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BE9" w:rsidRDefault="00F534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EDUCAÇÃO INTEGRAL E INTEGRADA PARA O DESENVOLVIMENTO ECONÔMICO E SOCIAL DA BAHIA</w:t>
      </w:r>
    </w:p>
    <w:p w:rsidR="00953BE9" w:rsidRDefault="00953BE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53BE9" w:rsidRDefault="00F534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Dia: </w:t>
      </w:r>
      <w:r w:rsidR="00DA4470">
        <w:rPr>
          <w:rFonts w:ascii="Times New Roman" w:eastAsia="Times New Roman" w:hAnsi="Times New Roman" w:cs="Times New Roman"/>
          <w:sz w:val="24"/>
          <w:szCs w:val="24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>/09/2026</w:t>
      </w:r>
    </w:p>
    <w:p w:rsidR="00953BE9" w:rsidRDefault="00F534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Hora: </w:t>
      </w:r>
      <w:r>
        <w:rPr>
          <w:rFonts w:ascii="Times New Roman" w:eastAsia="Times New Roman" w:hAnsi="Times New Roman" w:cs="Times New Roman"/>
          <w:sz w:val="24"/>
          <w:szCs w:val="24"/>
        </w:rPr>
        <w:t>13 às 17 horas</w:t>
      </w:r>
    </w:p>
    <w:p w:rsidR="00953BE9" w:rsidRDefault="00F534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Local: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Auditório da SEC.</w:t>
      </w:r>
    </w:p>
    <w:p w:rsidR="00953BE9" w:rsidRDefault="00953BE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53BE9" w:rsidRDefault="00F5348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INTRODUÇÃO / JUSTIFICATIVA</w:t>
      </w:r>
    </w:p>
    <w:p w:rsidR="00953BE9" w:rsidRDefault="00F53488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construção de políticas públicas educacionais sólidas e de curto, médio e longo prazo exige o alinhamento permanente entre os diversos atores que compõem o ecossistema educacional e de desenvolvimento do Estado da Bahia. Nesse contexto, a Secretaria de E</w:t>
      </w:r>
      <w:r>
        <w:rPr>
          <w:rFonts w:ascii="Times New Roman" w:eastAsia="Times New Roman" w:hAnsi="Times New Roman" w:cs="Times New Roman"/>
          <w:sz w:val="24"/>
          <w:szCs w:val="24"/>
        </w:rPr>
        <w:t>ducação do Estado promoverá um encontro com 100 lideranças para planejar de forma estratégica, colaborativa, integrada e transversal a Educação Pública da Bahia, com foco na garantia de aprender com equidade.</w:t>
      </w:r>
    </w:p>
    <w:p w:rsidR="00953BE9" w:rsidRDefault="00F53488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iniciativa integra representações sindicais, </w:t>
      </w:r>
      <w:r>
        <w:rPr>
          <w:rFonts w:ascii="Times New Roman" w:eastAsia="Times New Roman" w:hAnsi="Times New Roman" w:cs="Times New Roman"/>
          <w:sz w:val="24"/>
          <w:szCs w:val="24"/>
        </w:rPr>
        <w:t>órgãos de controle e normatização, instituições de ensino superior públicas, gestores territoriais e escolares, além de secretarias e fundações estaduais essenciais para o desenvolvimento econômico, social, científico e cultural do estado da Bahia.</w:t>
      </w:r>
    </w:p>
    <w:p w:rsidR="00953BE9" w:rsidRDefault="00953BE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53BE9" w:rsidRDefault="00F5348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OBJ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ETIVOS</w:t>
      </w:r>
    </w:p>
    <w:p w:rsidR="00953BE9" w:rsidRDefault="00F5348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Objetivo Geral</w:t>
      </w:r>
    </w:p>
    <w:p w:rsidR="00953BE9" w:rsidRDefault="00F53488">
      <w:pPr>
        <w:numPr>
          <w:ilvl w:val="0"/>
          <w:numId w:val="1"/>
        </w:num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Elaborar coletivamente diretrizes estratégicas para o fortalecimento da educação pública na Bahia na perspectiva do desenvolvimento social e econômico a partir dos territórios da Bahia.</w:t>
      </w:r>
    </w:p>
    <w:p w:rsidR="00953BE9" w:rsidRDefault="00F5348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Objetivos Específicos</w:t>
      </w:r>
    </w:p>
    <w:p w:rsidR="00953BE9" w:rsidRDefault="00F53488">
      <w:pPr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Debater o sentido e o prop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ósito da universalização da educação integral em tempo integral na rede pública estadual. </w:t>
      </w:r>
    </w:p>
    <w:p w:rsidR="00953BE9" w:rsidRDefault="00F53488">
      <w:pPr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Articular a educação profissional e tecnológica com as demandas do mundo do trabalho e as potencialidades de desenvolvimento social, cultural, ambiental e econômico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dos 27 territórios de identidade da Bahia. </w:t>
      </w:r>
    </w:p>
    <w:p w:rsidR="00953BE9" w:rsidRDefault="00F53488">
      <w:pPr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Fortalecer as interfaces e ações conjuntas entre o ensino superior e a educação básica. </w:t>
      </w:r>
    </w:p>
    <w:p w:rsidR="00953BE9" w:rsidRDefault="00F53488">
      <w:pPr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Mapear e propor soluções para os desafios da pós-graduação no estado;</w:t>
      </w:r>
    </w:p>
    <w:p w:rsidR="00953BE9" w:rsidRDefault="00953BE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53BE9" w:rsidRDefault="00F5348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PÚBLICO PARTICIPANTE</w:t>
      </w:r>
    </w:p>
    <w:p w:rsidR="00953BE9" w:rsidRDefault="00F534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evento reunirá um público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diversificado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100 pessoas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composto por: </w:t>
      </w:r>
    </w:p>
    <w:p w:rsidR="00953BE9" w:rsidRDefault="00F53488">
      <w:pPr>
        <w:numPr>
          <w:ilvl w:val="0"/>
          <w:numId w:val="3"/>
        </w:numPr>
        <w:spacing w:after="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Entidades Representativas e Conselhos: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APLB, FEEBA, UNDIME, UNCME, CEE-BA. </w:t>
      </w:r>
    </w:p>
    <w:p w:rsidR="00953BE9" w:rsidRDefault="00F53488">
      <w:pPr>
        <w:numPr>
          <w:ilvl w:val="0"/>
          <w:numId w:val="3"/>
        </w:numPr>
        <w:spacing w:after="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Instituições de Ensino Superior e Técnico: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Pró-Reitores das Universidades Estaduais e Federais da Bahia e dos Institutos Federais (IFBA e IF Baiano). </w:t>
      </w:r>
    </w:p>
    <w:p w:rsidR="00953BE9" w:rsidRDefault="00F53488">
      <w:pPr>
        <w:numPr>
          <w:ilvl w:val="0"/>
          <w:numId w:val="3"/>
        </w:numPr>
        <w:spacing w:after="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Gestão Regional e Escolar: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Diretores dos Núcleos Territoriais de Educação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Gestores Escolares (03 representantes por NTE, totalizando 51 pes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soas) e Representantes de Coordenadoras e Coordenadores Pedagógicos (em diálogo com a APLB). </w:t>
      </w:r>
    </w:p>
    <w:p w:rsidR="00953BE9" w:rsidRDefault="00F53488">
      <w:pPr>
        <w:numPr>
          <w:ilvl w:val="0"/>
          <w:numId w:val="3"/>
        </w:numPr>
        <w:spacing w:after="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Órgãos e Secretarias governamentais: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CASA CIVIL, COJUV, SECTI, SDE, SEPROMI, SPM, SJDH, FAPESB, SETRE, SECULT, SEI, SEPLAN e SETUR. </w:t>
      </w:r>
    </w:p>
    <w:p w:rsidR="00953BE9" w:rsidRDefault="00953BE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53BE9" w:rsidRDefault="00F5348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METODOLOGIA </w:t>
      </w:r>
    </w:p>
    <w:p w:rsidR="00953BE9" w:rsidRDefault="00F53488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encontro 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erá desenvolvido por meio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mesa-redonda interinstitucional</w:t>
      </w:r>
      <w:r>
        <w:rPr>
          <w:rFonts w:ascii="Times New Roman" w:eastAsia="Times New Roman" w:hAnsi="Times New Roman" w:cs="Times New Roman"/>
          <w:sz w:val="24"/>
          <w:szCs w:val="24"/>
        </w:rPr>
        <w:t>, concebida como espaço de diálogo, escuta qualificada, articulação e construção coletiva de perspectivas para o fortalecimento da Educação da Bahia.</w:t>
      </w:r>
    </w:p>
    <w:p w:rsidR="00953BE9" w:rsidRDefault="00F53488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mesa será composta por representantes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órg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ãos e secretarias governamentais, entidades representativas e conselhos, instituições de ensino superior, reitores, gestores dos Núcleos Territoriais de Educação, dirigentes escolares e demais atores estratégicos</w:t>
      </w:r>
      <w:r>
        <w:rPr>
          <w:rFonts w:ascii="Times New Roman" w:eastAsia="Times New Roman" w:hAnsi="Times New Roman" w:cs="Times New Roman"/>
          <w:sz w:val="24"/>
          <w:szCs w:val="24"/>
        </w:rPr>
        <w:t>, reunindo diferentes experiências e respons</w:t>
      </w:r>
      <w:r>
        <w:rPr>
          <w:rFonts w:ascii="Times New Roman" w:eastAsia="Times New Roman" w:hAnsi="Times New Roman" w:cs="Times New Roman"/>
          <w:sz w:val="24"/>
          <w:szCs w:val="24"/>
        </w:rPr>
        <w:t>abilidades relacionadas à formulação, execução, acompanhamento e avaliação das políticas públicas educacionais.</w:t>
      </w:r>
    </w:p>
    <w:p w:rsidR="00953BE9" w:rsidRDefault="00F53488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dinâmica será orientada por um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tema central e por questões mobilizadoras</w:t>
      </w:r>
      <w:r>
        <w:rPr>
          <w:rFonts w:ascii="Times New Roman" w:eastAsia="Times New Roman" w:hAnsi="Times New Roman" w:cs="Times New Roman"/>
          <w:sz w:val="24"/>
          <w:szCs w:val="24"/>
        </w:rPr>
        <w:t>, previamente definidas, que permitirão aos participantes apresentar 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nálises, identificar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desafios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 apontar prioridades para a educação pública baiana. Mais do que exposições individuais, a metodologia privilegiará o diálogo entre os integrantes da mesa, buscando aproximar diferentes perspectivas institucionais, territoria</w:t>
      </w:r>
      <w:r>
        <w:rPr>
          <w:rFonts w:ascii="Times New Roman" w:eastAsia="Times New Roman" w:hAnsi="Times New Roman" w:cs="Times New Roman"/>
          <w:sz w:val="24"/>
          <w:szCs w:val="24"/>
        </w:rPr>
        <w:t>is e educacionais.</w:t>
      </w:r>
    </w:p>
    <w:p w:rsidR="00953BE9" w:rsidRDefault="00F53488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mediador realizará uma breve contextualização inicial, apresentando os objetivos do encontro e as questões norteadoras. Em seguida, os participantes realizarão suas intervenções, em tempo previamente estabelecido, abordando os temas 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partir de suas respectivas áreas de atuação e experiências. Após as manifestações iniciais, será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promovida uma rodada de diálogo entre os integrantes da mesa, possibilitando convergências, contrapontos, complementações e a construção de proposições comuns.</w:t>
      </w:r>
    </w:p>
    <w:p w:rsidR="00953BE9" w:rsidRDefault="00F53488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metodologia também preverá espaço para a participação do público, por meio de perguntas, comentários e contribuições, ampliando a escuta e incorporando diferentes perspectivas ao debate.</w:t>
      </w:r>
    </w:p>
    <w:p w:rsidR="00953BE9" w:rsidRDefault="00F53488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Ao final, será realizada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sistematização das principais contribuições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organizadas em torno de desafios, prioridades, compromissos e proposições. O resultado da mesa-redonda deverá subsidiar a construção de uma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agenda estratégica e pactuada para a Educação da Bahia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fortalecendo 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articulação entre Governo, instituições de ensino, entidades, conselhos, territórios e unidades escolares na definição de caminhos para o presente e o futuro da educação pública estadual. </w:t>
      </w:r>
    </w:p>
    <w:p w:rsidR="00953BE9" w:rsidRDefault="00953BE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</w:p>
    <w:p w:rsidR="00953BE9" w:rsidRDefault="00953BE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53BE9" w:rsidRDefault="00F5348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4.1 Programação:</w:t>
      </w:r>
    </w:p>
    <w:tbl>
      <w:tblPr>
        <w:tblStyle w:val="a"/>
        <w:tblW w:w="84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4290"/>
        <w:gridCol w:w="3225"/>
      </w:tblGrid>
      <w:tr w:rsidR="00953BE9">
        <w:tc>
          <w:tcPr>
            <w:tcW w:w="945" w:type="dxa"/>
            <w:tcBorders>
              <w:top w:val="single" w:sz="8" w:space="0" w:color="FFFFFF"/>
              <w:lef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4290" w:type="dxa"/>
            <w:tcBorders>
              <w:top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Tema</w:t>
            </w:r>
          </w:p>
        </w:tc>
        <w:tc>
          <w:tcPr>
            <w:tcW w:w="3225" w:type="dxa"/>
            <w:tcBorders>
              <w:top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ainelistas</w:t>
            </w:r>
            <w:proofErr w:type="spellEnd"/>
          </w:p>
        </w:tc>
      </w:tr>
      <w:tr w:rsidR="00953BE9">
        <w:tc>
          <w:tcPr>
            <w:tcW w:w="945" w:type="dxa"/>
            <w:tcBorders>
              <w:lef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13h</w:t>
            </w:r>
          </w:p>
        </w:tc>
        <w:tc>
          <w:tcPr>
            <w:tcW w:w="4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Abertura</w:t>
            </w:r>
          </w:p>
        </w:tc>
        <w:tc>
          <w:tcPr>
            <w:tcW w:w="3225" w:type="dxa"/>
            <w:tcBorders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Mestre de cerimônia</w:t>
            </w:r>
          </w:p>
        </w:tc>
      </w:tr>
      <w:tr w:rsidR="00953BE9">
        <w:tc>
          <w:tcPr>
            <w:tcW w:w="945" w:type="dxa"/>
            <w:tcBorders>
              <w:lef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13h10</w:t>
            </w:r>
          </w:p>
        </w:tc>
        <w:tc>
          <w:tcPr>
            <w:tcW w:w="4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Educação integral e integrada para o desenvolvimento econômico e social da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bahia</w:t>
            </w:r>
            <w:proofErr w:type="spellEnd"/>
          </w:p>
        </w:tc>
        <w:tc>
          <w:tcPr>
            <w:tcW w:w="3225" w:type="dxa"/>
            <w:tcBorders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Marcius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Gomes</w:t>
            </w:r>
          </w:p>
        </w:tc>
      </w:tr>
      <w:tr w:rsidR="00953BE9">
        <w:tc>
          <w:tcPr>
            <w:tcW w:w="945" w:type="dxa"/>
            <w:tcBorders>
              <w:lef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13h30</w:t>
            </w:r>
          </w:p>
        </w:tc>
        <w:tc>
          <w:tcPr>
            <w:tcW w:w="4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 lugar da educação no desenvolvimento social, econômico, científico e territorial da Bahia</w:t>
            </w:r>
          </w:p>
        </w:tc>
        <w:tc>
          <w:tcPr>
            <w:tcW w:w="3225" w:type="dxa"/>
            <w:tcBorders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Claudio Peixoto (</w:t>
            </w:r>
            <w:r w:rsidRPr="00F53488">
              <w:rPr>
                <w:rFonts w:ascii="Times New Roman" w:eastAsia="Times New Roman" w:hAnsi="Times New Roman" w:cs="Times New Roman"/>
                <w:sz w:val="20"/>
                <w:szCs w:val="20"/>
              </w:rPr>
              <w:t>SEPLAN)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 Adriana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Marmori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(UNEB)</w:t>
            </w:r>
          </w:p>
        </w:tc>
      </w:tr>
      <w:tr w:rsidR="00953BE9">
        <w:tc>
          <w:tcPr>
            <w:tcW w:w="945" w:type="dxa"/>
            <w:tcBorders>
              <w:lef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13h50</w:t>
            </w:r>
          </w:p>
        </w:tc>
        <w:tc>
          <w:tcPr>
            <w:tcW w:w="4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Interação</w:t>
            </w:r>
          </w:p>
        </w:tc>
        <w:tc>
          <w:tcPr>
            <w:tcW w:w="3225" w:type="dxa"/>
            <w:tcBorders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Mediação - Nivaldo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Milet</w:t>
            </w:r>
            <w:proofErr w:type="spellEnd"/>
          </w:p>
        </w:tc>
      </w:tr>
      <w:tr w:rsidR="00953BE9">
        <w:tc>
          <w:tcPr>
            <w:tcW w:w="945" w:type="dxa"/>
            <w:tcBorders>
              <w:lef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14h</w:t>
            </w:r>
          </w:p>
        </w:tc>
        <w:tc>
          <w:tcPr>
            <w:tcW w:w="4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Educação Básica, Ensino Superior e Produção do conhecimento</w:t>
            </w:r>
          </w:p>
        </w:tc>
        <w:tc>
          <w:tcPr>
            <w:tcW w:w="3225" w:type="dxa"/>
            <w:tcBorders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João Carlos (UFBA) e Anderson Passos (UNDIME)</w:t>
            </w:r>
          </w:p>
        </w:tc>
      </w:tr>
      <w:tr w:rsidR="00953BE9">
        <w:tc>
          <w:tcPr>
            <w:tcW w:w="945" w:type="dxa"/>
            <w:tcBorders>
              <w:lef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14h20</w:t>
            </w:r>
          </w:p>
        </w:tc>
        <w:tc>
          <w:tcPr>
            <w:tcW w:w="4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Interação</w:t>
            </w:r>
          </w:p>
        </w:tc>
        <w:tc>
          <w:tcPr>
            <w:tcW w:w="3225" w:type="dxa"/>
            <w:tcBorders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Mediação - Nivaldo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Milet</w:t>
            </w:r>
            <w:proofErr w:type="spellEnd"/>
          </w:p>
        </w:tc>
      </w:tr>
      <w:tr w:rsidR="00953BE9">
        <w:tc>
          <w:tcPr>
            <w:tcW w:w="945" w:type="dxa"/>
            <w:tcBorders>
              <w:lef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14h30</w:t>
            </w:r>
          </w:p>
        </w:tc>
        <w:tc>
          <w:tcPr>
            <w:tcW w:w="4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Garantia das aprendizagens e enfrentamento das desigualdades educacionais</w:t>
            </w:r>
          </w:p>
        </w:tc>
        <w:tc>
          <w:tcPr>
            <w:tcW w:w="3225" w:type="dxa"/>
            <w:tcBorders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Ângela Guimarães (SEPROMI), Felipe Freitas (SJDH) e Camila Batista (SPM)</w:t>
            </w:r>
          </w:p>
        </w:tc>
      </w:tr>
      <w:tr w:rsidR="00953BE9">
        <w:tc>
          <w:tcPr>
            <w:tcW w:w="945" w:type="dxa"/>
            <w:tcBorders>
              <w:lef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14h50</w:t>
            </w:r>
          </w:p>
        </w:tc>
        <w:tc>
          <w:tcPr>
            <w:tcW w:w="4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Interação</w:t>
            </w:r>
          </w:p>
        </w:tc>
        <w:tc>
          <w:tcPr>
            <w:tcW w:w="3225" w:type="dxa"/>
            <w:tcBorders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Mediação - Direção de NTE</w:t>
            </w:r>
          </w:p>
        </w:tc>
      </w:tr>
      <w:tr w:rsidR="00953BE9">
        <w:tc>
          <w:tcPr>
            <w:tcW w:w="945" w:type="dxa"/>
            <w:tcBorders>
              <w:lef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15h</w:t>
            </w:r>
          </w:p>
        </w:tc>
        <w:tc>
          <w:tcPr>
            <w:tcW w:w="4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Produção do conhecimento e soberania</w:t>
            </w:r>
          </w:p>
        </w:tc>
        <w:tc>
          <w:tcPr>
            <w:tcW w:w="3225" w:type="dxa"/>
            <w:tcBorders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Edson Porto (SECTI),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Handerson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Leite (FAPESB),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Eracy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Maciel </w:t>
            </w:r>
            <w:r w:rsidRPr="00F53488">
              <w:rPr>
                <w:rFonts w:ascii="Times New Roman" w:eastAsia="Times New Roman" w:hAnsi="Times New Roman" w:cs="Times New Roman"/>
                <w:sz w:val="20"/>
                <w:szCs w:val="20"/>
              </w:rPr>
              <w:t>(Casa Civil)</w:t>
            </w:r>
            <w:r w:rsidRPr="00F5348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 Manoel Barral (ACB)</w:t>
            </w:r>
          </w:p>
        </w:tc>
      </w:tr>
      <w:tr w:rsidR="00953BE9">
        <w:tc>
          <w:tcPr>
            <w:tcW w:w="945" w:type="dxa"/>
            <w:tcBorders>
              <w:lef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lastRenderedPageBreak/>
              <w:t>15h20</w:t>
            </w:r>
          </w:p>
        </w:tc>
        <w:tc>
          <w:tcPr>
            <w:tcW w:w="4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Interação</w:t>
            </w:r>
          </w:p>
        </w:tc>
        <w:tc>
          <w:tcPr>
            <w:tcW w:w="3225" w:type="dxa"/>
            <w:tcBorders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Mediação - Nivaldo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Milet</w:t>
            </w:r>
            <w:proofErr w:type="spellEnd"/>
          </w:p>
        </w:tc>
      </w:tr>
      <w:tr w:rsidR="00953BE9">
        <w:tc>
          <w:tcPr>
            <w:tcW w:w="945" w:type="dxa"/>
            <w:tcBorders>
              <w:lef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15h30</w:t>
            </w:r>
          </w:p>
        </w:tc>
        <w:tc>
          <w:tcPr>
            <w:tcW w:w="4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Formação, mundo do trabalho e desenvolvimento territorial sustentável</w:t>
            </w:r>
          </w:p>
        </w:tc>
        <w:tc>
          <w:tcPr>
            <w:tcW w:w="3225" w:type="dxa"/>
            <w:tcBorders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Augusto Vasconcelos (SETRE), Luzia Mota (IFBA) e </w:t>
            </w:r>
            <w:r w:rsidRPr="00F53488">
              <w:rPr>
                <w:rFonts w:ascii="Times New Roman" w:eastAsia="Times New Roman" w:hAnsi="Times New Roman" w:cs="Times New Roman"/>
                <w:sz w:val="20"/>
                <w:szCs w:val="20"/>
              </w:rPr>
              <w:t>SESI</w:t>
            </w:r>
          </w:p>
        </w:tc>
      </w:tr>
      <w:tr w:rsidR="00953BE9">
        <w:tc>
          <w:tcPr>
            <w:tcW w:w="945" w:type="dxa"/>
            <w:tcBorders>
              <w:lef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15h50</w:t>
            </w:r>
          </w:p>
        </w:tc>
        <w:tc>
          <w:tcPr>
            <w:tcW w:w="4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Interação</w:t>
            </w:r>
          </w:p>
        </w:tc>
        <w:tc>
          <w:tcPr>
            <w:tcW w:w="3225" w:type="dxa"/>
            <w:tcBorders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Mediação - Direção de NTE</w:t>
            </w:r>
          </w:p>
        </w:tc>
      </w:tr>
      <w:tr w:rsidR="00953BE9">
        <w:tc>
          <w:tcPr>
            <w:tcW w:w="945" w:type="dxa"/>
            <w:tcBorders>
              <w:lef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16h</w:t>
            </w:r>
          </w:p>
        </w:tc>
        <w:tc>
          <w:tcPr>
            <w:tcW w:w="4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Leitura da carta</w:t>
            </w:r>
          </w:p>
        </w:tc>
        <w:tc>
          <w:tcPr>
            <w:tcW w:w="3225" w:type="dxa"/>
            <w:tcBorders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Marcius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Gomes</w:t>
            </w:r>
          </w:p>
        </w:tc>
      </w:tr>
      <w:tr w:rsidR="00953BE9">
        <w:tc>
          <w:tcPr>
            <w:tcW w:w="945" w:type="dxa"/>
            <w:tcBorders>
              <w:left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16h10</w:t>
            </w:r>
          </w:p>
        </w:tc>
        <w:tc>
          <w:tcPr>
            <w:tcW w:w="4290" w:type="dxa"/>
            <w:tcBorders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Encerramento</w:t>
            </w:r>
          </w:p>
        </w:tc>
        <w:tc>
          <w:tcPr>
            <w:tcW w:w="3225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BE9" w:rsidRDefault="00F53488">
            <w:pPr>
              <w:widowControl w:val="0"/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Mestre de Cerimônia</w:t>
            </w:r>
          </w:p>
        </w:tc>
      </w:tr>
    </w:tbl>
    <w:p w:rsidR="00953BE9" w:rsidRDefault="00953BE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53BE9" w:rsidRDefault="00F5348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4.2 PROGRAMAÇÃO DETALHADA:</w:t>
      </w:r>
    </w:p>
    <w:p w:rsidR="00953BE9" w:rsidRDefault="00F534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MEDIADORES: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Nivaldo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Milet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um Diretor de NTE</w:t>
      </w:r>
    </w:p>
    <w:p w:rsidR="00953BE9" w:rsidRDefault="00953B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0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953BE9">
        <w:tc>
          <w:tcPr>
            <w:tcW w:w="8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"/>
              <w:id w:val="1270419095"/>
              <w:lock w:val="contentLocked"/>
            </w:sdtPr>
            <w:sdtEndPr/>
            <w:sdtContent>
              <w:p w:rsidR="00953BE9" w:rsidRDefault="00F53488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Tema 1:</w:t>
                </w: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 O lugar da educação no desenvolvimento social, econômico, científico e territorial da Bahia.</w:t>
                </w:r>
              </w:p>
            </w:sdtContent>
          </w:sdt>
        </w:tc>
      </w:tr>
    </w:tbl>
    <w:p w:rsidR="00953BE9" w:rsidRDefault="00F534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Painelista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SEPLAN e UNEB</w:t>
      </w:r>
    </w:p>
    <w:p w:rsidR="00953BE9" w:rsidRDefault="00F534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discutirá a educação como dimensão estruturante do projeto de desenvolvimento do Estado, considerando as transformações sociais, econômicas, demográficas, ambientais e tecnológicas previstas para as próximas décadas.</w:t>
      </w:r>
    </w:p>
    <w:p w:rsidR="00953BE9" w:rsidRDefault="00F534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Questão orientadora: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Que educação a </w:t>
      </w:r>
      <w:r>
        <w:rPr>
          <w:rFonts w:ascii="Times New Roman" w:eastAsia="Times New Roman" w:hAnsi="Times New Roman" w:cs="Times New Roman"/>
          <w:sz w:val="24"/>
          <w:szCs w:val="24"/>
        </w:rPr>
        <w:t>Bahia precisa construir hoje para responder aos desafios e às oportunidades?</w:t>
      </w:r>
    </w:p>
    <w:p w:rsidR="00953BE9" w:rsidRDefault="00953B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1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953BE9">
        <w:tc>
          <w:tcPr>
            <w:tcW w:w="8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2"/>
              <w:id w:val="-1036745604"/>
              <w:lock w:val="contentLocked"/>
            </w:sdtPr>
            <w:sdtEndPr/>
            <w:sdtContent>
              <w:p w:rsidR="00953BE9" w:rsidRDefault="00F53488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Tema 2:</w:t>
                </w: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 Garantia das aprendizagens e enfrentamento das desigualdades educacionais.</w:t>
                </w:r>
              </w:p>
            </w:sdtContent>
          </w:sdt>
        </w:tc>
      </w:tr>
    </w:tbl>
    <w:p w:rsidR="00953BE9" w:rsidRDefault="00F534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Painelista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Ângela Guimarães (SEPROMI) e Felipe Freitas (SJDH)</w:t>
      </w:r>
    </w:p>
    <w:p w:rsidR="00953BE9" w:rsidRDefault="00F534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debate deverá abordar os de</w:t>
      </w:r>
      <w:r>
        <w:rPr>
          <w:rFonts w:ascii="Times New Roman" w:eastAsia="Times New Roman" w:hAnsi="Times New Roman" w:cs="Times New Roman"/>
          <w:sz w:val="24"/>
          <w:szCs w:val="24"/>
        </w:rPr>
        <w:t>safios relacionados à alfabetização, recomposição e aprofundamento das aprendizagens, permanência, aprovação, fluxo escolar e redução das desigualdades raciais, sociais, territoriais e de gênero, considerando as especificidades das populações negra, indíge</w:t>
      </w:r>
      <w:r>
        <w:rPr>
          <w:rFonts w:ascii="Times New Roman" w:eastAsia="Times New Roman" w:hAnsi="Times New Roman" w:cs="Times New Roman"/>
          <w:sz w:val="24"/>
          <w:szCs w:val="24"/>
        </w:rPr>
        <w:t>na, quilombola, do campo e das periferias urbanas.</w:t>
      </w:r>
    </w:p>
    <w:p w:rsidR="00953BE9" w:rsidRDefault="00F534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Questão orientadora: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Como assegurar que território, origem social, raça, gênero ou condição econômica não determinem as oportunidades educacionais dos estudantes baianos?</w:t>
      </w:r>
    </w:p>
    <w:p w:rsidR="00953BE9" w:rsidRDefault="00953B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953BE9">
        <w:tc>
          <w:tcPr>
            <w:tcW w:w="8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3"/>
              <w:id w:val="12217597"/>
              <w:lock w:val="contentLocked"/>
            </w:sdtPr>
            <w:sdtEndPr/>
            <w:sdtContent>
              <w:p w:rsidR="00953BE9" w:rsidRDefault="00F53488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Tema 3:</w:t>
                </w: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 Transformação digital, produção do conhecimento e soberania tecnológica.</w:t>
                </w:r>
              </w:p>
            </w:sdtContent>
          </w:sdt>
        </w:tc>
      </w:tr>
    </w:tbl>
    <w:p w:rsidR="00953BE9" w:rsidRDefault="00F534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Painelista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SECTI e APLB</w:t>
      </w:r>
    </w:p>
    <w:p w:rsidR="00953BE9" w:rsidRDefault="00F534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discutirá os impactos da inteligência artificial e das tecnologias digitais sobre a educação, bem como as possibilidades de integração entre escolas, u</w:t>
      </w:r>
      <w:r>
        <w:rPr>
          <w:rFonts w:ascii="Times New Roman" w:eastAsia="Times New Roman" w:hAnsi="Times New Roman" w:cs="Times New Roman"/>
          <w:sz w:val="24"/>
          <w:szCs w:val="24"/>
        </w:rPr>
        <w:t>niversidades, instituições científicas e ecossistemas de inovação.</w:t>
      </w:r>
    </w:p>
    <w:p w:rsidR="00953BE9" w:rsidRDefault="00F534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debate deverá considerar inclusão digital, infraestrutura tecnológica, formação para o uso crítico das tecnologias, iniciação científica, cultura digital, ética, proteção de dados e democ</w:t>
      </w:r>
      <w:r>
        <w:rPr>
          <w:rFonts w:ascii="Times New Roman" w:eastAsia="Times New Roman" w:hAnsi="Times New Roman" w:cs="Times New Roman"/>
          <w:sz w:val="24"/>
          <w:szCs w:val="24"/>
        </w:rPr>
        <w:t>ratização do acesso à ciência e à inovação.</w:t>
      </w:r>
    </w:p>
    <w:p w:rsidR="00953BE9" w:rsidRDefault="00F534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Questão orientadora: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Como incorporar ciência, tecnologia e inteligência artificial à educação pública sem ampliar desigualdades e preservando sua dimensão humana, crítica e democrática?</w:t>
      </w:r>
    </w:p>
    <w:p w:rsidR="00953BE9" w:rsidRDefault="00953B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953BE9">
        <w:tc>
          <w:tcPr>
            <w:tcW w:w="8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4"/>
              <w:id w:val="486368020"/>
              <w:lock w:val="contentLocked"/>
            </w:sdtPr>
            <w:sdtEndPr/>
            <w:sdtContent>
              <w:p w:rsidR="00953BE9" w:rsidRDefault="00F53488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 xml:space="preserve">Tema 4: </w:t>
                </w: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Formação, mundo d</w:t>
                </w: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o trabalho e desenvolvimento territorial sustentável.</w:t>
                </w:r>
              </w:p>
            </w:sdtContent>
          </w:sdt>
        </w:tc>
      </w:tr>
    </w:tbl>
    <w:p w:rsidR="00953BE9" w:rsidRDefault="00F534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Painelista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SETRE (Augusto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Vasconcelos)  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SESI</w:t>
      </w:r>
    </w:p>
    <w:p w:rsidR="00953BE9" w:rsidRDefault="00F534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discutirá as relações entre educação, formação profissional, novas ocupações, transformações produtivas e potencialidades econômicas dos 27 Territórios de Identidade da Bahia.</w:t>
      </w:r>
    </w:p>
    <w:p w:rsidR="00953BE9" w:rsidRDefault="00F534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reflexão buscará aproximar a formação das juventudes das vocações territori</w:t>
      </w:r>
      <w:r>
        <w:rPr>
          <w:rFonts w:ascii="Times New Roman" w:eastAsia="Times New Roman" w:hAnsi="Times New Roman" w:cs="Times New Roman"/>
          <w:sz w:val="24"/>
          <w:szCs w:val="24"/>
        </w:rPr>
        <w:t>ais, das novas economias, da sustentabilidade, da inovação e das possibilidades de inserção social e produtiva.</w:t>
      </w:r>
    </w:p>
    <w:p w:rsidR="00953BE9" w:rsidRDefault="00F534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Questão orientadora: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Como a educação pode contribuir para gerar oportunidades, reduzir desigualdades territoriais e fortalecer um modelo sustent</w:t>
      </w:r>
      <w:r>
        <w:rPr>
          <w:rFonts w:ascii="Times New Roman" w:eastAsia="Times New Roman" w:hAnsi="Times New Roman" w:cs="Times New Roman"/>
          <w:sz w:val="24"/>
          <w:szCs w:val="24"/>
        </w:rPr>
        <w:t>ável de desenvolvimento para a Bahia?</w:t>
      </w:r>
    </w:p>
    <w:p w:rsidR="00953BE9" w:rsidRDefault="00953B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953BE9">
        <w:tc>
          <w:tcPr>
            <w:tcW w:w="8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5"/>
              <w:id w:val="2080760697"/>
              <w:lock w:val="contentLocked"/>
            </w:sdtPr>
            <w:sdtEndPr/>
            <w:sdtContent>
              <w:p w:rsidR="00953BE9" w:rsidRDefault="00F53488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Tema 5: Educação Básica, Ensino Superior e Produção do Conhecimento</w:t>
                </w: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 </w:t>
                </w:r>
              </w:p>
            </w:sdtContent>
          </w:sdt>
        </w:tc>
      </w:tr>
    </w:tbl>
    <w:p w:rsidR="00953BE9" w:rsidRDefault="00F534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Painelista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João Carlos Sales – Reitor UFBA e UNDIME</w:t>
      </w:r>
    </w:p>
    <w:p w:rsidR="00953BE9" w:rsidRDefault="00F534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Construção de um sistema articulado de educação, ciência e formação na Bahia.</w:t>
      </w:r>
    </w:p>
    <w:p w:rsidR="00953BE9" w:rsidRDefault="00F534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abordará a aproximação entre escolas de educação básica, universidades estaduais e federais, institutos federais e instituições de pesquisa, buscando ampliar as possibilidades de formação docente, iniciação científica, extensão, inovação e acesso dos es</w:t>
      </w:r>
      <w:r>
        <w:rPr>
          <w:rFonts w:ascii="Times New Roman" w:eastAsia="Times New Roman" w:hAnsi="Times New Roman" w:cs="Times New Roman"/>
          <w:sz w:val="24"/>
          <w:szCs w:val="24"/>
        </w:rPr>
        <w:t>tudantes ao ensino superior.</w:t>
      </w:r>
    </w:p>
    <w:p w:rsidR="00953BE9" w:rsidRDefault="00F534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Questão orientadora: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Como construir uma relação permanente entre educação básica, universidades e instituições científicas para ampliar oportunidades e produzir conhecimento voltado aos desafios da Bahia?</w:t>
      </w:r>
    </w:p>
    <w:p w:rsidR="00953BE9" w:rsidRDefault="00953B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53BE9" w:rsidRDefault="00F534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SISTEMATIZAÇÃO E 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RODUTO FINAL</w:t>
      </w:r>
    </w:p>
    <w:p w:rsidR="00953BE9" w:rsidRDefault="00F5348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 contribuições apresentadas nos painéis serão registradas e sistematizadas a partir de três dimensões: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desafios identificados, prioridades estratégicas e proposições para o futuro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3BE9" w:rsidRDefault="00F5348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sistematização constituirá a base para a elaboração de um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documento de referência da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Agenda Estratégica da Educação da Bahia</w:t>
      </w:r>
      <w:r>
        <w:rPr>
          <w:rFonts w:ascii="Times New Roman" w:eastAsia="Times New Roman" w:hAnsi="Times New Roman" w:cs="Times New Roman"/>
          <w:sz w:val="24"/>
          <w:szCs w:val="24"/>
        </w:rPr>
        <w:t>, reunindo diretrizes e compromissos capazes de orientar o planejamento educacional de médio e longo prazo e fortalecer a educação como política de Estado e dimensão central do desenvolvimen</w:t>
      </w:r>
      <w:r>
        <w:rPr>
          <w:rFonts w:ascii="Times New Roman" w:eastAsia="Times New Roman" w:hAnsi="Times New Roman" w:cs="Times New Roman"/>
          <w:sz w:val="24"/>
          <w:szCs w:val="24"/>
        </w:rPr>
        <w:t>to da Bahia.</w:t>
      </w:r>
    </w:p>
    <w:p w:rsidR="00953BE9" w:rsidRDefault="00953B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53BE9" w:rsidRDefault="00F534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5.1 Etapas de Execução</w:t>
      </w:r>
    </w:p>
    <w:p w:rsidR="00953BE9" w:rsidRDefault="00F5348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realização do seminário será organizada em quatro etapas, conforme descrito a seguir:</w:t>
      </w:r>
    </w:p>
    <w:p w:rsidR="00953BE9" w:rsidRDefault="00953B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53BE9" w:rsidRDefault="00F534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Fase de Abertura – 10 minutos (Mestre de Cerimônia)</w:t>
      </w:r>
    </w:p>
    <w:p w:rsidR="00953BE9" w:rsidRDefault="00F5348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f546up1in0pk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Momento destinado à abertura institucional, formação de mesa, hino da Bahia</w:t>
      </w:r>
      <w:r>
        <w:rPr>
          <w:rFonts w:ascii="Times New Roman" w:eastAsia="Times New Roman" w:hAnsi="Times New Roman" w:cs="Times New Roman"/>
          <w:sz w:val="24"/>
          <w:szCs w:val="24"/>
        </w:rPr>
        <w:t>, apresentação dos objetivos do seminário e contextualização da proposta de trabalho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Cerimonialista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53BE9" w:rsidRDefault="00953B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53BE9" w:rsidRDefault="00F534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Apresentação dos Avanços da Educação da Bahia – 20 minutos (Secretário Estadual da Educação) </w:t>
      </w:r>
    </w:p>
    <w:p w:rsidR="00953BE9" w:rsidRDefault="00F5348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Exposição sintética dos principais avanços, indicadores,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políticas e resultados da educação pública no Estado da Bahia, com o objetivo de subsidiar as discussões posteriores.</w:t>
      </w:r>
    </w:p>
    <w:p w:rsidR="00953BE9" w:rsidRDefault="00953B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53BE9" w:rsidRDefault="00F534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Painel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(Mediação Nivaldo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Milet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uma diretora de NTE)</w:t>
      </w:r>
    </w:p>
    <w:p w:rsidR="00953BE9" w:rsidRDefault="00F534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Coleta e sistematização contínua em QR CODE</w:t>
      </w:r>
    </w:p>
    <w:p w:rsidR="00953BE9" w:rsidRDefault="00F534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Duração total prevista: 3 horas.</w:t>
      </w:r>
    </w:p>
    <w:sectPr w:rsidR="00953BE9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50A2B94A-2975-4844-87C6-59253CE5DDB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ACA3BF4-A3C4-430A-9F49-C3D247AF2A4B}"/>
    <w:embedBold r:id="rId3" w:fontKey="{1D88D059-34E8-471C-B74B-EBD899F5EEF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E47DA282-FEAF-4883-BF25-CD7CF24998D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360AD84-C0E1-440F-8682-569214A5A7D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803E89E-E211-4831-A83E-99CEA15CB8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D6956"/>
    <w:multiLevelType w:val="multilevel"/>
    <w:tmpl w:val="B38227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C141366"/>
    <w:multiLevelType w:val="multilevel"/>
    <w:tmpl w:val="C33A36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76724E1F"/>
    <w:multiLevelType w:val="multilevel"/>
    <w:tmpl w:val="6AC45C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BE9"/>
    <w:rsid w:val="00953BE9"/>
    <w:rsid w:val="00DA4470"/>
    <w:rsid w:val="00F5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44E8B"/>
  <w15:docId w15:val="{FE3A8078-6153-47E3-8D84-75148570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260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2608A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65502C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7ANBuE/yeWlm/KOyk99MWFLrYg==">CgMxLjAaHwoBMBIaChgICVIUChJ0YWJsZS5pYmxiajl2dGRzcGgaHwoBMRIaChgICVIUChJ0YWJsZS5hbmxzemx2aTY2dmsaHwoBMhIaChgICVIUChJ0YWJsZS5nczE3MW9iamM2bXoaHwoBMxIaChgICVIUChJ0YWJsZS41NGNjdnY1NW5jYXoaHwoBNBIaChgICVIUChJ0YWJsZS5yM3A4ZDU3OG5pMW8aHwoBNRIaChgICVIUChJ0YWJsZS44azBudTBlaHJ0MXAyDmguZjU0NnVwMWluMHBrOAByITFDLWswb1MxYUI1czc5UGJRZ2pMVzhFRVpfOFhPM18z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1617</Words>
  <Characters>8738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Astor Vieira Junior</dc:creator>
  <cp:lastModifiedBy>Astor Vieira Junior</cp:lastModifiedBy>
  <cp:revision>2</cp:revision>
  <dcterms:created xsi:type="dcterms:W3CDTF">2026-09-11T12:39:00Z</dcterms:created>
  <dcterms:modified xsi:type="dcterms:W3CDTF">2026-09-11T12:39:00Z</dcterms:modified>
</cp:coreProperties>
</file>