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A90C8" w14:textId="77777777" w:rsidR="009528CB" w:rsidRDefault="009528CB" w:rsidP="009528CB">
      <w:pPr>
        <w:spacing w:line="276" w:lineRule="auto"/>
        <w:ind w:firstLine="567"/>
        <w:jc w:val="center"/>
        <w:rPr>
          <w:rFonts w:ascii="Times New Roman" w:hAnsi="Times New Roman" w:cs="Times New Roman"/>
          <w:b/>
          <w:sz w:val="28"/>
          <w:szCs w:val="28"/>
        </w:rPr>
      </w:pPr>
      <w:proofErr w:type="spellStart"/>
      <w:r w:rsidRPr="009528CB">
        <w:rPr>
          <w:rFonts w:ascii="Times New Roman" w:hAnsi="Times New Roman" w:cs="Times New Roman"/>
          <w:b/>
          <w:sz w:val="28"/>
          <w:szCs w:val="28"/>
        </w:rPr>
        <w:t>Continuous</w:t>
      </w:r>
      <w:proofErr w:type="spellEnd"/>
      <w:r w:rsidRPr="009528CB">
        <w:rPr>
          <w:rFonts w:ascii="Times New Roman" w:hAnsi="Times New Roman" w:cs="Times New Roman"/>
          <w:b/>
          <w:sz w:val="28"/>
          <w:szCs w:val="28"/>
        </w:rPr>
        <w:t xml:space="preserve"> </w:t>
      </w:r>
      <w:proofErr w:type="spellStart"/>
      <w:r w:rsidRPr="009528CB">
        <w:rPr>
          <w:rFonts w:ascii="Times New Roman" w:hAnsi="Times New Roman" w:cs="Times New Roman"/>
          <w:b/>
          <w:sz w:val="28"/>
          <w:szCs w:val="28"/>
        </w:rPr>
        <w:t>Architecture</w:t>
      </w:r>
      <w:proofErr w:type="spellEnd"/>
      <w:r w:rsidRPr="009528CB">
        <w:rPr>
          <w:rFonts w:ascii="Times New Roman" w:hAnsi="Times New Roman" w:cs="Times New Roman"/>
          <w:b/>
          <w:sz w:val="28"/>
          <w:szCs w:val="28"/>
        </w:rPr>
        <w:t xml:space="preserve"> </w:t>
      </w:r>
      <w:proofErr w:type="spellStart"/>
      <w:r w:rsidRPr="009528CB">
        <w:rPr>
          <w:rFonts w:ascii="Times New Roman" w:hAnsi="Times New Roman" w:cs="Times New Roman"/>
          <w:b/>
          <w:sz w:val="28"/>
          <w:szCs w:val="28"/>
        </w:rPr>
        <w:t>in</w:t>
      </w:r>
      <w:proofErr w:type="spellEnd"/>
      <w:r w:rsidRPr="009528CB">
        <w:rPr>
          <w:rFonts w:ascii="Times New Roman" w:hAnsi="Times New Roman" w:cs="Times New Roman"/>
          <w:b/>
          <w:sz w:val="28"/>
          <w:szCs w:val="28"/>
        </w:rPr>
        <w:t xml:space="preserve"> </w:t>
      </w:r>
      <w:proofErr w:type="spellStart"/>
      <w:r w:rsidRPr="009528CB">
        <w:rPr>
          <w:rFonts w:ascii="Times New Roman" w:hAnsi="Times New Roman" w:cs="Times New Roman"/>
          <w:b/>
          <w:sz w:val="28"/>
          <w:szCs w:val="28"/>
        </w:rPr>
        <w:t>Practice</w:t>
      </w:r>
      <w:proofErr w:type="spellEnd"/>
      <w:r w:rsidRPr="009528CB">
        <w:rPr>
          <w:rFonts w:ascii="Times New Roman" w:hAnsi="Times New Roman" w:cs="Times New Roman"/>
          <w:b/>
          <w:sz w:val="28"/>
          <w:szCs w:val="28"/>
        </w:rPr>
        <w:t xml:space="preserve">: </w:t>
      </w:r>
      <w:proofErr w:type="spellStart"/>
      <w:r w:rsidRPr="009528CB">
        <w:rPr>
          <w:rFonts w:ascii="Times New Roman" w:hAnsi="Times New Roman" w:cs="Times New Roman"/>
          <w:b/>
          <w:sz w:val="28"/>
          <w:szCs w:val="28"/>
        </w:rPr>
        <w:t>Software</w:t>
      </w:r>
      <w:proofErr w:type="spellEnd"/>
      <w:r w:rsidRPr="009528CB">
        <w:rPr>
          <w:rFonts w:ascii="Times New Roman" w:hAnsi="Times New Roman" w:cs="Times New Roman"/>
          <w:b/>
          <w:sz w:val="28"/>
          <w:szCs w:val="28"/>
        </w:rPr>
        <w:t xml:space="preserve"> </w:t>
      </w:r>
      <w:proofErr w:type="spellStart"/>
      <w:r w:rsidRPr="009528CB">
        <w:rPr>
          <w:rFonts w:ascii="Times New Roman" w:hAnsi="Times New Roman" w:cs="Times New Roman"/>
          <w:b/>
          <w:sz w:val="28"/>
          <w:szCs w:val="28"/>
        </w:rPr>
        <w:t>Architecture</w:t>
      </w:r>
      <w:proofErr w:type="spellEnd"/>
      <w:r w:rsidRPr="009528CB">
        <w:rPr>
          <w:rFonts w:ascii="Times New Roman" w:hAnsi="Times New Roman" w:cs="Times New Roman"/>
          <w:b/>
          <w:sz w:val="28"/>
          <w:szCs w:val="28"/>
        </w:rPr>
        <w:t xml:space="preserve"> </w:t>
      </w:r>
      <w:proofErr w:type="spellStart"/>
      <w:r w:rsidRPr="009528CB">
        <w:rPr>
          <w:rFonts w:ascii="Times New Roman" w:hAnsi="Times New Roman" w:cs="Times New Roman"/>
          <w:b/>
          <w:sz w:val="28"/>
          <w:szCs w:val="28"/>
        </w:rPr>
        <w:t>in</w:t>
      </w:r>
      <w:proofErr w:type="spellEnd"/>
      <w:r w:rsidRPr="009528CB">
        <w:rPr>
          <w:rFonts w:ascii="Times New Roman" w:hAnsi="Times New Roman" w:cs="Times New Roman"/>
          <w:b/>
          <w:sz w:val="28"/>
          <w:szCs w:val="28"/>
        </w:rPr>
        <w:t xml:space="preserve"> </w:t>
      </w:r>
      <w:proofErr w:type="spellStart"/>
      <w:r w:rsidRPr="009528CB">
        <w:rPr>
          <w:rFonts w:ascii="Times New Roman" w:hAnsi="Times New Roman" w:cs="Times New Roman"/>
          <w:b/>
          <w:sz w:val="28"/>
          <w:szCs w:val="28"/>
        </w:rPr>
        <w:t>the</w:t>
      </w:r>
      <w:proofErr w:type="spellEnd"/>
      <w:r w:rsidRPr="009528CB">
        <w:rPr>
          <w:rFonts w:ascii="Times New Roman" w:hAnsi="Times New Roman" w:cs="Times New Roman"/>
          <w:b/>
          <w:sz w:val="28"/>
          <w:szCs w:val="28"/>
        </w:rPr>
        <w:t xml:space="preserve"> </w:t>
      </w:r>
      <w:proofErr w:type="spellStart"/>
      <w:r w:rsidRPr="009528CB">
        <w:rPr>
          <w:rFonts w:ascii="Times New Roman" w:hAnsi="Times New Roman" w:cs="Times New Roman"/>
          <w:b/>
          <w:sz w:val="28"/>
          <w:szCs w:val="28"/>
        </w:rPr>
        <w:t>Age</w:t>
      </w:r>
      <w:proofErr w:type="spellEnd"/>
      <w:r w:rsidRPr="009528CB">
        <w:rPr>
          <w:rFonts w:ascii="Times New Roman" w:hAnsi="Times New Roman" w:cs="Times New Roman"/>
          <w:b/>
          <w:sz w:val="28"/>
          <w:szCs w:val="28"/>
        </w:rPr>
        <w:t xml:space="preserve"> </w:t>
      </w:r>
      <w:proofErr w:type="spellStart"/>
      <w:r w:rsidRPr="009528CB">
        <w:rPr>
          <w:rFonts w:ascii="Times New Roman" w:hAnsi="Times New Roman" w:cs="Times New Roman"/>
          <w:b/>
          <w:sz w:val="28"/>
          <w:szCs w:val="28"/>
        </w:rPr>
        <w:t>of</w:t>
      </w:r>
      <w:proofErr w:type="spellEnd"/>
      <w:r w:rsidRPr="009528CB">
        <w:rPr>
          <w:rFonts w:ascii="Times New Roman" w:hAnsi="Times New Roman" w:cs="Times New Roman"/>
          <w:b/>
          <w:sz w:val="28"/>
          <w:szCs w:val="28"/>
        </w:rPr>
        <w:t xml:space="preserve"> </w:t>
      </w:r>
      <w:proofErr w:type="spellStart"/>
      <w:r w:rsidRPr="009528CB">
        <w:rPr>
          <w:rFonts w:ascii="Times New Roman" w:hAnsi="Times New Roman" w:cs="Times New Roman"/>
          <w:b/>
          <w:sz w:val="28"/>
          <w:szCs w:val="28"/>
        </w:rPr>
        <w:t>Agility</w:t>
      </w:r>
      <w:proofErr w:type="spellEnd"/>
      <w:r w:rsidRPr="009528CB">
        <w:rPr>
          <w:rFonts w:ascii="Times New Roman" w:hAnsi="Times New Roman" w:cs="Times New Roman"/>
          <w:b/>
          <w:sz w:val="28"/>
          <w:szCs w:val="28"/>
        </w:rPr>
        <w:t xml:space="preserve"> </w:t>
      </w:r>
      <w:proofErr w:type="spellStart"/>
      <w:r w:rsidRPr="009528CB">
        <w:rPr>
          <w:rFonts w:ascii="Times New Roman" w:hAnsi="Times New Roman" w:cs="Times New Roman"/>
          <w:b/>
          <w:sz w:val="28"/>
          <w:szCs w:val="28"/>
        </w:rPr>
        <w:t>and</w:t>
      </w:r>
      <w:proofErr w:type="spellEnd"/>
      <w:r w:rsidRPr="009528CB">
        <w:rPr>
          <w:rFonts w:ascii="Times New Roman" w:hAnsi="Times New Roman" w:cs="Times New Roman"/>
          <w:b/>
          <w:sz w:val="28"/>
          <w:szCs w:val="28"/>
        </w:rPr>
        <w:t xml:space="preserve"> </w:t>
      </w:r>
      <w:proofErr w:type="spellStart"/>
      <w:r w:rsidRPr="009528CB">
        <w:rPr>
          <w:rFonts w:ascii="Times New Roman" w:hAnsi="Times New Roman" w:cs="Times New Roman"/>
          <w:b/>
          <w:sz w:val="28"/>
          <w:szCs w:val="28"/>
        </w:rPr>
        <w:t>DevOps</w:t>
      </w:r>
      <w:proofErr w:type="spellEnd"/>
    </w:p>
    <w:p w14:paraId="4F2103A0" w14:textId="77777777" w:rsidR="00DA495B" w:rsidRPr="00275B2F" w:rsidRDefault="00DA495B" w:rsidP="009528CB">
      <w:pPr>
        <w:spacing w:line="276" w:lineRule="auto"/>
        <w:jc w:val="center"/>
        <w:rPr>
          <w:rFonts w:ascii="Times New Roman" w:hAnsi="Times New Roman" w:cs="Times New Roman"/>
          <w:b/>
          <w:sz w:val="28"/>
          <w:szCs w:val="28"/>
        </w:rPr>
      </w:pPr>
      <w:r w:rsidRPr="00275B2F">
        <w:rPr>
          <w:rFonts w:ascii="Times New Roman" w:hAnsi="Times New Roman" w:cs="Times New Roman"/>
          <w:b/>
          <w:sz w:val="28"/>
          <w:szCs w:val="28"/>
        </w:rPr>
        <w:t>Додаток A</w:t>
      </w:r>
    </w:p>
    <w:p w14:paraId="4094E917" w14:textId="77777777" w:rsidR="00824AD4" w:rsidRPr="00275B2F" w:rsidRDefault="00824AD4" w:rsidP="004129A1">
      <w:pPr>
        <w:spacing w:line="276" w:lineRule="auto"/>
        <w:ind w:firstLine="567"/>
        <w:jc w:val="both"/>
        <w:rPr>
          <w:rFonts w:ascii="Times New Roman" w:hAnsi="Times New Roman" w:cs="Times New Roman"/>
          <w:b/>
          <w:sz w:val="28"/>
          <w:szCs w:val="28"/>
        </w:rPr>
      </w:pPr>
      <w:r w:rsidRPr="00275B2F">
        <w:rPr>
          <w:rFonts w:ascii="Times New Roman" w:hAnsi="Times New Roman" w:cs="Times New Roman"/>
          <w:b/>
          <w:sz w:val="28"/>
          <w:szCs w:val="28"/>
        </w:rPr>
        <w:t>Вивчення проблеми</w:t>
      </w:r>
    </w:p>
    <w:p w14:paraId="2BBEFAA3" w14:textId="77777777" w:rsidR="00275B2F" w:rsidRPr="00824AD4" w:rsidRDefault="00275B2F" w:rsidP="00275B2F">
      <w:pPr>
        <w:spacing w:line="276" w:lineRule="auto"/>
        <w:ind w:firstLine="567"/>
        <w:jc w:val="both"/>
        <w:rPr>
          <w:rFonts w:ascii="Times New Roman" w:hAnsi="Times New Roman" w:cs="Times New Roman"/>
          <w:sz w:val="28"/>
          <w:szCs w:val="28"/>
        </w:rPr>
      </w:pPr>
      <w:r>
        <w:rPr>
          <w:rFonts w:ascii="Times New Roman" w:hAnsi="Times New Roman" w:cs="Times New Roman"/>
          <w:sz w:val="28"/>
          <w:szCs w:val="28"/>
        </w:rPr>
        <w:t>У даному</w:t>
      </w:r>
      <w:r w:rsidR="00DA495B" w:rsidRPr="00824AD4">
        <w:rPr>
          <w:rFonts w:ascii="Times New Roman" w:hAnsi="Times New Roman" w:cs="Times New Roman"/>
          <w:sz w:val="28"/>
          <w:szCs w:val="28"/>
        </w:rPr>
        <w:t xml:space="preserve"> додатку описано конкретні </w:t>
      </w:r>
      <w:r>
        <w:rPr>
          <w:rFonts w:ascii="Times New Roman" w:hAnsi="Times New Roman" w:cs="Times New Roman"/>
          <w:sz w:val="28"/>
          <w:szCs w:val="28"/>
        </w:rPr>
        <w:t>приклади</w:t>
      </w:r>
      <w:r w:rsidR="00DA495B" w:rsidRPr="00824AD4">
        <w:rPr>
          <w:rFonts w:ascii="Times New Roman" w:hAnsi="Times New Roman" w:cs="Times New Roman"/>
          <w:sz w:val="28"/>
          <w:szCs w:val="28"/>
        </w:rPr>
        <w:t xml:space="preserve"> ілюстрації архітектурних метод</w:t>
      </w:r>
      <w:r>
        <w:rPr>
          <w:rFonts w:ascii="Times New Roman" w:hAnsi="Times New Roman" w:cs="Times New Roman"/>
          <w:sz w:val="28"/>
          <w:szCs w:val="28"/>
        </w:rPr>
        <w:t>ів</w:t>
      </w:r>
      <w:r w:rsidR="00DA495B" w:rsidRPr="00824AD4">
        <w:rPr>
          <w:rFonts w:ascii="Times New Roman" w:hAnsi="Times New Roman" w:cs="Times New Roman"/>
          <w:sz w:val="28"/>
          <w:szCs w:val="28"/>
        </w:rPr>
        <w:t xml:space="preserve">. </w:t>
      </w:r>
    </w:p>
    <w:p w14:paraId="58A20C8A" w14:textId="77777777" w:rsidR="00DA495B" w:rsidRPr="00824AD4" w:rsidRDefault="00275B2F" w:rsidP="001C3556">
      <w:pPr>
        <w:spacing w:line="276" w:lineRule="auto"/>
        <w:ind w:firstLine="567"/>
        <w:jc w:val="both"/>
        <w:rPr>
          <w:rFonts w:ascii="Times New Roman" w:hAnsi="Times New Roman" w:cs="Times New Roman"/>
          <w:sz w:val="28"/>
          <w:szCs w:val="28"/>
        </w:rPr>
      </w:pPr>
      <w:r>
        <w:rPr>
          <w:rFonts w:ascii="Times New Roman" w:hAnsi="Times New Roman" w:cs="Times New Roman"/>
          <w:sz w:val="28"/>
          <w:szCs w:val="28"/>
        </w:rPr>
        <w:t>Для прикладу обрано хмаро</w:t>
      </w:r>
      <w:r w:rsidRPr="00824AD4">
        <w:rPr>
          <w:rFonts w:ascii="Times New Roman" w:hAnsi="Times New Roman" w:cs="Times New Roman"/>
          <w:sz w:val="28"/>
          <w:szCs w:val="28"/>
        </w:rPr>
        <w:t xml:space="preserve"> орієнтований</w:t>
      </w:r>
      <w:r w:rsidR="00DA495B" w:rsidRPr="00824AD4">
        <w:rPr>
          <w:rFonts w:ascii="Times New Roman" w:hAnsi="Times New Roman" w:cs="Times New Roman"/>
          <w:sz w:val="28"/>
          <w:szCs w:val="28"/>
        </w:rPr>
        <w:t xml:space="preserve"> додаток </w:t>
      </w:r>
      <w:r w:rsidR="001C3556">
        <w:rPr>
          <w:rFonts w:ascii="Times New Roman" w:hAnsi="Times New Roman" w:cs="Times New Roman"/>
          <w:sz w:val="28"/>
          <w:szCs w:val="28"/>
        </w:rPr>
        <w:t>у сфері торгового фінансування</w:t>
      </w:r>
      <w:r w:rsidR="00DA495B" w:rsidRPr="00824AD4">
        <w:rPr>
          <w:rFonts w:ascii="Times New Roman" w:hAnsi="Times New Roman" w:cs="Times New Roman"/>
          <w:sz w:val="28"/>
          <w:szCs w:val="28"/>
        </w:rPr>
        <w:t>.</w:t>
      </w:r>
      <w:r w:rsidR="001C3556">
        <w:rPr>
          <w:rFonts w:ascii="Times New Roman" w:hAnsi="Times New Roman" w:cs="Times New Roman"/>
          <w:sz w:val="28"/>
          <w:szCs w:val="28"/>
        </w:rPr>
        <w:t xml:space="preserve"> </w:t>
      </w:r>
      <w:r w:rsidR="00DA495B" w:rsidRPr="00824AD4">
        <w:rPr>
          <w:rFonts w:ascii="Times New Roman" w:hAnsi="Times New Roman" w:cs="Times New Roman"/>
          <w:sz w:val="28"/>
          <w:szCs w:val="28"/>
        </w:rPr>
        <w:t>Торговельне фінансування - це сфера фінансового бізнесу, яка лежить в основі глобальної торгівлі фізичними товарами. Ідея торгового фінансування полягає у використанні низки фінансових інструментів для зменшення ризику неотримання платежів продавцями товарів, а також ризику неотримання товарів покупцями, які заплатили за них, але не отримали. Воно передбачає, що фінансові посередники (зазвичай банки) надають покупцям і продавцям гарантії того, що транзакція буде застрахована фінансовою установою за певних умов.</w:t>
      </w:r>
    </w:p>
    <w:p w14:paraId="5BC7F55B" w14:textId="77777777" w:rsidR="001C3556" w:rsidRDefault="001C3556" w:rsidP="004129A1">
      <w:pPr>
        <w:spacing w:line="276"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Повністю </w:t>
      </w:r>
      <w:r w:rsidR="00DA495B" w:rsidRPr="00824AD4">
        <w:rPr>
          <w:rFonts w:ascii="Times New Roman" w:hAnsi="Times New Roman" w:cs="Times New Roman"/>
          <w:sz w:val="28"/>
          <w:szCs w:val="28"/>
        </w:rPr>
        <w:t>реалістичну систему торгового фінансування</w:t>
      </w:r>
      <w:r>
        <w:rPr>
          <w:rFonts w:ascii="Times New Roman" w:hAnsi="Times New Roman" w:cs="Times New Roman"/>
          <w:sz w:val="28"/>
          <w:szCs w:val="28"/>
        </w:rPr>
        <w:t xml:space="preserve"> не описано</w:t>
      </w:r>
      <w:r w:rsidR="00DA495B" w:rsidRPr="00824AD4">
        <w:rPr>
          <w:rFonts w:ascii="Times New Roman" w:hAnsi="Times New Roman" w:cs="Times New Roman"/>
          <w:sz w:val="28"/>
          <w:szCs w:val="28"/>
        </w:rPr>
        <w:t>, тому</w:t>
      </w:r>
      <w:r>
        <w:rPr>
          <w:rFonts w:ascii="Times New Roman" w:hAnsi="Times New Roman" w:cs="Times New Roman"/>
          <w:sz w:val="28"/>
          <w:szCs w:val="28"/>
        </w:rPr>
        <w:t xml:space="preserve"> зосереджено </w:t>
      </w:r>
      <w:r w:rsidR="00DA495B" w:rsidRPr="00824AD4">
        <w:rPr>
          <w:rFonts w:ascii="Times New Roman" w:hAnsi="Times New Roman" w:cs="Times New Roman"/>
          <w:sz w:val="28"/>
          <w:szCs w:val="28"/>
        </w:rPr>
        <w:t>дослідження на одній конкретній частині торгового фінан</w:t>
      </w:r>
      <w:r>
        <w:rPr>
          <w:rFonts w:ascii="Times New Roman" w:hAnsi="Times New Roman" w:cs="Times New Roman"/>
          <w:sz w:val="28"/>
          <w:szCs w:val="28"/>
        </w:rPr>
        <w:t>сування - акредитивах - і надано</w:t>
      </w:r>
      <w:r w:rsidR="00DA495B" w:rsidRPr="00824AD4">
        <w:rPr>
          <w:rFonts w:ascii="Times New Roman" w:hAnsi="Times New Roman" w:cs="Times New Roman"/>
          <w:sz w:val="28"/>
          <w:szCs w:val="28"/>
        </w:rPr>
        <w:t xml:space="preserve"> загальний опис архіте</w:t>
      </w:r>
      <w:r>
        <w:rPr>
          <w:rFonts w:ascii="Times New Roman" w:hAnsi="Times New Roman" w:cs="Times New Roman"/>
          <w:sz w:val="28"/>
          <w:szCs w:val="28"/>
        </w:rPr>
        <w:t>ктури.</w:t>
      </w:r>
    </w:p>
    <w:p w14:paraId="211C7B21" w14:textId="77777777" w:rsidR="00DA495B" w:rsidRPr="00D44021" w:rsidRDefault="00DA495B" w:rsidP="004129A1">
      <w:pPr>
        <w:spacing w:line="276" w:lineRule="auto"/>
        <w:ind w:firstLine="567"/>
        <w:jc w:val="both"/>
        <w:rPr>
          <w:rFonts w:ascii="Times New Roman" w:hAnsi="Times New Roman" w:cs="Times New Roman"/>
          <w:b/>
          <w:sz w:val="28"/>
          <w:szCs w:val="28"/>
        </w:rPr>
      </w:pPr>
      <w:r w:rsidRPr="00D44021">
        <w:rPr>
          <w:rFonts w:ascii="Times New Roman" w:hAnsi="Times New Roman" w:cs="Times New Roman"/>
          <w:b/>
          <w:sz w:val="28"/>
          <w:szCs w:val="28"/>
        </w:rPr>
        <w:t>Представляємо TFX</w:t>
      </w:r>
    </w:p>
    <w:p w14:paraId="5CAC5703"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Акредитив - це загальновживаний інструмент торгового фінансування, який зазвичай використовується компаніями, що беруть участь у міжнародній торгівлі, для забезпечення оплати товарів або послуг між покупцем і продавцем. Акредитиви стандартизовані за допомогою конвенцій, встановлених Міжнародною торговою палатою (в її керівництві UCP 600).</w:t>
      </w:r>
    </w:p>
    <w:p w14:paraId="5A92E681"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Крім покупця і продавця товару, в акредитивній угоді також беруть участь щонайменше два посередники, як правило, банки, один з яких діє від імені покупця, а інший - від імені продавця. Банки виступають гарантами в угоді, гарантуючи, що продавець отримає оплату за свій товар після його відвантаження (і що покупець отримає компенсацію, якщо він не отримає товар).</w:t>
      </w:r>
    </w:p>
    <w:p w14:paraId="50A1C997"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Історично, та й сьогодні, процеси торговельного фінансування є трудомісткими та </w:t>
      </w:r>
      <w:proofErr w:type="spellStart"/>
      <w:r w:rsidRPr="00824AD4">
        <w:rPr>
          <w:rFonts w:ascii="Times New Roman" w:hAnsi="Times New Roman" w:cs="Times New Roman"/>
          <w:sz w:val="28"/>
          <w:szCs w:val="28"/>
        </w:rPr>
        <w:t>документоорієнтованими</w:t>
      </w:r>
      <w:proofErr w:type="spellEnd"/>
      <w:r w:rsidRPr="00824AD4">
        <w:rPr>
          <w:rFonts w:ascii="Times New Roman" w:hAnsi="Times New Roman" w:cs="Times New Roman"/>
          <w:sz w:val="28"/>
          <w:szCs w:val="28"/>
        </w:rPr>
        <w:t>, що передбачає ручну обробку великих, складних контр</w:t>
      </w:r>
      <w:r w:rsidR="00EF7D6B">
        <w:rPr>
          <w:rFonts w:ascii="Times New Roman" w:hAnsi="Times New Roman" w:cs="Times New Roman"/>
          <w:sz w:val="28"/>
          <w:szCs w:val="28"/>
        </w:rPr>
        <w:t>актних документів. У даному</w:t>
      </w:r>
      <w:r w:rsidRPr="00824AD4">
        <w:rPr>
          <w:rFonts w:ascii="Times New Roman" w:hAnsi="Times New Roman" w:cs="Times New Roman"/>
          <w:sz w:val="28"/>
          <w:szCs w:val="28"/>
        </w:rPr>
        <w:t xml:space="preserve"> кейсі фіктивна </w:t>
      </w:r>
      <w:proofErr w:type="spellStart"/>
      <w:r w:rsidRPr="00824AD4">
        <w:rPr>
          <w:rFonts w:ascii="Times New Roman" w:hAnsi="Times New Roman" w:cs="Times New Roman"/>
          <w:sz w:val="28"/>
          <w:szCs w:val="28"/>
        </w:rPr>
        <w:t>фінтех</w:t>
      </w:r>
      <w:proofErr w:type="spellEnd"/>
      <w:r w:rsidRPr="00824AD4">
        <w:rPr>
          <w:rFonts w:ascii="Times New Roman" w:hAnsi="Times New Roman" w:cs="Times New Roman"/>
          <w:sz w:val="28"/>
          <w:szCs w:val="28"/>
        </w:rPr>
        <w:t xml:space="preserve">-компанія побачила потенціал для підвищення ефективності та прозорості шляхом оцифрування значної частини процесу і планує створити онлайн-сервіс під назвою </w:t>
      </w:r>
      <w:proofErr w:type="spellStart"/>
      <w:r w:rsidRPr="00824AD4">
        <w:rPr>
          <w:rFonts w:ascii="Times New Roman" w:hAnsi="Times New Roman" w:cs="Times New Roman"/>
          <w:sz w:val="28"/>
          <w:szCs w:val="28"/>
        </w:rPr>
        <w:t>Trade</w:t>
      </w:r>
      <w:proofErr w:type="spellEnd"/>
      <w:r w:rsidRPr="00824AD4">
        <w:rPr>
          <w:rFonts w:ascii="Times New Roman" w:hAnsi="Times New Roman" w:cs="Times New Roman"/>
          <w:sz w:val="28"/>
          <w:szCs w:val="28"/>
        </w:rPr>
        <w:t xml:space="preserve"> </w:t>
      </w:r>
      <w:proofErr w:type="spellStart"/>
      <w:r w:rsidRPr="00824AD4">
        <w:rPr>
          <w:rFonts w:ascii="Times New Roman" w:hAnsi="Times New Roman" w:cs="Times New Roman"/>
          <w:sz w:val="28"/>
          <w:szCs w:val="28"/>
        </w:rPr>
        <w:t>Finance</w:t>
      </w:r>
      <w:proofErr w:type="spellEnd"/>
      <w:r w:rsidRPr="00824AD4">
        <w:rPr>
          <w:rFonts w:ascii="Times New Roman" w:hAnsi="Times New Roman" w:cs="Times New Roman"/>
          <w:sz w:val="28"/>
          <w:szCs w:val="28"/>
        </w:rPr>
        <w:t xml:space="preserve"> </w:t>
      </w:r>
      <w:proofErr w:type="spellStart"/>
      <w:r w:rsidRPr="00824AD4">
        <w:rPr>
          <w:rFonts w:ascii="Times New Roman" w:hAnsi="Times New Roman" w:cs="Times New Roman"/>
          <w:sz w:val="28"/>
          <w:szCs w:val="28"/>
        </w:rPr>
        <w:t>eXchange</w:t>
      </w:r>
      <w:proofErr w:type="spellEnd"/>
      <w:r w:rsidRPr="00824AD4">
        <w:rPr>
          <w:rFonts w:ascii="Times New Roman" w:hAnsi="Times New Roman" w:cs="Times New Roman"/>
          <w:sz w:val="28"/>
          <w:szCs w:val="28"/>
        </w:rPr>
        <w:t xml:space="preserve"> (TFX), який забезпечить цифрову платформу для випуску та обробки акредитивів. Стратегія компанії полягає в тому, щоб знайти велику міжнародну фінансову установу в якості свого першого клієнта, а </w:t>
      </w:r>
      <w:r w:rsidRPr="00824AD4">
        <w:rPr>
          <w:rFonts w:ascii="Times New Roman" w:hAnsi="Times New Roman" w:cs="Times New Roman"/>
          <w:sz w:val="28"/>
          <w:szCs w:val="28"/>
        </w:rPr>
        <w:lastRenderedPageBreak/>
        <w:t>потім продати доступ до платформи всім клієнтам цієї установи, які займаються торговим фінансуванням.</w:t>
      </w:r>
    </w:p>
    <w:p w14:paraId="69BF80D1"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У довгос</w:t>
      </w:r>
      <w:r w:rsidR="00EF7D6B">
        <w:rPr>
          <w:rFonts w:ascii="Times New Roman" w:hAnsi="Times New Roman" w:cs="Times New Roman"/>
          <w:sz w:val="28"/>
          <w:szCs w:val="28"/>
        </w:rPr>
        <w:t>троковій перспективі планується</w:t>
      </w:r>
      <w:r w:rsidRPr="00824AD4">
        <w:rPr>
          <w:rFonts w:ascii="Times New Roman" w:hAnsi="Times New Roman" w:cs="Times New Roman"/>
          <w:sz w:val="28"/>
          <w:szCs w:val="28"/>
        </w:rPr>
        <w:t xml:space="preserve"> запропонувати TFX як білу етикетку (</w:t>
      </w:r>
      <w:proofErr w:type="spellStart"/>
      <w:r w:rsidRPr="00824AD4">
        <w:rPr>
          <w:rFonts w:ascii="Times New Roman" w:hAnsi="Times New Roman" w:cs="Times New Roman"/>
          <w:sz w:val="28"/>
          <w:szCs w:val="28"/>
        </w:rPr>
        <w:t>ребрендингове</w:t>
      </w:r>
      <w:proofErr w:type="spellEnd"/>
      <w:r w:rsidRPr="00824AD4">
        <w:rPr>
          <w:rFonts w:ascii="Times New Roman" w:hAnsi="Times New Roman" w:cs="Times New Roman"/>
          <w:sz w:val="28"/>
          <w:szCs w:val="28"/>
        </w:rPr>
        <w:t>) рішення для великих міжнародних банків, що займаються торговим фінансуванням. Отже, в короткостроковій перспективі це буде система для одного користувача, але з часом, якщо ця стратегія буде успішною, вона повинна буде перетворитися на багатокористувацьку систему.</w:t>
      </w:r>
    </w:p>
    <w:p w14:paraId="72BDBF65"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Мета TFX - дозволити організаціям, які займаються випискою та використанням акредитивів у процесі торгового фінансування, взаємодіяти ефективно, прозоро, надійно та безпечно.</w:t>
      </w:r>
    </w:p>
    <w:p w14:paraId="74646DFD" w14:textId="77777777" w:rsidR="00EF7D6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Система TFX будується як хмарна платформа "Програмне забезпечення як п</w:t>
      </w:r>
      <w:r w:rsidR="00EF7D6B">
        <w:rPr>
          <w:rFonts w:ascii="Times New Roman" w:hAnsi="Times New Roman" w:cs="Times New Roman"/>
          <w:sz w:val="28"/>
          <w:szCs w:val="28"/>
        </w:rPr>
        <w:t>ослуга" (</w:t>
      </w:r>
      <w:proofErr w:type="spellStart"/>
      <w:r w:rsidR="00EF7D6B">
        <w:rPr>
          <w:rFonts w:ascii="Times New Roman" w:hAnsi="Times New Roman" w:cs="Times New Roman"/>
          <w:sz w:val="28"/>
          <w:szCs w:val="28"/>
        </w:rPr>
        <w:t>SaaS</w:t>
      </w:r>
      <w:proofErr w:type="spellEnd"/>
      <w:r w:rsidR="00EF7D6B">
        <w:rPr>
          <w:rFonts w:ascii="Times New Roman" w:hAnsi="Times New Roman" w:cs="Times New Roman"/>
          <w:sz w:val="28"/>
          <w:szCs w:val="28"/>
        </w:rPr>
        <w:t>). Для цілей даного прикладу використовується</w:t>
      </w:r>
      <w:r w:rsidRPr="00824AD4">
        <w:rPr>
          <w:rFonts w:ascii="Times New Roman" w:hAnsi="Times New Roman" w:cs="Times New Roman"/>
          <w:sz w:val="28"/>
          <w:szCs w:val="28"/>
        </w:rPr>
        <w:t xml:space="preserve"> </w:t>
      </w:r>
      <w:proofErr w:type="spellStart"/>
      <w:r w:rsidRPr="00824AD4">
        <w:rPr>
          <w:rFonts w:ascii="Times New Roman" w:hAnsi="Times New Roman" w:cs="Times New Roman"/>
          <w:sz w:val="28"/>
          <w:szCs w:val="28"/>
        </w:rPr>
        <w:t>Amazon</w:t>
      </w:r>
      <w:proofErr w:type="spellEnd"/>
      <w:r w:rsidRPr="00824AD4">
        <w:rPr>
          <w:rFonts w:ascii="Times New Roman" w:hAnsi="Times New Roman" w:cs="Times New Roman"/>
          <w:sz w:val="28"/>
          <w:szCs w:val="28"/>
        </w:rPr>
        <w:t xml:space="preserve"> </w:t>
      </w:r>
      <w:proofErr w:type="spellStart"/>
      <w:r w:rsidRPr="00824AD4">
        <w:rPr>
          <w:rFonts w:ascii="Times New Roman" w:hAnsi="Times New Roman" w:cs="Times New Roman"/>
          <w:sz w:val="28"/>
          <w:szCs w:val="28"/>
        </w:rPr>
        <w:t>Web</w:t>
      </w:r>
      <w:proofErr w:type="spellEnd"/>
      <w:r w:rsidRPr="00824AD4">
        <w:rPr>
          <w:rFonts w:ascii="Times New Roman" w:hAnsi="Times New Roman" w:cs="Times New Roman"/>
          <w:sz w:val="28"/>
          <w:szCs w:val="28"/>
        </w:rPr>
        <w:t xml:space="preserve"> </w:t>
      </w:r>
      <w:proofErr w:type="spellStart"/>
      <w:r w:rsidRPr="00824AD4">
        <w:rPr>
          <w:rFonts w:ascii="Times New Roman" w:hAnsi="Times New Roman" w:cs="Times New Roman"/>
          <w:sz w:val="28"/>
          <w:szCs w:val="28"/>
        </w:rPr>
        <w:t>Services</w:t>
      </w:r>
      <w:proofErr w:type="spellEnd"/>
      <w:r w:rsidRPr="00824AD4">
        <w:rPr>
          <w:rFonts w:ascii="Times New Roman" w:hAnsi="Times New Roman" w:cs="Times New Roman"/>
          <w:sz w:val="28"/>
          <w:szCs w:val="28"/>
        </w:rPr>
        <w:t xml:space="preserve"> (AWS) як хмарного провайдера для системи</w:t>
      </w:r>
      <w:r w:rsidR="00EF7D6B">
        <w:rPr>
          <w:rFonts w:ascii="Times New Roman" w:hAnsi="Times New Roman" w:cs="Times New Roman"/>
          <w:sz w:val="28"/>
          <w:szCs w:val="28"/>
        </w:rPr>
        <w:t>. Обрано</w:t>
      </w:r>
      <w:r w:rsidRPr="00824AD4">
        <w:rPr>
          <w:rFonts w:ascii="Times New Roman" w:hAnsi="Times New Roman" w:cs="Times New Roman"/>
          <w:sz w:val="28"/>
          <w:szCs w:val="28"/>
        </w:rPr>
        <w:t xml:space="preserve"> AWS через її широке розповсю</w:t>
      </w:r>
      <w:r w:rsidR="00EF7D6B">
        <w:rPr>
          <w:rFonts w:ascii="Times New Roman" w:hAnsi="Times New Roman" w:cs="Times New Roman"/>
          <w:sz w:val="28"/>
          <w:szCs w:val="28"/>
        </w:rPr>
        <w:t>дження в індустрії.</w:t>
      </w:r>
    </w:p>
    <w:p w14:paraId="4BDC7D1E" w14:textId="77777777" w:rsidR="00DA495B" w:rsidRPr="00D44021" w:rsidRDefault="00DA495B" w:rsidP="004129A1">
      <w:pPr>
        <w:spacing w:line="276" w:lineRule="auto"/>
        <w:ind w:firstLine="567"/>
        <w:jc w:val="both"/>
        <w:rPr>
          <w:rFonts w:ascii="Times New Roman" w:hAnsi="Times New Roman" w:cs="Times New Roman"/>
          <w:b/>
          <w:sz w:val="28"/>
          <w:szCs w:val="28"/>
        </w:rPr>
      </w:pPr>
      <w:r w:rsidRPr="00D44021">
        <w:rPr>
          <w:rFonts w:ascii="Times New Roman" w:hAnsi="Times New Roman" w:cs="Times New Roman"/>
          <w:b/>
          <w:sz w:val="28"/>
          <w:szCs w:val="28"/>
        </w:rPr>
        <w:t>Архітектурний опис</w:t>
      </w:r>
    </w:p>
    <w:p w14:paraId="64B8CBA0" w14:textId="77777777" w:rsidR="00EF7D6B"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У цьому додатку представлено загальний опис архітектури першої версії платформи TFX. </w:t>
      </w:r>
    </w:p>
    <w:p w14:paraId="2068B043"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Опис архітектури представлено у вигляді набору видів, взятих з на</w:t>
      </w:r>
      <w:r w:rsidR="00EF7D6B">
        <w:rPr>
          <w:rFonts w:ascii="Times New Roman" w:hAnsi="Times New Roman" w:cs="Times New Roman"/>
          <w:sz w:val="28"/>
          <w:szCs w:val="28"/>
        </w:rPr>
        <w:t xml:space="preserve">бору </w:t>
      </w:r>
      <w:proofErr w:type="spellStart"/>
      <w:r w:rsidR="00EF7D6B">
        <w:rPr>
          <w:rFonts w:ascii="Times New Roman" w:hAnsi="Times New Roman" w:cs="Times New Roman"/>
          <w:sz w:val="28"/>
          <w:szCs w:val="28"/>
        </w:rPr>
        <w:t>Розанського</w:t>
      </w:r>
      <w:proofErr w:type="spellEnd"/>
      <w:r w:rsidR="00EF7D6B">
        <w:rPr>
          <w:rFonts w:ascii="Times New Roman" w:hAnsi="Times New Roman" w:cs="Times New Roman"/>
          <w:sz w:val="28"/>
          <w:szCs w:val="28"/>
        </w:rPr>
        <w:t xml:space="preserve"> та </w:t>
      </w:r>
      <w:proofErr w:type="spellStart"/>
      <w:r w:rsidR="00EF7D6B">
        <w:rPr>
          <w:rFonts w:ascii="Times New Roman" w:hAnsi="Times New Roman" w:cs="Times New Roman"/>
          <w:sz w:val="28"/>
          <w:szCs w:val="28"/>
        </w:rPr>
        <w:t>Вудса</w:t>
      </w:r>
      <w:proofErr w:type="spellEnd"/>
      <w:r w:rsidR="00EF7D6B">
        <w:rPr>
          <w:rFonts w:ascii="Times New Roman" w:hAnsi="Times New Roman" w:cs="Times New Roman"/>
          <w:sz w:val="28"/>
          <w:szCs w:val="28"/>
        </w:rPr>
        <w:t xml:space="preserve"> (R&amp;W)</w:t>
      </w:r>
      <w:r w:rsidRPr="00824AD4">
        <w:rPr>
          <w:rFonts w:ascii="Times New Roman" w:hAnsi="Times New Roman" w:cs="Times New Roman"/>
          <w:sz w:val="28"/>
          <w:szCs w:val="28"/>
        </w:rPr>
        <w:t>, кожен з яких ілюструє окремий</w:t>
      </w:r>
      <w:r w:rsidR="00D44021">
        <w:rPr>
          <w:rFonts w:ascii="Times New Roman" w:hAnsi="Times New Roman" w:cs="Times New Roman"/>
          <w:sz w:val="28"/>
          <w:szCs w:val="28"/>
        </w:rPr>
        <w:t xml:space="preserve"> аспект архітектури. П</w:t>
      </w:r>
      <w:r w:rsidRPr="00824AD4">
        <w:rPr>
          <w:rFonts w:ascii="Times New Roman" w:hAnsi="Times New Roman" w:cs="Times New Roman"/>
          <w:sz w:val="28"/>
          <w:szCs w:val="28"/>
        </w:rPr>
        <w:t>огляди, що використовуються в цій моделі, є наступними:</w:t>
      </w:r>
    </w:p>
    <w:p w14:paraId="6B3ECCD5" w14:textId="77777777" w:rsidR="00DA495B" w:rsidRPr="00824AD4" w:rsidRDefault="00DA495B" w:rsidP="004129A1">
      <w:pPr>
        <w:pStyle w:val="a3"/>
        <w:numPr>
          <w:ilvl w:val="0"/>
          <w:numId w:val="1"/>
        </w:numPr>
        <w:spacing w:line="276" w:lineRule="auto"/>
        <w:ind w:left="0" w:firstLine="851"/>
        <w:jc w:val="both"/>
        <w:rPr>
          <w:rFonts w:ascii="Times New Roman" w:hAnsi="Times New Roman" w:cs="Times New Roman"/>
          <w:sz w:val="28"/>
          <w:szCs w:val="28"/>
        </w:rPr>
      </w:pPr>
      <w:r w:rsidRPr="00824AD4">
        <w:rPr>
          <w:rFonts w:ascii="Times New Roman" w:hAnsi="Times New Roman" w:cs="Times New Roman"/>
          <w:sz w:val="28"/>
          <w:szCs w:val="28"/>
        </w:rPr>
        <w:t>Функціональний: Функціональна структура системи під час виконання, що показує функціональні компоненти системи під час виконання, інтерфейси, які надає кожен компонент, а також залежності та взаємодію між елементами. (Функціональні компоненти - це ті, що виконують дії, пов'язані з проблемною областю, а не з інфраструктурою, такі як розгортання, оркестрування контейнерів та моніторинг).</w:t>
      </w:r>
    </w:p>
    <w:p w14:paraId="6345070E" w14:textId="77777777" w:rsidR="00DA495B" w:rsidRPr="00824AD4" w:rsidRDefault="00DA495B" w:rsidP="004129A1">
      <w:pPr>
        <w:pStyle w:val="a3"/>
        <w:numPr>
          <w:ilvl w:val="0"/>
          <w:numId w:val="1"/>
        </w:numPr>
        <w:spacing w:line="276" w:lineRule="auto"/>
        <w:ind w:left="0" w:firstLine="851"/>
        <w:jc w:val="both"/>
        <w:rPr>
          <w:rFonts w:ascii="Times New Roman" w:hAnsi="Times New Roman" w:cs="Times New Roman"/>
          <w:sz w:val="28"/>
          <w:szCs w:val="28"/>
        </w:rPr>
      </w:pPr>
      <w:r w:rsidRPr="00824AD4">
        <w:rPr>
          <w:rFonts w:ascii="Times New Roman" w:hAnsi="Times New Roman" w:cs="Times New Roman"/>
          <w:sz w:val="28"/>
          <w:szCs w:val="28"/>
        </w:rPr>
        <w:t>Інформація: Інформаційна структура системи, що показує ключові інформаційні об'єкти та їх взаємозв'язки, а також будь-які значущі моделі стану або життєвого циклу для ілюстрації того, як вони обробляються в системі.</w:t>
      </w:r>
    </w:p>
    <w:p w14:paraId="6A2C91B4" w14:textId="77777777" w:rsidR="00D44021" w:rsidRPr="004129A1" w:rsidRDefault="00DA495B" w:rsidP="004129A1">
      <w:pPr>
        <w:pStyle w:val="a3"/>
        <w:numPr>
          <w:ilvl w:val="0"/>
          <w:numId w:val="1"/>
        </w:numPr>
        <w:spacing w:line="276" w:lineRule="auto"/>
        <w:ind w:left="0" w:firstLine="851"/>
        <w:jc w:val="both"/>
        <w:rPr>
          <w:rFonts w:ascii="Times New Roman" w:hAnsi="Times New Roman" w:cs="Times New Roman"/>
          <w:sz w:val="28"/>
          <w:szCs w:val="28"/>
          <w:lang w:val="ru-RU"/>
        </w:rPr>
      </w:pPr>
      <w:r w:rsidRPr="00824AD4">
        <w:rPr>
          <w:rFonts w:ascii="Times New Roman" w:hAnsi="Times New Roman" w:cs="Times New Roman"/>
          <w:sz w:val="28"/>
          <w:szCs w:val="28"/>
        </w:rPr>
        <w:t>Розгортання: Визначає середовище виконання, в якому система буде працювати, включаючи інфраструктурну платформу, яка потрібна системі (обчислювальні потужності, сховище, мережа), вимоги до технічного середовища для кожного вузла (або типу вузла) в системі, а також відображення програмних елементів у середовище вик</w:t>
      </w:r>
      <w:r w:rsidR="004129A1">
        <w:rPr>
          <w:rFonts w:ascii="Times New Roman" w:hAnsi="Times New Roman" w:cs="Times New Roman"/>
          <w:sz w:val="28"/>
          <w:szCs w:val="28"/>
        </w:rPr>
        <w:t>онання, яке буде їх виконувати.</w:t>
      </w:r>
    </w:p>
    <w:p w14:paraId="4ADE9CA1" w14:textId="77777777" w:rsidR="00DA495B" w:rsidRPr="00D44021" w:rsidRDefault="00DA495B" w:rsidP="004129A1">
      <w:pPr>
        <w:spacing w:line="276" w:lineRule="auto"/>
        <w:ind w:firstLine="567"/>
        <w:jc w:val="both"/>
        <w:rPr>
          <w:rFonts w:ascii="Times New Roman" w:hAnsi="Times New Roman" w:cs="Times New Roman"/>
          <w:b/>
          <w:sz w:val="28"/>
          <w:szCs w:val="28"/>
        </w:rPr>
      </w:pPr>
      <w:r w:rsidRPr="00D44021">
        <w:rPr>
          <w:rFonts w:ascii="Times New Roman" w:hAnsi="Times New Roman" w:cs="Times New Roman"/>
          <w:b/>
          <w:sz w:val="28"/>
          <w:szCs w:val="28"/>
        </w:rPr>
        <w:t>Функціональний вигляд</w:t>
      </w:r>
    </w:p>
    <w:p w14:paraId="592B9817" w14:textId="77777777" w:rsidR="00D44021"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lastRenderedPageBreak/>
        <w:t>Функціональна структура системи проілюстрована діаграмою компонентів уніфікованої мови м</w:t>
      </w:r>
      <w:r w:rsidR="00D44021">
        <w:rPr>
          <w:rFonts w:ascii="Times New Roman" w:hAnsi="Times New Roman" w:cs="Times New Roman"/>
          <w:sz w:val="28"/>
          <w:szCs w:val="28"/>
        </w:rPr>
        <w:t>оделювання (UML) на рисунку A.1.</w:t>
      </w:r>
    </w:p>
    <w:p w14:paraId="78768EC2" w14:textId="77777777" w:rsidR="00DA495B" w:rsidRPr="00824AD4" w:rsidRDefault="00D44021" w:rsidP="004129A1">
      <w:pPr>
        <w:spacing w:line="276" w:lineRule="auto"/>
        <w:ind w:firstLine="567"/>
        <w:jc w:val="both"/>
        <w:rPr>
          <w:rFonts w:ascii="Times New Roman" w:hAnsi="Times New Roman" w:cs="Times New Roman"/>
          <w:sz w:val="28"/>
          <w:szCs w:val="28"/>
        </w:rPr>
      </w:pPr>
      <w:r>
        <w:rPr>
          <w:rFonts w:ascii="Times New Roman" w:hAnsi="Times New Roman" w:cs="Times New Roman"/>
          <w:sz w:val="28"/>
          <w:szCs w:val="28"/>
        </w:rPr>
        <w:t>На рисунку A.1 використовується проста</w:t>
      </w:r>
      <w:r w:rsidR="00DA495B" w:rsidRPr="00824AD4">
        <w:rPr>
          <w:rFonts w:ascii="Times New Roman" w:hAnsi="Times New Roman" w:cs="Times New Roman"/>
          <w:sz w:val="28"/>
          <w:szCs w:val="28"/>
        </w:rPr>
        <w:t xml:space="preserve"> н</w:t>
      </w:r>
      <w:r>
        <w:rPr>
          <w:rFonts w:ascii="Times New Roman" w:hAnsi="Times New Roman" w:cs="Times New Roman"/>
          <w:sz w:val="28"/>
          <w:szCs w:val="28"/>
        </w:rPr>
        <w:t>отація</w:t>
      </w:r>
      <w:r w:rsidR="00DA495B" w:rsidRPr="00824AD4">
        <w:rPr>
          <w:rFonts w:ascii="Times New Roman" w:hAnsi="Times New Roman" w:cs="Times New Roman"/>
          <w:sz w:val="28"/>
          <w:szCs w:val="28"/>
        </w:rPr>
        <w:t xml:space="preserve"> у вигляді рамок і ліній, натхненну нотацією діаграми компонентів UML2.</w:t>
      </w:r>
    </w:p>
    <w:p w14:paraId="774F9199" w14:textId="77777777" w:rsidR="00DA495B" w:rsidRPr="00824AD4" w:rsidRDefault="00DA495B" w:rsidP="004129A1">
      <w:pPr>
        <w:spacing w:line="276" w:lineRule="auto"/>
        <w:ind w:firstLine="851"/>
        <w:jc w:val="both"/>
        <w:rPr>
          <w:rFonts w:ascii="Times New Roman" w:hAnsi="Times New Roman" w:cs="Times New Roman"/>
          <w:sz w:val="28"/>
          <w:szCs w:val="28"/>
        </w:rPr>
      </w:pPr>
      <w:r w:rsidRPr="00824AD4">
        <w:rPr>
          <w:rFonts w:ascii="Times New Roman" w:hAnsi="Times New Roman" w:cs="Times New Roman"/>
          <w:sz w:val="28"/>
          <w:szCs w:val="28"/>
        </w:rPr>
        <w:t xml:space="preserve">- Прямокутні форми є функціональними компонентами. </w:t>
      </w:r>
    </w:p>
    <w:p w14:paraId="429194CA" w14:textId="77777777" w:rsidR="00DA495B" w:rsidRPr="00824AD4" w:rsidRDefault="00DA495B" w:rsidP="004129A1">
      <w:pPr>
        <w:spacing w:line="276" w:lineRule="auto"/>
        <w:ind w:firstLine="851"/>
        <w:jc w:val="both"/>
        <w:rPr>
          <w:rFonts w:ascii="Times New Roman" w:hAnsi="Times New Roman" w:cs="Times New Roman"/>
          <w:sz w:val="28"/>
          <w:szCs w:val="28"/>
        </w:rPr>
      </w:pPr>
      <w:r w:rsidRPr="00824AD4">
        <w:rPr>
          <w:rFonts w:ascii="Times New Roman" w:hAnsi="Times New Roman" w:cs="Times New Roman"/>
          <w:sz w:val="28"/>
          <w:szCs w:val="28"/>
        </w:rPr>
        <w:t xml:space="preserve">- Лінії між компонентами показують, які компоненти викликають операції над іншими компонентами. </w:t>
      </w:r>
    </w:p>
    <w:p w14:paraId="6605ED1C" w14:textId="77777777" w:rsidR="00DA495B" w:rsidRPr="00824AD4" w:rsidRDefault="00D44021" w:rsidP="004129A1">
      <w:pPr>
        <w:spacing w:line="276"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w:t>
      </w:r>
      <w:r w:rsidR="00DA495B" w:rsidRPr="00824AD4">
        <w:rPr>
          <w:rFonts w:ascii="Times New Roman" w:hAnsi="Times New Roman" w:cs="Times New Roman"/>
          <w:sz w:val="28"/>
          <w:szCs w:val="28"/>
        </w:rPr>
        <w:t>Дрібніший текст всередині фігур, між дужками, - це стереотипи. Стереотипи використовуються для позначення типу кожного компонента. Ми використовуємо цей механізм, щоб вказати, як компонент буде реалізований технічно</w:t>
      </w:r>
    </w:p>
    <w:p w14:paraId="0C664250"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noProof/>
          <w:sz w:val="28"/>
          <w:szCs w:val="28"/>
          <w:lang w:eastAsia="uk-UA"/>
        </w:rPr>
        <w:drawing>
          <wp:inline distT="0" distB="0" distL="0" distR="0" wp14:anchorId="7F4014B8" wp14:editId="5867DAB7">
            <wp:extent cx="5556944" cy="3331028"/>
            <wp:effectExtent l="0" t="0" r="571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412" cy="3345695"/>
                    </a:xfrm>
                    <a:prstGeom prst="rect">
                      <a:avLst/>
                    </a:prstGeom>
                    <a:noFill/>
                    <a:ln>
                      <a:noFill/>
                    </a:ln>
                  </pic:spPr>
                </pic:pic>
              </a:graphicData>
            </a:graphic>
          </wp:inline>
        </w:drawing>
      </w:r>
    </w:p>
    <w:p w14:paraId="4A0AA332" w14:textId="77777777" w:rsidR="00DA495B" w:rsidRPr="00D44021" w:rsidRDefault="00DA495B" w:rsidP="004129A1">
      <w:pPr>
        <w:spacing w:line="276" w:lineRule="auto"/>
        <w:ind w:firstLine="567"/>
        <w:jc w:val="center"/>
        <w:rPr>
          <w:rFonts w:ascii="Times New Roman" w:hAnsi="Times New Roman" w:cs="Times New Roman"/>
          <w:i/>
          <w:sz w:val="28"/>
          <w:szCs w:val="28"/>
          <w:lang w:val="ru-RU"/>
        </w:rPr>
      </w:pPr>
      <w:r w:rsidRPr="00D44021">
        <w:rPr>
          <w:rFonts w:ascii="Times New Roman" w:hAnsi="Times New Roman" w:cs="Times New Roman"/>
          <w:i/>
          <w:sz w:val="28"/>
          <w:szCs w:val="28"/>
        </w:rPr>
        <w:t>Рисунок A.1 Функціональна структура</w:t>
      </w:r>
    </w:p>
    <w:p w14:paraId="15238E7B" w14:textId="77777777" w:rsidR="00DA495B" w:rsidRPr="00824AD4" w:rsidRDefault="0076624A" w:rsidP="004129A1">
      <w:pPr>
        <w:spacing w:line="276" w:lineRule="auto"/>
        <w:ind w:firstLine="567"/>
        <w:jc w:val="both"/>
        <w:rPr>
          <w:rFonts w:ascii="Times New Roman" w:hAnsi="Times New Roman" w:cs="Times New Roman"/>
          <w:sz w:val="28"/>
          <w:szCs w:val="28"/>
        </w:rPr>
      </w:pPr>
      <w:r>
        <w:rPr>
          <w:rFonts w:ascii="Times New Roman" w:hAnsi="Times New Roman" w:cs="Times New Roman"/>
          <w:sz w:val="28"/>
          <w:szCs w:val="28"/>
        </w:rPr>
        <w:t>У таблиці</w:t>
      </w:r>
      <w:r w:rsidR="00D44021">
        <w:rPr>
          <w:rFonts w:ascii="Times New Roman" w:hAnsi="Times New Roman" w:cs="Times New Roman"/>
          <w:sz w:val="28"/>
          <w:szCs w:val="28"/>
        </w:rPr>
        <w:t xml:space="preserve"> неформально </w:t>
      </w:r>
      <w:proofErr w:type="spellStart"/>
      <w:r w:rsidR="00D44021">
        <w:rPr>
          <w:rFonts w:ascii="Times New Roman" w:hAnsi="Times New Roman" w:cs="Times New Roman"/>
          <w:sz w:val="28"/>
          <w:szCs w:val="28"/>
        </w:rPr>
        <w:t>пояснено</w:t>
      </w:r>
      <w:proofErr w:type="spellEnd"/>
      <w:r w:rsidR="00D44021">
        <w:rPr>
          <w:rFonts w:ascii="Times New Roman" w:hAnsi="Times New Roman" w:cs="Times New Roman"/>
          <w:sz w:val="28"/>
          <w:szCs w:val="28"/>
        </w:rPr>
        <w:t xml:space="preserve"> характеристики</w:t>
      </w:r>
      <w:r w:rsidR="00DA495B" w:rsidRPr="00824AD4">
        <w:rPr>
          <w:rFonts w:ascii="Times New Roman" w:hAnsi="Times New Roman" w:cs="Times New Roman"/>
          <w:sz w:val="28"/>
          <w:szCs w:val="28"/>
        </w:rPr>
        <w:t xml:space="preserve"> кожного </w:t>
      </w:r>
      <w:r w:rsidR="00D44021">
        <w:rPr>
          <w:rFonts w:ascii="Times New Roman" w:hAnsi="Times New Roman" w:cs="Times New Roman"/>
          <w:sz w:val="28"/>
          <w:szCs w:val="28"/>
        </w:rPr>
        <w:t xml:space="preserve">компонента природною мовою. Також </w:t>
      </w:r>
      <w:proofErr w:type="spellStart"/>
      <w:r w:rsidR="00D44021">
        <w:rPr>
          <w:rFonts w:ascii="Times New Roman" w:hAnsi="Times New Roman" w:cs="Times New Roman"/>
          <w:sz w:val="28"/>
          <w:szCs w:val="28"/>
        </w:rPr>
        <w:t>використоно</w:t>
      </w:r>
      <w:proofErr w:type="spellEnd"/>
      <w:r w:rsidR="00DA495B" w:rsidRPr="00824AD4">
        <w:rPr>
          <w:rFonts w:ascii="Times New Roman" w:hAnsi="Times New Roman" w:cs="Times New Roman"/>
          <w:sz w:val="28"/>
          <w:szCs w:val="28"/>
        </w:rPr>
        <w:t xml:space="preserve"> термін API (інтерфейс прикладного програмування) для позначення </w:t>
      </w:r>
      <w:proofErr w:type="spellStart"/>
      <w:r w:rsidR="00DA495B" w:rsidRPr="00824AD4">
        <w:rPr>
          <w:rFonts w:ascii="Times New Roman" w:hAnsi="Times New Roman" w:cs="Times New Roman"/>
          <w:sz w:val="28"/>
          <w:szCs w:val="28"/>
        </w:rPr>
        <w:t>міжкомпонентного</w:t>
      </w:r>
      <w:proofErr w:type="spellEnd"/>
      <w:r w:rsidR="00DA495B" w:rsidRPr="00824AD4">
        <w:rPr>
          <w:rFonts w:ascii="Times New Roman" w:hAnsi="Times New Roman" w:cs="Times New Roman"/>
          <w:sz w:val="28"/>
          <w:szCs w:val="28"/>
        </w:rPr>
        <w:t xml:space="preserve"> інтерфейсу, що забезпечує виклик операцій, не обов'язково визначаючи, яка саме технологія API має бути використана для кожного з них.</w:t>
      </w:r>
    </w:p>
    <w:p w14:paraId="101DCBF2" w14:textId="77777777" w:rsidR="00DA495B" w:rsidRPr="00824AD4" w:rsidRDefault="00DA495B" w:rsidP="004129A1">
      <w:pPr>
        <w:spacing w:line="276" w:lineRule="auto"/>
        <w:ind w:firstLine="567"/>
        <w:jc w:val="both"/>
        <w:rPr>
          <w:rFonts w:ascii="Times New Roman" w:hAnsi="Times New Roman" w:cs="Times New Roman"/>
          <w:sz w:val="28"/>
          <w:szCs w:val="28"/>
          <w:lang w:val="en-US"/>
        </w:rPr>
      </w:pPr>
    </w:p>
    <w:tbl>
      <w:tblPr>
        <w:tblStyle w:val="a4"/>
        <w:tblW w:w="0" w:type="auto"/>
        <w:tblInd w:w="0" w:type="dxa"/>
        <w:tblLook w:val="04A0" w:firstRow="1" w:lastRow="0" w:firstColumn="1" w:lastColumn="0" w:noHBand="0" w:noVBand="1"/>
      </w:tblPr>
      <w:tblGrid>
        <w:gridCol w:w="2263"/>
        <w:gridCol w:w="7366"/>
      </w:tblGrid>
      <w:tr w:rsidR="00D44021" w:rsidRPr="00824AD4" w14:paraId="5A549D33" w14:textId="77777777" w:rsidTr="00D44021">
        <w:tc>
          <w:tcPr>
            <w:tcW w:w="9629" w:type="dxa"/>
            <w:gridSpan w:val="2"/>
            <w:tcBorders>
              <w:top w:val="single" w:sz="4" w:space="0" w:color="auto"/>
              <w:left w:val="single" w:sz="4" w:space="0" w:color="auto"/>
              <w:bottom w:val="single" w:sz="4" w:space="0" w:color="auto"/>
              <w:right w:val="single" w:sz="4" w:space="0" w:color="auto"/>
            </w:tcBorders>
            <w:vAlign w:val="center"/>
          </w:tcPr>
          <w:p w14:paraId="6225AC6C" w14:textId="77777777" w:rsidR="00D44021" w:rsidRPr="00D44021" w:rsidRDefault="00D44021" w:rsidP="004129A1">
            <w:pPr>
              <w:spacing w:line="276" w:lineRule="auto"/>
              <w:jc w:val="center"/>
              <w:rPr>
                <w:rFonts w:ascii="Times New Roman" w:hAnsi="Times New Roman" w:cs="Times New Roman"/>
                <w:b/>
                <w:sz w:val="28"/>
                <w:szCs w:val="28"/>
              </w:rPr>
            </w:pPr>
            <w:r w:rsidRPr="00D44021">
              <w:rPr>
                <w:rFonts w:ascii="Times New Roman" w:hAnsi="Times New Roman" w:cs="Times New Roman"/>
                <w:b/>
                <w:sz w:val="28"/>
                <w:szCs w:val="28"/>
              </w:rPr>
              <w:t xml:space="preserve">Компонент: </w:t>
            </w:r>
            <w:proofErr w:type="spellStart"/>
            <w:r w:rsidRPr="00D44021">
              <w:rPr>
                <w:rFonts w:ascii="Times New Roman" w:hAnsi="Times New Roman" w:cs="Times New Roman"/>
                <w:b/>
                <w:sz w:val="28"/>
                <w:szCs w:val="28"/>
              </w:rPr>
              <w:t>TFXWeb</w:t>
            </w:r>
            <w:proofErr w:type="spellEnd"/>
          </w:p>
        </w:tc>
      </w:tr>
      <w:tr w:rsidR="00DA495B" w:rsidRPr="00824AD4" w14:paraId="5A708E56"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7B1F91EE"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Опис</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52E4097"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en-US"/>
              </w:rPr>
            </w:pPr>
            <w:r w:rsidRPr="00824AD4">
              <w:rPr>
                <w:rFonts w:ascii="Times New Roman" w:hAnsi="Times New Roman" w:cs="Times New Roman"/>
                <w:sz w:val="28"/>
                <w:szCs w:val="28"/>
              </w:rPr>
              <w:t xml:space="preserve">Звичайний веб-інтерфейс користувача, призначений для запуску в настільному браузері; пишеться з </w:t>
            </w:r>
            <w:r w:rsidRPr="00824AD4">
              <w:rPr>
                <w:rFonts w:ascii="Times New Roman" w:hAnsi="Times New Roman" w:cs="Times New Roman"/>
                <w:sz w:val="28"/>
                <w:szCs w:val="28"/>
              </w:rPr>
              <w:lastRenderedPageBreak/>
              <w:t xml:space="preserve">використанням набору технологій </w:t>
            </w:r>
            <w:proofErr w:type="spellStart"/>
            <w:r w:rsidRPr="00824AD4">
              <w:rPr>
                <w:rFonts w:ascii="Times New Roman" w:hAnsi="Times New Roman" w:cs="Times New Roman"/>
                <w:sz w:val="28"/>
                <w:szCs w:val="28"/>
              </w:rPr>
              <w:t>JavaScript</w:t>
            </w:r>
            <w:proofErr w:type="spellEnd"/>
            <w:r w:rsidRPr="00824AD4">
              <w:rPr>
                <w:rFonts w:ascii="Times New Roman" w:hAnsi="Times New Roman" w:cs="Times New Roman"/>
                <w:sz w:val="28"/>
                <w:szCs w:val="28"/>
              </w:rPr>
              <w:t>, HTML і каскадних таблиць стилів (CSS).</w:t>
            </w:r>
          </w:p>
        </w:tc>
      </w:tr>
      <w:tr w:rsidR="00DA495B" w:rsidRPr="00824AD4" w14:paraId="5CC84D92"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2B115CE6"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lastRenderedPageBreak/>
              <w:t>Обов'язки</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425AD5C"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Забезпечити орієнтований на завдання інтерфейс для запиту, створення, моніторингу, виконання та управління акредитивами та іншими артефактами акредитивів</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14:paraId="4478790A"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Надайте інтерфейс з урахуванням ролей для різних типів користувачів - співробітників банку та клієнтів</w:t>
            </w:r>
            <w:r w:rsidR="0076624A">
              <w:rPr>
                <w:rFonts w:ascii="Times New Roman" w:hAnsi="Times New Roman" w:cs="Times New Roman"/>
                <w:sz w:val="28"/>
                <w:szCs w:val="28"/>
              </w:rPr>
              <w:t>.</w:t>
            </w:r>
          </w:p>
        </w:tc>
      </w:tr>
      <w:tr w:rsidR="00DA495B" w:rsidRPr="00824AD4" w14:paraId="558C8987"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0B54CB2F"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Надані інтерфейси</w:t>
            </w:r>
          </w:p>
        </w:tc>
        <w:tc>
          <w:tcPr>
            <w:tcW w:w="7366" w:type="dxa"/>
            <w:tcBorders>
              <w:top w:val="single" w:sz="4" w:space="0" w:color="auto"/>
              <w:left w:val="single" w:sz="4" w:space="0" w:color="auto"/>
              <w:bottom w:val="single" w:sz="4" w:space="0" w:color="auto"/>
              <w:right w:val="single" w:sz="4" w:space="0" w:color="auto"/>
            </w:tcBorders>
            <w:vAlign w:val="center"/>
            <w:hideMark/>
          </w:tcPr>
          <w:p w14:paraId="4F038830"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en-US"/>
              </w:rPr>
            </w:pPr>
            <w:r w:rsidRPr="00824AD4">
              <w:rPr>
                <w:rFonts w:ascii="Times New Roman" w:hAnsi="Times New Roman" w:cs="Times New Roman"/>
                <w:sz w:val="28"/>
                <w:szCs w:val="28"/>
              </w:rPr>
              <w:t>Забезпечує людський інтерфейс через браузер</w:t>
            </w:r>
            <w:r w:rsidR="0076624A">
              <w:rPr>
                <w:rFonts w:ascii="Times New Roman" w:hAnsi="Times New Roman" w:cs="Times New Roman"/>
                <w:sz w:val="28"/>
                <w:szCs w:val="28"/>
              </w:rPr>
              <w:t>.</w:t>
            </w:r>
          </w:p>
        </w:tc>
      </w:tr>
      <w:tr w:rsidR="00DA495B" w:rsidRPr="00824AD4" w14:paraId="67090035"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0B84F60F"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Взаємодія</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6E05427"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Часто звертається до служби інтерфейсу користувача, щоб отримати всю необхідну інформацію та виконати всі необхідні оновлення</w:t>
            </w:r>
            <w:r w:rsidR="0076624A">
              <w:rPr>
                <w:rFonts w:ascii="Times New Roman" w:hAnsi="Times New Roman" w:cs="Times New Roman"/>
                <w:sz w:val="28"/>
                <w:szCs w:val="28"/>
              </w:rPr>
              <w:t>.</w:t>
            </w:r>
          </w:p>
        </w:tc>
      </w:tr>
      <w:tr w:rsidR="00DA495B" w:rsidRPr="00824AD4" w14:paraId="14F070F3" w14:textId="77777777" w:rsidTr="00D44021">
        <w:tc>
          <w:tcPr>
            <w:tcW w:w="9629" w:type="dxa"/>
            <w:gridSpan w:val="2"/>
            <w:tcBorders>
              <w:top w:val="single" w:sz="4" w:space="0" w:color="auto"/>
              <w:left w:val="single" w:sz="4" w:space="0" w:color="auto"/>
              <w:bottom w:val="single" w:sz="4" w:space="0" w:color="auto"/>
              <w:right w:val="single" w:sz="4" w:space="0" w:color="auto"/>
            </w:tcBorders>
            <w:vAlign w:val="center"/>
            <w:hideMark/>
          </w:tcPr>
          <w:p w14:paraId="5F59D941" w14:textId="77777777" w:rsidR="00DA495B" w:rsidRPr="0076624A" w:rsidRDefault="00DA495B" w:rsidP="004129A1">
            <w:pPr>
              <w:spacing w:line="276" w:lineRule="auto"/>
              <w:ind w:left="36" w:right="167" w:firstLine="456"/>
              <w:jc w:val="center"/>
              <w:rPr>
                <w:rFonts w:ascii="Times New Roman" w:hAnsi="Times New Roman" w:cs="Times New Roman"/>
                <w:b/>
                <w:sz w:val="28"/>
                <w:szCs w:val="28"/>
                <w:lang w:val="en-US"/>
              </w:rPr>
            </w:pPr>
            <w:r w:rsidRPr="0076624A">
              <w:rPr>
                <w:rFonts w:ascii="Times New Roman" w:hAnsi="Times New Roman" w:cs="Times New Roman"/>
                <w:b/>
                <w:sz w:val="28"/>
                <w:szCs w:val="28"/>
              </w:rPr>
              <w:t xml:space="preserve">Компоненти: </w:t>
            </w:r>
            <w:proofErr w:type="spellStart"/>
            <w:r w:rsidRPr="0076624A">
              <w:rPr>
                <w:rFonts w:ascii="Times New Roman" w:hAnsi="Times New Roman" w:cs="Times New Roman"/>
                <w:b/>
                <w:sz w:val="28"/>
                <w:szCs w:val="28"/>
              </w:rPr>
              <w:t>TFXiOS</w:t>
            </w:r>
            <w:proofErr w:type="spellEnd"/>
            <w:r w:rsidRPr="0076624A">
              <w:rPr>
                <w:rFonts w:ascii="Times New Roman" w:hAnsi="Times New Roman" w:cs="Times New Roman"/>
                <w:b/>
                <w:sz w:val="28"/>
                <w:szCs w:val="28"/>
              </w:rPr>
              <w:t xml:space="preserve"> та </w:t>
            </w:r>
            <w:proofErr w:type="spellStart"/>
            <w:r w:rsidRPr="0076624A">
              <w:rPr>
                <w:rFonts w:ascii="Times New Roman" w:hAnsi="Times New Roman" w:cs="Times New Roman"/>
                <w:b/>
                <w:sz w:val="28"/>
                <w:szCs w:val="28"/>
              </w:rPr>
              <w:t>TFXAndroid</w:t>
            </w:r>
            <w:proofErr w:type="spellEnd"/>
          </w:p>
        </w:tc>
      </w:tr>
      <w:tr w:rsidR="00DA495B" w:rsidRPr="00824AD4" w14:paraId="2D18C609"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6729E80D"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Опис</w:t>
            </w:r>
          </w:p>
        </w:tc>
        <w:tc>
          <w:tcPr>
            <w:tcW w:w="7366" w:type="dxa"/>
            <w:tcBorders>
              <w:top w:val="single" w:sz="4" w:space="0" w:color="auto"/>
              <w:left w:val="single" w:sz="4" w:space="0" w:color="auto"/>
              <w:bottom w:val="single" w:sz="4" w:space="0" w:color="auto"/>
              <w:right w:val="single" w:sz="4" w:space="0" w:color="auto"/>
            </w:tcBorders>
            <w:vAlign w:val="center"/>
            <w:hideMark/>
          </w:tcPr>
          <w:p w14:paraId="4DB82964"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proofErr w:type="spellStart"/>
            <w:r w:rsidRPr="00824AD4">
              <w:rPr>
                <w:rFonts w:ascii="Times New Roman" w:hAnsi="Times New Roman" w:cs="Times New Roman"/>
                <w:sz w:val="28"/>
                <w:szCs w:val="28"/>
              </w:rPr>
              <w:t>Нативні</w:t>
            </w:r>
            <w:proofErr w:type="spellEnd"/>
            <w:r w:rsidRPr="00824AD4">
              <w:rPr>
                <w:rFonts w:ascii="Times New Roman" w:hAnsi="Times New Roman" w:cs="Times New Roman"/>
                <w:sz w:val="28"/>
                <w:szCs w:val="28"/>
              </w:rPr>
              <w:t xml:space="preserve"> мобільні користувацькі інтерфейси, оптимізовані для використання на мобільних пристроях (як з маленьким, так і з великим екраном)</w:t>
            </w:r>
            <w:r w:rsidR="0076624A">
              <w:rPr>
                <w:rFonts w:ascii="Times New Roman" w:hAnsi="Times New Roman" w:cs="Times New Roman"/>
                <w:sz w:val="28"/>
                <w:szCs w:val="28"/>
              </w:rPr>
              <w:t>.</w:t>
            </w:r>
          </w:p>
        </w:tc>
      </w:tr>
      <w:tr w:rsidR="00DA495B" w:rsidRPr="00824AD4" w14:paraId="28CD6662"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2A71FF8B"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Обов'язки</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2653AC7"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Забезпечити орієнтований на завдання інтерфейс для запиту, створення, моніторингу, виконання та управління акредитивами та іншими артефактами акредитивів</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14:paraId="308CE8D8"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Надайте інтерфейс з урахуванням ролей для різних типів користувачів - співробітників банку та клієнтів банку</w:t>
            </w:r>
            <w:r w:rsidR="0076624A">
              <w:rPr>
                <w:rFonts w:ascii="Times New Roman" w:hAnsi="Times New Roman" w:cs="Times New Roman"/>
                <w:sz w:val="28"/>
                <w:szCs w:val="28"/>
              </w:rPr>
              <w:t>.</w:t>
            </w:r>
          </w:p>
        </w:tc>
      </w:tr>
      <w:tr w:rsidR="00DA495B" w:rsidRPr="00824AD4" w14:paraId="2E670F10"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6ADD951E"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Надані інтерфейси</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1AE7FBB"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Забезпечує людський інтерфейс через мобільний пристрій</w:t>
            </w:r>
            <w:r w:rsidR="0076624A">
              <w:rPr>
                <w:rFonts w:ascii="Times New Roman" w:hAnsi="Times New Roman" w:cs="Times New Roman"/>
                <w:sz w:val="28"/>
                <w:szCs w:val="28"/>
              </w:rPr>
              <w:t>.</w:t>
            </w:r>
          </w:p>
        </w:tc>
      </w:tr>
      <w:tr w:rsidR="00DA495B" w:rsidRPr="00824AD4" w14:paraId="66705AB8"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42B9A264"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Взаємодія</w:t>
            </w:r>
          </w:p>
        </w:tc>
        <w:tc>
          <w:tcPr>
            <w:tcW w:w="7366" w:type="dxa"/>
            <w:tcBorders>
              <w:top w:val="single" w:sz="4" w:space="0" w:color="auto"/>
              <w:left w:val="single" w:sz="4" w:space="0" w:color="auto"/>
              <w:bottom w:val="single" w:sz="4" w:space="0" w:color="auto"/>
              <w:right w:val="single" w:sz="4" w:space="0" w:color="auto"/>
            </w:tcBorders>
            <w:vAlign w:val="center"/>
            <w:hideMark/>
          </w:tcPr>
          <w:p w14:paraId="6697BE67" w14:textId="77777777" w:rsidR="00DA495B" w:rsidRPr="00824AD4" w:rsidRDefault="00DA495B" w:rsidP="004129A1">
            <w:pPr>
              <w:tabs>
                <w:tab w:val="left" w:pos="2573"/>
              </w:tabs>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Часто звертається до служби інтерфейсу користувача, щоб отримати всю необхідну інформацію та виконати всі необхідні оновлення</w:t>
            </w:r>
            <w:r w:rsidR="0076624A">
              <w:rPr>
                <w:rFonts w:ascii="Times New Roman" w:hAnsi="Times New Roman" w:cs="Times New Roman"/>
                <w:sz w:val="28"/>
                <w:szCs w:val="28"/>
              </w:rPr>
              <w:t>.</w:t>
            </w:r>
          </w:p>
        </w:tc>
      </w:tr>
      <w:tr w:rsidR="00DA495B" w:rsidRPr="00824AD4" w14:paraId="02D9CAF8" w14:textId="77777777" w:rsidTr="00D44021">
        <w:tc>
          <w:tcPr>
            <w:tcW w:w="9629" w:type="dxa"/>
            <w:gridSpan w:val="2"/>
            <w:tcBorders>
              <w:top w:val="single" w:sz="4" w:space="0" w:color="auto"/>
              <w:left w:val="single" w:sz="4" w:space="0" w:color="auto"/>
              <w:bottom w:val="single" w:sz="4" w:space="0" w:color="auto"/>
              <w:right w:val="single" w:sz="4" w:space="0" w:color="auto"/>
            </w:tcBorders>
            <w:vAlign w:val="center"/>
            <w:hideMark/>
          </w:tcPr>
          <w:p w14:paraId="7F5534DC" w14:textId="77777777" w:rsidR="00DA495B" w:rsidRPr="0076624A" w:rsidRDefault="00DA495B" w:rsidP="004129A1">
            <w:pPr>
              <w:spacing w:line="276" w:lineRule="auto"/>
              <w:ind w:left="36" w:right="167" w:firstLine="456"/>
              <w:jc w:val="center"/>
              <w:rPr>
                <w:rFonts w:ascii="Times New Roman" w:hAnsi="Times New Roman" w:cs="Times New Roman"/>
                <w:b/>
                <w:sz w:val="28"/>
                <w:szCs w:val="28"/>
              </w:rPr>
            </w:pPr>
            <w:r w:rsidRPr="0076624A">
              <w:rPr>
                <w:rFonts w:ascii="Times New Roman" w:hAnsi="Times New Roman" w:cs="Times New Roman"/>
                <w:b/>
                <w:sz w:val="28"/>
                <w:szCs w:val="28"/>
              </w:rPr>
              <w:t>Компонент: Сервіс користувацького інтерфейсу</w:t>
            </w:r>
          </w:p>
        </w:tc>
      </w:tr>
      <w:tr w:rsidR="00DA495B" w:rsidRPr="00824AD4" w14:paraId="4BEF35E5"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784C470F"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Опис</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14F08C8"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Надає набір API для підтримки потреб користувацьких інтерфейсів програми</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14:paraId="7010B4A6"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Діє як фасад для служб домену, тому є більш функціональним, ніж простий API-шлюз</w:t>
            </w:r>
            <w:r w:rsidR="0076624A">
              <w:rPr>
                <w:rFonts w:ascii="Times New Roman" w:hAnsi="Times New Roman" w:cs="Times New Roman"/>
                <w:sz w:val="28"/>
                <w:szCs w:val="28"/>
              </w:rPr>
              <w:t>.</w:t>
            </w:r>
          </w:p>
        </w:tc>
      </w:tr>
      <w:tr w:rsidR="00DA495B" w:rsidRPr="00824AD4" w14:paraId="4B640A99"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32F37A1E"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Обов'язки</w:t>
            </w:r>
          </w:p>
        </w:tc>
        <w:tc>
          <w:tcPr>
            <w:tcW w:w="7366" w:type="dxa"/>
            <w:tcBorders>
              <w:top w:val="single" w:sz="4" w:space="0" w:color="auto"/>
              <w:left w:val="single" w:sz="4" w:space="0" w:color="auto"/>
              <w:bottom w:val="single" w:sz="4" w:space="0" w:color="auto"/>
              <w:right w:val="single" w:sz="4" w:space="0" w:color="auto"/>
            </w:tcBorders>
            <w:vAlign w:val="center"/>
            <w:hideMark/>
          </w:tcPr>
          <w:p w14:paraId="41A0A844"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Надайте набір доменних сервісів, спеціалізованих для потреб користувацьких інтерфейсів, щоб забезпечити отримання всіх доменних сутностей з системи та їх контрольоване оновлення.</w:t>
            </w:r>
          </w:p>
        </w:tc>
      </w:tr>
      <w:tr w:rsidR="00DA495B" w:rsidRPr="00824AD4" w14:paraId="6C95FAD2"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57F77DE0"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Надані інтерфейси</w:t>
            </w:r>
          </w:p>
        </w:tc>
        <w:tc>
          <w:tcPr>
            <w:tcW w:w="7366" w:type="dxa"/>
            <w:tcBorders>
              <w:top w:val="single" w:sz="4" w:space="0" w:color="auto"/>
              <w:left w:val="single" w:sz="4" w:space="0" w:color="auto"/>
              <w:bottom w:val="single" w:sz="4" w:space="0" w:color="auto"/>
              <w:right w:val="single" w:sz="4" w:space="0" w:color="auto"/>
            </w:tcBorders>
            <w:vAlign w:val="center"/>
            <w:hideMark/>
          </w:tcPr>
          <w:p w14:paraId="4CA4E29A"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Надає API до служб домену</w:t>
            </w:r>
            <w:r w:rsidR="0076624A">
              <w:rPr>
                <w:rFonts w:ascii="Times New Roman" w:hAnsi="Times New Roman" w:cs="Times New Roman"/>
                <w:sz w:val="28"/>
                <w:szCs w:val="28"/>
              </w:rPr>
              <w:t>.</w:t>
            </w:r>
          </w:p>
        </w:tc>
      </w:tr>
      <w:tr w:rsidR="00DA495B" w:rsidRPr="00824AD4" w14:paraId="4D2767D9"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50C43210"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Взаємодія</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1C17FAF"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Викликає служби домену для надання доступу до об'єктів домен</w:t>
            </w:r>
            <w:r w:rsidR="0076624A">
              <w:rPr>
                <w:rFonts w:ascii="Times New Roman" w:hAnsi="Times New Roman" w:cs="Times New Roman"/>
                <w:sz w:val="28"/>
                <w:szCs w:val="28"/>
              </w:rPr>
              <w:t>у та пов'язаних з ними операцій.</w:t>
            </w:r>
          </w:p>
          <w:p w14:paraId="474C1751"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lastRenderedPageBreak/>
              <w:t xml:space="preserve">Активно викликається елементами </w:t>
            </w:r>
            <w:proofErr w:type="spellStart"/>
            <w:r w:rsidRPr="00824AD4">
              <w:rPr>
                <w:rFonts w:ascii="Times New Roman" w:hAnsi="Times New Roman" w:cs="Times New Roman"/>
                <w:sz w:val="28"/>
                <w:szCs w:val="28"/>
              </w:rPr>
              <w:t>TFXWeb</w:t>
            </w:r>
            <w:proofErr w:type="spellEnd"/>
            <w:r w:rsidRPr="00824AD4">
              <w:rPr>
                <w:rFonts w:ascii="Times New Roman" w:hAnsi="Times New Roman" w:cs="Times New Roman"/>
                <w:sz w:val="28"/>
                <w:szCs w:val="28"/>
              </w:rPr>
              <w:t xml:space="preserve">, </w:t>
            </w:r>
            <w:proofErr w:type="spellStart"/>
            <w:r w:rsidRPr="00824AD4">
              <w:rPr>
                <w:rFonts w:ascii="Times New Roman" w:hAnsi="Times New Roman" w:cs="Times New Roman"/>
                <w:sz w:val="28"/>
                <w:szCs w:val="28"/>
              </w:rPr>
              <w:t>TFXiOS</w:t>
            </w:r>
            <w:proofErr w:type="spellEnd"/>
            <w:r w:rsidRPr="00824AD4">
              <w:rPr>
                <w:rFonts w:ascii="Times New Roman" w:hAnsi="Times New Roman" w:cs="Times New Roman"/>
                <w:sz w:val="28"/>
                <w:szCs w:val="28"/>
              </w:rPr>
              <w:t xml:space="preserve"> та </w:t>
            </w:r>
            <w:proofErr w:type="spellStart"/>
            <w:r w:rsidRPr="00824AD4">
              <w:rPr>
                <w:rFonts w:ascii="Times New Roman" w:hAnsi="Times New Roman" w:cs="Times New Roman"/>
                <w:sz w:val="28"/>
                <w:szCs w:val="28"/>
              </w:rPr>
              <w:t>TFXAndroid</w:t>
            </w:r>
            <w:proofErr w:type="spellEnd"/>
            <w:r w:rsidR="0076624A">
              <w:rPr>
                <w:rFonts w:ascii="Times New Roman" w:hAnsi="Times New Roman" w:cs="Times New Roman"/>
                <w:sz w:val="28"/>
                <w:szCs w:val="28"/>
              </w:rPr>
              <w:t>.</w:t>
            </w:r>
          </w:p>
        </w:tc>
      </w:tr>
      <w:tr w:rsidR="00DA495B" w:rsidRPr="00824AD4" w14:paraId="3DD51786" w14:textId="77777777" w:rsidTr="00D44021">
        <w:tc>
          <w:tcPr>
            <w:tcW w:w="9629" w:type="dxa"/>
            <w:gridSpan w:val="2"/>
            <w:tcBorders>
              <w:top w:val="single" w:sz="4" w:space="0" w:color="auto"/>
              <w:left w:val="single" w:sz="4" w:space="0" w:color="auto"/>
              <w:bottom w:val="single" w:sz="4" w:space="0" w:color="auto"/>
              <w:right w:val="single" w:sz="4" w:space="0" w:color="auto"/>
            </w:tcBorders>
            <w:vAlign w:val="center"/>
            <w:hideMark/>
          </w:tcPr>
          <w:p w14:paraId="7BC7DF79" w14:textId="77777777" w:rsidR="00DA495B" w:rsidRPr="00D44021" w:rsidRDefault="00DA495B" w:rsidP="004129A1">
            <w:pPr>
              <w:spacing w:line="276" w:lineRule="auto"/>
              <w:ind w:left="36" w:right="167" w:firstLine="456"/>
              <w:jc w:val="center"/>
              <w:rPr>
                <w:rFonts w:ascii="Times New Roman" w:hAnsi="Times New Roman" w:cs="Times New Roman"/>
                <w:b/>
                <w:sz w:val="28"/>
                <w:szCs w:val="28"/>
                <w:lang w:val="en-US"/>
              </w:rPr>
            </w:pPr>
            <w:r w:rsidRPr="00D44021">
              <w:rPr>
                <w:rFonts w:ascii="Times New Roman" w:hAnsi="Times New Roman" w:cs="Times New Roman"/>
                <w:b/>
                <w:sz w:val="28"/>
                <w:szCs w:val="28"/>
              </w:rPr>
              <w:lastRenderedPageBreak/>
              <w:t>Компонент: Менеджер документів</w:t>
            </w:r>
          </w:p>
        </w:tc>
      </w:tr>
      <w:tr w:rsidR="00DA495B" w:rsidRPr="00824AD4" w14:paraId="332F6264"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32F43F2E"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Опис</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F2896D5"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Сервіс, який надає можливість виконувати операції над великими, неструктурованими документами за допомогою інших елементів, зокрема користувацьких інтерфейсів</w:t>
            </w:r>
            <w:r w:rsidR="0076624A">
              <w:rPr>
                <w:rFonts w:ascii="Times New Roman" w:hAnsi="Times New Roman" w:cs="Times New Roman"/>
                <w:sz w:val="28"/>
                <w:szCs w:val="28"/>
              </w:rPr>
              <w:t>.</w:t>
            </w:r>
          </w:p>
        </w:tc>
      </w:tr>
      <w:tr w:rsidR="00DA495B" w:rsidRPr="00824AD4" w14:paraId="5BC4BE5B" w14:textId="77777777" w:rsidTr="00D44021">
        <w:tc>
          <w:tcPr>
            <w:tcW w:w="9629" w:type="dxa"/>
            <w:gridSpan w:val="2"/>
            <w:tcBorders>
              <w:top w:val="single" w:sz="4" w:space="0" w:color="auto"/>
              <w:left w:val="single" w:sz="4" w:space="0" w:color="auto"/>
              <w:bottom w:val="single" w:sz="4" w:space="0" w:color="auto"/>
              <w:right w:val="single" w:sz="4" w:space="0" w:color="auto"/>
            </w:tcBorders>
            <w:vAlign w:val="center"/>
            <w:hideMark/>
          </w:tcPr>
          <w:p w14:paraId="3BDE5737" w14:textId="77777777" w:rsidR="00DA495B" w:rsidRPr="00D44021" w:rsidRDefault="00DA495B" w:rsidP="004129A1">
            <w:pPr>
              <w:spacing w:line="276" w:lineRule="auto"/>
              <w:ind w:left="36" w:right="167" w:firstLine="456"/>
              <w:jc w:val="center"/>
              <w:rPr>
                <w:rFonts w:ascii="Times New Roman" w:hAnsi="Times New Roman" w:cs="Times New Roman"/>
                <w:b/>
                <w:sz w:val="28"/>
                <w:szCs w:val="28"/>
                <w:lang w:val="en-US"/>
              </w:rPr>
            </w:pPr>
            <w:r w:rsidRPr="00D44021">
              <w:rPr>
                <w:rFonts w:ascii="Times New Roman" w:hAnsi="Times New Roman" w:cs="Times New Roman"/>
                <w:b/>
                <w:sz w:val="28"/>
                <w:szCs w:val="28"/>
              </w:rPr>
              <w:t>Компонент: Менеджер документів</w:t>
            </w:r>
          </w:p>
        </w:tc>
      </w:tr>
      <w:tr w:rsidR="00DA495B" w:rsidRPr="00824AD4" w14:paraId="19758A53"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25C7A00C"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Обов'язки</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653B0EA"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Приймаються файли у різних фо</w:t>
            </w:r>
            <w:r w:rsidR="0076624A">
              <w:rPr>
                <w:rFonts w:ascii="Times New Roman" w:hAnsi="Times New Roman" w:cs="Times New Roman"/>
                <w:sz w:val="28"/>
                <w:szCs w:val="28"/>
              </w:rPr>
              <w:t>рматах (текст, JSON, PDF, JPEG).</w:t>
            </w:r>
          </w:p>
          <w:p w14:paraId="03B708EF"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Автоматично генерувати метадані з файлів</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14:paraId="1FDE591F"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Дозволяти прикріплювати метадані до файлів</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Дозволяти запитувати набір документів для повернення списків відповідних документів, включно з індексами ключових слів природною мовою для нетекстових</w:t>
            </w:r>
            <w:r w:rsidR="0076624A">
              <w:rPr>
                <w:rFonts w:ascii="Times New Roman" w:hAnsi="Times New Roman" w:cs="Times New Roman"/>
                <w:sz w:val="28"/>
                <w:szCs w:val="28"/>
              </w:rPr>
              <w:t xml:space="preserve"> форматів, таких як PDF та JPEG.</w:t>
            </w:r>
          </w:p>
          <w:p w14:paraId="300DB8C1"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Дозволити пошук певних файлів документів</w:t>
            </w:r>
            <w:r w:rsidR="0076624A">
              <w:rPr>
                <w:rFonts w:ascii="Times New Roman" w:hAnsi="Times New Roman" w:cs="Times New Roman"/>
                <w:sz w:val="28"/>
                <w:szCs w:val="28"/>
              </w:rPr>
              <w:t>.</w:t>
            </w:r>
          </w:p>
        </w:tc>
      </w:tr>
      <w:tr w:rsidR="00DA495B" w:rsidRPr="00824AD4" w14:paraId="066DE67D"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4D484D32"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Надані інтерфейси</w:t>
            </w:r>
          </w:p>
        </w:tc>
        <w:tc>
          <w:tcPr>
            <w:tcW w:w="7366" w:type="dxa"/>
            <w:tcBorders>
              <w:top w:val="single" w:sz="4" w:space="0" w:color="auto"/>
              <w:left w:val="single" w:sz="4" w:space="0" w:color="auto"/>
              <w:bottom w:val="single" w:sz="4" w:space="0" w:color="auto"/>
              <w:right w:val="single" w:sz="4" w:space="0" w:color="auto"/>
            </w:tcBorders>
            <w:vAlign w:val="center"/>
            <w:hideMark/>
          </w:tcPr>
          <w:p w14:paraId="69C65619" w14:textId="77777777" w:rsidR="0076624A"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Надає API, що дозволяє здійснювати два аспе</w:t>
            </w:r>
            <w:r w:rsidR="0076624A">
              <w:rPr>
                <w:rFonts w:ascii="Times New Roman" w:hAnsi="Times New Roman" w:cs="Times New Roman"/>
                <w:sz w:val="28"/>
                <w:szCs w:val="28"/>
              </w:rPr>
              <w:t xml:space="preserve">кти управління документами: </w:t>
            </w:r>
          </w:p>
          <w:p w14:paraId="78E1DC3D" w14:textId="77777777" w:rsidR="0076624A" w:rsidRDefault="0076624A" w:rsidP="004129A1">
            <w:pPr>
              <w:spacing w:line="276" w:lineRule="auto"/>
              <w:ind w:left="36" w:right="167" w:firstLine="456"/>
              <w:jc w:val="both"/>
              <w:rPr>
                <w:rFonts w:ascii="Times New Roman" w:hAnsi="Times New Roman" w:cs="Times New Roman"/>
                <w:sz w:val="28"/>
                <w:szCs w:val="28"/>
              </w:rPr>
            </w:pPr>
            <w:r>
              <w:rPr>
                <w:rFonts w:ascii="Times New Roman" w:hAnsi="Times New Roman" w:cs="Times New Roman"/>
                <w:sz w:val="28"/>
                <w:szCs w:val="28"/>
              </w:rPr>
              <w:t xml:space="preserve">1) </w:t>
            </w:r>
            <w:r w:rsidR="00DA495B" w:rsidRPr="00824AD4">
              <w:rPr>
                <w:rFonts w:ascii="Times New Roman" w:hAnsi="Times New Roman" w:cs="Times New Roman"/>
                <w:sz w:val="28"/>
                <w:szCs w:val="28"/>
              </w:rPr>
              <w:t>імпорт та вилучення великих файлів документів у різних формата</w:t>
            </w:r>
            <w:r>
              <w:rPr>
                <w:rFonts w:ascii="Times New Roman" w:hAnsi="Times New Roman" w:cs="Times New Roman"/>
                <w:sz w:val="28"/>
                <w:szCs w:val="28"/>
              </w:rPr>
              <w:t xml:space="preserve">х за одну або кілька операцій; </w:t>
            </w:r>
          </w:p>
          <w:p w14:paraId="0BCB043A"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 xml:space="preserve">2) управління набором документів за допомогою метаданих, що дозволяє </w:t>
            </w:r>
            <w:proofErr w:type="spellStart"/>
            <w:r w:rsidRPr="00824AD4">
              <w:rPr>
                <w:rFonts w:ascii="Times New Roman" w:hAnsi="Times New Roman" w:cs="Times New Roman"/>
                <w:sz w:val="28"/>
                <w:szCs w:val="28"/>
              </w:rPr>
              <w:t>тегувати</w:t>
            </w:r>
            <w:proofErr w:type="spellEnd"/>
            <w:r w:rsidRPr="00824AD4">
              <w:rPr>
                <w:rFonts w:ascii="Times New Roman" w:hAnsi="Times New Roman" w:cs="Times New Roman"/>
                <w:sz w:val="28"/>
                <w:szCs w:val="28"/>
              </w:rPr>
              <w:t>, шукати та вилучати списки документів, що відповідають складним критеріям (наприклад, датам та тегам).</w:t>
            </w:r>
          </w:p>
        </w:tc>
      </w:tr>
      <w:tr w:rsidR="00DA495B" w:rsidRPr="00824AD4" w14:paraId="38561C0D"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412FEC7A"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Взаємодія</w:t>
            </w:r>
          </w:p>
        </w:tc>
        <w:tc>
          <w:tcPr>
            <w:tcW w:w="7366" w:type="dxa"/>
            <w:tcBorders>
              <w:top w:val="single" w:sz="4" w:space="0" w:color="auto"/>
              <w:left w:val="single" w:sz="4" w:space="0" w:color="auto"/>
              <w:bottom w:val="single" w:sz="4" w:space="0" w:color="auto"/>
              <w:right w:val="single" w:sz="4" w:space="0" w:color="auto"/>
            </w:tcBorders>
            <w:vAlign w:val="center"/>
            <w:hideMark/>
          </w:tcPr>
          <w:p w14:paraId="668FDE75"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Використовує сховище документів для зберігання, індексації та керування документами, що імпортуються</w:t>
            </w:r>
            <w:r w:rsidR="0076624A">
              <w:rPr>
                <w:rFonts w:ascii="Times New Roman" w:hAnsi="Times New Roman" w:cs="Times New Roman"/>
                <w:sz w:val="28"/>
                <w:szCs w:val="28"/>
              </w:rPr>
              <w:t>.</w:t>
            </w:r>
          </w:p>
        </w:tc>
      </w:tr>
      <w:tr w:rsidR="00DA495B" w:rsidRPr="00824AD4" w14:paraId="5188DB36" w14:textId="77777777" w:rsidTr="00D44021">
        <w:tc>
          <w:tcPr>
            <w:tcW w:w="9629" w:type="dxa"/>
            <w:gridSpan w:val="2"/>
            <w:tcBorders>
              <w:top w:val="single" w:sz="4" w:space="0" w:color="auto"/>
              <w:left w:val="single" w:sz="4" w:space="0" w:color="auto"/>
              <w:bottom w:val="single" w:sz="4" w:space="0" w:color="auto"/>
              <w:right w:val="single" w:sz="4" w:space="0" w:color="auto"/>
            </w:tcBorders>
            <w:vAlign w:val="center"/>
            <w:hideMark/>
          </w:tcPr>
          <w:p w14:paraId="5A7EE7A0" w14:textId="77777777" w:rsidR="00DA495B" w:rsidRPr="00D44021" w:rsidRDefault="00DA495B" w:rsidP="004129A1">
            <w:pPr>
              <w:spacing w:line="276" w:lineRule="auto"/>
              <w:ind w:left="36" w:right="167" w:firstLine="456"/>
              <w:jc w:val="center"/>
              <w:rPr>
                <w:rFonts w:ascii="Times New Roman" w:hAnsi="Times New Roman" w:cs="Times New Roman"/>
                <w:b/>
                <w:sz w:val="28"/>
                <w:szCs w:val="28"/>
                <w:lang w:val="en-US"/>
              </w:rPr>
            </w:pPr>
            <w:r w:rsidRPr="00D44021">
              <w:rPr>
                <w:rFonts w:ascii="Times New Roman" w:hAnsi="Times New Roman" w:cs="Times New Roman"/>
                <w:b/>
                <w:sz w:val="28"/>
                <w:szCs w:val="28"/>
              </w:rPr>
              <w:t>Компонент: Менеджер контрагентів</w:t>
            </w:r>
          </w:p>
        </w:tc>
      </w:tr>
      <w:tr w:rsidR="00DA495B" w:rsidRPr="00824AD4" w14:paraId="0CAAD10C"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0A4E8AA6"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Опис</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229C897"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Керує та забезпечує контрольований доступ до інформації, що описує</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14:paraId="18010ADF"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 Контрагенти - банки, а також покупці та п</w:t>
            </w:r>
            <w:r w:rsidR="0076624A">
              <w:rPr>
                <w:rFonts w:ascii="Times New Roman" w:hAnsi="Times New Roman" w:cs="Times New Roman"/>
                <w:sz w:val="28"/>
                <w:szCs w:val="28"/>
              </w:rPr>
              <w:t>родавці, яких підтримують банки.</w:t>
            </w:r>
          </w:p>
          <w:p w14:paraId="7B0AC176"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 Банківські рахунки - банківські рахунки, що використовуються банками та їхніми клієнтами</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14:paraId="66ACC267"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 Користувачі - інформація про співробітників банків та їхніх клієнтів, які є користувачами системи, що не може зберігатися в системах авторизації та автентифікації</w:t>
            </w:r>
            <w:r w:rsidR="0076624A">
              <w:rPr>
                <w:rFonts w:ascii="Times New Roman" w:hAnsi="Times New Roman" w:cs="Times New Roman"/>
                <w:sz w:val="28"/>
                <w:szCs w:val="28"/>
              </w:rPr>
              <w:t>.</w:t>
            </w:r>
          </w:p>
        </w:tc>
      </w:tr>
      <w:tr w:rsidR="00DA495B" w:rsidRPr="00824AD4" w14:paraId="0F56EE31"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102274DB"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Обов'язки</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4E9B194"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Контрольоване створення, зміна та видалення контрагентів</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14:paraId="644E4132"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lastRenderedPageBreak/>
              <w:t>Контрольоване створення, модифікація та видалення банківських рахунків</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14:paraId="2928117A"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Контрольоване створення, модифікація та видалення користувачів</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14:paraId="013347E5"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 xml:space="preserve">Контрольоване створення, модифікація та видалення </w:t>
            </w:r>
            <w:proofErr w:type="spellStart"/>
            <w:r w:rsidRPr="00824AD4">
              <w:rPr>
                <w:rFonts w:ascii="Times New Roman" w:hAnsi="Times New Roman" w:cs="Times New Roman"/>
                <w:sz w:val="28"/>
                <w:szCs w:val="28"/>
              </w:rPr>
              <w:t>авторизацій</w:t>
            </w:r>
            <w:proofErr w:type="spellEnd"/>
            <w:r w:rsidRPr="00824AD4">
              <w:rPr>
                <w:rFonts w:ascii="Times New Roman" w:hAnsi="Times New Roman" w:cs="Times New Roman"/>
                <w:sz w:val="28"/>
                <w:szCs w:val="28"/>
              </w:rPr>
              <w:t xml:space="preserve"> користувачів</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14:paraId="2759D61D"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Постійне зберігання та підтримка цілісності всієї цієї інформації</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14:paraId="3C77D9AC"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Простий пошук інформації про контрагента, банківський рахунок, користувача та авторизацію</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14:paraId="5CE6773C"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Складні запити на інформацію про користувача та авторизацію</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14:paraId="10790F91"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en-US"/>
              </w:rPr>
            </w:pPr>
            <w:r w:rsidRPr="00824AD4">
              <w:rPr>
                <w:rFonts w:ascii="Times New Roman" w:hAnsi="Times New Roman" w:cs="Times New Roman"/>
                <w:sz w:val="28"/>
                <w:szCs w:val="28"/>
              </w:rPr>
              <w:t>Перевірка запитів на основі предикатів, пов'язаних з авторизацією (наприклад, "</w:t>
            </w:r>
            <w:proofErr w:type="spellStart"/>
            <w:r w:rsidRPr="00824AD4">
              <w:rPr>
                <w:rFonts w:ascii="Times New Roman" w:hAnsi="Times New Roman" w:cs="Times New Roman"/>
                <w:sz w:val="28"/>
                <w:szCs w:val="28"/>
              </w:rPr>
              <w:t>is-authorized-to-release</w:t>
            </w:r>
            <w:proofErr w:type="spellEnd"/>
            <w:r w:rsidRPr="00824AD4">
              <w:rPr>
                <w:rFonts w:ascii="Times New Roman" w:hAnsi="Times New Roman" w:cs="Times New Roman"/>
                <w:sz w:val="28"/>
                <w:szCs w:val="28"/>
              </w:rPr>
              <w:t>")</w:t>
            </w:r>
            <w:r w:rsidR="0076624A">
              <w:rPr>
                <w:rFonts w:ascii="Times New Roman" w:hAnsi="Times New Roman" w:cs="Times New Roman"/>
                <w:sz w:val="28"/>
                <w:szCs w:val="28"/>
              </w:rPr>
              <w:t>.</w:t>
            </w:r>
          </w:p>
        </w:tc>
      </w:tr>
      <w:tr w:rsidR="00DA495B" w:rsidRPr="00824AD4" w14:paraId="27C99CA5"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14FC9057"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lastRenderedPageBreak/>
              <w:t>Надані інтерфейси</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83A1879"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Надає API для використання внутрішніми елементами системи</w:t>
            </w:r>
            <w:r w:rsidR="0076624A">
              <w:rPr>
                <w:rFonts w:ascii="Times New Roman" w:hAnsi="Times New Roman" w:cs="Times New Roman"/>
                <w:sz w:val="28"/>
                <w:szCs w:val="28"/>
              </w:rPr>
              <w:t>.</w:t>
            </w:r>
          </w:p>
        </w:tc>
      </w:tr>
      <w:tr w:rsidR="00DA495B" w:rsidRPr="00824AD4" w14:paraId="779C4FED"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7C8B32BD"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Взаємодія</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32683D6"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en-US"/>
              </w:rPr>
            </w:pPr>
            <w:r w:rsidRPr="00824AD4">
              <w:rPr>
                <w:rFonts w:ascii="Times New Roman" w:hAnsi="Times New Roman" w:cs="Times New Roman"/>
                <w:sz w:val="28"/>
                <w:szCs w:val="28"/>
              </w:rPr>
              <w:t>Ні.</w:t>
            </w:r>
          </w:p>
        </w:tc>
      </w:tr>
      <w:tr w:rsidR="00DA495B" w:rsidRPr="00824AD4" w14:paraId="705A8DD9" w14:textId="77777777" w:rsidTr="00D44021">
        <w:tc>
          <w:tcPr>
            <w:tcW w:w="9629" w:type="dxa"/>
            <w:gridSpan w:val="2"/>
            <w:tcBorders>
              <w:top w:val="single" w:sz="4" w:space="0" w:color="auto"/>
              <w:left w:val="single" w:sz="4" w:space="0" w:color="auto"/>
              <w:bottom w:val="single" w:sz="4" w:space="0" w:color="auto"/>
              <w:right w:val="single" w:sz="4" w:space="0" w:color="auto"/>
            </w:tcBorders>
            <w:vAlign w:val="center"/>
            <w:hideMark/>
          </w:tcPr>
          <w:p w14:paraId="42B3373A" w14:textId="77777777" w:rsidR="00DA495B" w:rsidRPr="0076624A" w:rsidRDefault="00DA495B" w:rsidP="004129A1">
            <w:pPr>
              <w:spacing w:line="276" w:lineRule="auto"/>
              <w:ind w:left="36" w:right="167" w:firstLine="456"/>
              <w:jc w:val="center"/>
              <w:rPr>
                <w:rFonts w:ascii="Times New Roman" w:hAnsi="Times New Roman" w:cs="Times New Roman"/>
                <w:b/>
                <w:sz w:val="28"/>
                <w:szCs w:val="28"/>
                <w:lang w:val="en-US"/>
              </w:rPr>
            </w:pPr>
            <w:r w:rsidRPr="0076624A">
              <w:rPr>
                <w:rFonts w:ascii="Times New Roman" w:hAnsi="Times New Roman" w:cs="Times New Roman"/>
                <w:b/>
                <w:sz w:val="28"/>
                <w:szCs w:val="28"/>
              </w:rPr>
              <w:t>Компонент: Контрактний менеджер</w:t>
            </w:r>
          </w:p>
        </w:tc>
      </w:tr>
      <w:tr w:rsidR="00DA495B" w:rsidRPr="00824AD4" w14:paraId="693416A4"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5D00BF9B"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Опис</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0C38E3B"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Надає можливість створювати та керувати об'єктами контрактів, що представляють акредитиви (L/C)</w:t>
            </w:r>
            <w:r w:rsidR="0076624A">
              <w:rPr>
                <w:rFonts w:ascii="Times New Roman" w:hAnsi="Times New Roman" w:cs="Times New Roman"/>
                <w:sz w:val="28"/>
                <w:szCs w:val="28"/>
              </w:rPr>
              <w:t>.</w:t>
            </w:r>
          </w:p>
        </w:tc>
      </w:tr>
      <w:tr w:rsidR="00DA495B" w:rsidRPr="00824AD4" w14:paraId="4C09C08E"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0E558E0A"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Обов'язки</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336C943"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Створення та управління об'єктами контрактного домену</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14:paraId="67D3C895"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Управління станом об'єкта контракту (щоб він у будь-який момент часу перебував у дійсному, чітко визначеному стані життєвого циклу і переходив між станами лише відповідно до визначеної моделі стану)</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14:paraId="42C2F3A4"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Отримання необхідних дозволів на об'єкти контрактного домену (які є численними і можуть бути складними)</w:t>
            </w:r>
            <w:r w:rsidR="0076624A">
              <w:rPr>
                <w:rFonts w:ascii="Times New Roman" w:hAnsi="Times New Roman" w:cs="Times New Roman"/>
                <w:sz w:val="28"/>
                <w:szCs w:val="28"/>
              </w:rPr>
              <w:t>.</w:t>
            </w:r>
          </w:p>
        </w:tc>
      </w:tr>
      <w:tr w:rsidR="00DA495B" w:rsidRPr="00824AD4" w14:paraId="35CD1A8A"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2D2CE998"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Надані інтерфейси</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F0A362D"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Надає API, що дозволяє створювати, керувати, затверджувати та запитувати об'єкти контрактів</w:t>
            </w:r>
            <w:r w:rsidR="0076624A">
              <w:rPr>
                <w:rFonts w:ascii="Times New Roman" w:hAnsi="Times New Roman" w:cs="Times New Roman"/>
                <w:sz w:val="28"/>
                <w:szCs w:val="28"/>
              </w:rPr>
              <w:t>.</w:t>
            </w:r>
          </w:p>
        </w:tc>
      </w:tr>
      <w:tr w:rsidR="00DA495B" w:rsidRPr="00824AD4" w14:paraId="095ECED7"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187FF0D5"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Взаємодія</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F46E6E7"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Зберігання та пошук файлів документів (наприклад, PDF) залежить від Диспетчера документів</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14:paraId="5E152FB7"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Розрахунок комісійних залежить від менеджера по тарифам і комісіям, який розраховує комісії в рамках процесу створення акредитиву</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14:paraId="6DD46CCC"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Залежить від менеджера по роботі з контрагентами щодо обліку операцій на клієнтських рахунках, що виникають у процесі погашення акредитивів</w:t>
            </w:r>
            <w:r w:rsidR="0076624A">
              <w:rPr>
                <w:rFonts w:ascii="Times New Roman" w:hAnsi="Times New Roman" w:cs="Times New Roman"/>
                <w:sz w:val="28"/>
                <w:szCs w:val="28"/>
              </w:rPr>
              <w:t>.</w:t>
            </w:r>
          </w:p>
        </w:tc>
      </w:tr>
      <w:tr w:rsidR="00DA495B" w:rsidRPr="00824AD4" w14:paraId="31383EAA" w14:textId="77777777" w:rsidTr="00D44021">
        <w:tc>
          <w:tcPr>
            <w:tcW w:w="9629" w:type="dxa"/>
            <w:gridSpan w:val="2"/>
            <w:tcBorders>
              <w:top w:val="single" w:sz="4" w:space="0" w:color="auto"/>
              <w:left w:val="single" w:sz="4" w:space="0" w:color="auto"/>
              <w:bottom w:val="single" w:sz="4" w:space="0" w:color="auto"/>
              <w:right w:val="single" w:sz="4" w:space="0" w:color="auto"/>
            </w:tcBorders>
            <w:vAlign w:val="center"/>
            <w:hideMark/>
          </w:tcPr>
          <w:p w14:paraId="1531C3FB" w14:textId="77777777" w:rsidR="00DA495B" w:rsidRPr="0076624A" w:rsidRDefault="00DA495B" w:rsidP="004129A1">
            <w:pPr>
              <w:spacing w:line="276" w:lineRule="auto"/>
              <w:ind w:left="36" w:right="167" w:firstLine="456"/>
              <w:jc w:val="center"/>
              <w:rPr>
                <w:rFonts w:ascii="Times New Roman" w:hAnsi="Times New Roman" w:cs="Times New Roman"/>
                <w:b/>
                <w:sz w:val="28"/>
                <w:szCs w:val="28"/>
                <w:lang w:val="ru-RU"/>
              </w:rPr>
            </w:pPr>
            <w:r w:rsidRPr="0076624A">
              <w:rPr>
                <w:rFonts w:ascii="Times New Roman" w:hAnsi="Times New Roman" w:cs="Times New Roman"/>
                <w:b/>
                <w:sz w:val="28"/>
                <w:szCs w:val="28"/>
              </w:rPr>
              <w:t>Компонент: Менеджер по зборам та комісійним винагородам</w:t>
            </w:r>
          </w:p>
        </w:tc>
      </w:tr>
      <w:tr w:rsidR="00DA495B" w:rsidRPr="00824AD4" w14:paraId="7BA3F4F3"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55C8C85D"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lastRenderedPageBreak/>
              <w:t>Опис</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2BB7200"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Забезпечує розрахункові операції, що дозволяють розраховувати збори та комісії на вимогу</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14:paraId="3C113827"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Дозволяє визначати та керувати правилами розрахунку комісійних та зборів</w:t>
            </w:r>
            <w:r w:rsidR="0076624A">
              <w:rPr>
                <w:rFonts w:ascii="Times New Roman" w:hAnsi="Times New Roman" w:cs="Times New Roman"/>
                <w:sz w:val="28"/>
                <w:szCs w:val="28"/>
              </w:rPr>
              <w:t>.</w:t>
            </w:r>
          </w:p>
        </w:tc>
      </w:tr>
      <w:tr w:rsidR="00DA495B" w:rsidRPr="00824AD4" w14:paraId="25FB905A"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5BF904BD"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Обов'язки</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B37A73D"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Забезпечити контрольоване створення, модифікацію та видалення правил тарифів і комісій</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14:paraId="2117D489"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Постійне зберігання та підтримання цілісності тарифів і комісійних правил</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14:paraId="2A414B89"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Дозволяє розраховувати вартість зборів і комісій на вимогу</w:t>
            </w:r>
            <w:r w:rsidR="0076624A">
              <w:rPr>
                <w:rFonts w:ascii="Times New Roman" w:hAnsi="Times New Roman" w:cs="Times New Roman"/>
                <w:sz w:val="28"/>
                <w:szCs w:val="28"/>
              </w:rPr>
              <w:t>.</w:t>
            </w:r>
          </w:p>
        </w:tc>
      </w:tr>
      <w:tr w:rsidR="00DA495B" w:rsidRPr="00824AD4" w14:paraId="438AA2FC"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3EDD8E68"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Надані інтерфейси</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4AD1115"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Надає API для визначення правил комісійних та зборів</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14:paraId="0E7542A6"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Надає API, що дозволяє розраховувати збори та комісії для конкретних транзакцій</w:t>
            </w:r>
            <w:r w:rsidR="0076624A">
              <w:rPr>
                <w:rFonts w:ascii="Times New Roman" w:hAnsi="Times New Roman" w:cs="Times New Roman"/>
                <w:sz w:val="28"/>
                <w:szCs w:val="28"/>
              </w:rPr>
              <w:t>.</w:t>
            </w:r>
          </w:p>
        </w:tc>
      </w:tr>
      <w:tr w:rsidR="00DA495B" w:rsidRPr="00824AD4" w14:paraId="47DAE9E4"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389B7EBB"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Взаємодія</w:t>
            </w:r>
          </w:p>
        </w:tc>
        <w:tc>
          <w:tcPr>
            <w:tcW w:w="7366" w:type="dxa"/>
            <w:tcBorders>
              <w:top w:val="single" w:sz="4" w:space="0" w:color="auto"/>
              <w:left w:val="single" w:sz="4" w:space="0" w:color="auto"/>
              <w:bottom w:val="single" w:sz="4" w:space="0" w:color="auto"/>
              <w:right w:val="single" w:sz="4" w:space="0" w:color="auto"/>
            </w:tcBorders>
            <w:vAlign w:val="center"/>
            <w:hideMark/>
          </w:tcPr>
          <w:p w14:paraId="405995F7"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en-US"/>
              </w:rPr>
            </w:pPr>
            <w:r w:rsidRPr="00824AD4">
              <w:rPr>
                <w:rFonts w:ascii="Times New Roman" w:hAnsi="Times New Roman" w:cs="Times New Roman"/>
                <w:sz w:val="28"/>
                <w:szCs w:val="28"/>
              </w:rPr>
              <w:t>Ні.</w:t>
            </w:r>
          </w:p>
        </w:tc>
      </w:tr>
      <w:tr w:rsidR="00DA495B" w:rsidRPr="00824AD4" w14:paraId="53BC0DAF" w14:textId="77777777" w:rsidTr="00D44021">
        <w:tc>
          <w:tcPr>
            <w:tcW w:w="9629" w:type="dxa"/>
            <w:gridSpan w:val="2"/>
            <w:tcBorders>
              <w:top w:val="single" w:sz="4" w:space="0" w:color="auto"/>
              <w:left w:val="single" w:sz="4" w:space="0" w:color="auto"/>
              <w:bottom w:val="single" w:sz="4" w:space="0" w:color="auto"/>
              <w:right w:val="single" w:sz="4" w:space="0" w:color="auto"/>
            </w:tcBorders>
            <w:vAlign w:val="center"/>
            <w:hideMark/>
          </w:tcPr>
          <w:p w14:paraId="344B9C68" w14:textId="77777777" w:rsidR="00DA495B" w:rsidRPr="00D44021" w:rsidRDefault="00DA495B" w:rsidP="004129A1">
            <w:pPr>
              <w:spacing w:line="276" w:lineRule="auto"/>
              <w:ind w:left="36" w:right="167" w:firstLine="456"/>
              <w:jc w:val="center"/>
              <w:rPr>
                <w:rFonts w:ascii="Times New Roman" w:hAnsi="Times New Roman" w:cs="Times New Roman"/>
                <w:b/>
                <w:sz w:val="28"/>
                <w:szCs w:val="28"/>
                <w:lang w:val="en-US"/>
              </w:rPr>
            </w:pPr>
            <w:r w:rsidRPr="00D44021">
              <w:rPr>
                <w:rFonts w:ascii="Times New Roman" w:hAnsi="Times New Roman" w:cs="Times New Roman"/>
                <w:b/>
                <w:sz w:val="28"/>
                <w:szCs w:val="28"/>
              </w:rPr>
              <w:t>Компонент: Платіжний сервіс</w:t>
            </w:r>
          </w:p>
        </w:tc>
      </w:tr>
      <w:tr w:rsidR="00DA495B" w:rsidRPr="00824AD4" w14:paraId="4108B811"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7065CC7C"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Опис</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C62B00E"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Надає можливість створювати та керувати об'єктами платіжного домену</w:t>
            </w:r>
            <w:r w:rsidR="0076624A">
              <w:rPr>
                <w:rFonts w:ascii="Times New Roman" w:hAnsi="Times New Roman" w:cs="Times New Roman"/>
                <w:sz w:val="28"/>
                <w:szCs w:val="28"/>
              </w:rPr>
              <w:t>.</w:t>
            </w:r>
          </w:p>
        </w:tc>
      </w:tr>
      <w:tr w:rsidR="00DA495B" w:rsidRPr="00824AD4" w14:paraId="53769E3F"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068A39BF"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Обов'язки</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FD6187E"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Дозволяє створити платіж, затвердити його, якщо потрібно, відправити в мережу та перевірити його стан</w:t>
            </w:r>
            <w:r w:rsidR="0076624A">
              <w:rPr>
                <w:rFonts w:ascii="Times New Roman" w:hAnsi="Times New Roman" w:cs="Times New Roman"/>
                <w:sz w:val="28"/>
                <w:szCs w:val="28"/>
              </w:rPr>
              <w:t>.</w:t>
            </w:r>
          </w:p>
        </w:tc>
      </w:tr>
      <w:tr w:rsidR="00DA495B" w:rsidRPr="00824AD4" w14:paraId="7CD5690A"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08A1B620"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Надані інтерфейси</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ED497EE"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Надає API для створення, управління та запиту платежів</w:t>
            </w:r>
            <w:r w:rsidR="0076624A">
              <w:rPr>
                <w:rFonts w:ascii="Times New Roman" w:hAnsi="Times New Roman" w:cs="Times New Roman"/>
                <w:sz w:val="28"/>
                <w:szCs w:val="28"/>
              </w:rPr>
              <w:t>.</w:t>
            </w:r>
          </w:p>
        </w:tc>
      </w:tr>
      <w:tr w:rsidR="00DA495B" w:rsidRPr="00824AD4" w14:paraId="4E03FA77"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222B8DD6"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Взаємодія</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BECFF1D"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en-US"/>
              </w:rPr>
            </w:pPr>
            <w:r w:rsidRPr="00824AD4">
              <w:rPr>
                <w:rFonts w:ascii="Times New Roman" w:hAnsi="Times New Roman" w:cs="Times New Roman"/>
                <w:sz w:val="28"/>
                <w:szCs w:val="28"/>
              </w:rPr>
              <w:t>Надсилає інструкції платіжному шлюзу</w:t>
            </w:r>
            <w:r w:rsidR="0076624A">
              <w:rPr>
                <w:rFonts w:ascii="Times New Roman" w:hAnsi="Times New Roman" w:cs="Times New Roman"/>
                <w:sz w:val="28"/>
                <w:szCs w:val="28"/>
              </w:rPr>
              <w:t>.</w:t>
            </w:r>
          </w:p>
        </w:tc>
      </w:tr>
      <w:tr w:rsidR="00DA495B" w:rsidRPr="00824AD4" w14:paraId="382B74DF" w14:textId="77777777" w:rsidTr="00D44021">
        <w:tc>
          <w:tcPr>
            <w:tcW w:w="9629" w:type="dxa"/>
            <w:gridSpan w:val="2"/>
            <w:tcBorders>
              <w:top w:val="single" w:sz="4" w:space="0" w:color="auto"/>
              <w:left w:val="single" w:sz="4" w:space="0" w:color="auto"/>
              <w:bottom w:val="single" w:sz="4" w:space="0" w:color="auto"/>
              <w:right w:val="single" w:sz="4" w:space="0" w:color="auto"/>
            </w:tcBorders>
            <w:vAlign w:val="center"/>
            <w:hideMark/>
          </w:tcPr>
          <w:p w14:paraId="09AC75AF" w14:textId="77777777" w:rsidR="00DA495B" w:rsidRPr="00D44021" w:rsidRDefault="00DA495B" w:rsidP="004129A1">
            <w:pPr>
              <w:spacing w:line="276" w:lineRule="auto"/>
              <w:ind w:left="36" w:right="167" w:firstLine="456"/>
              <w:jc w:val="center"/>
              <w:rPr>
                <w:rFonts w:ascii="Times New Roman" w:hAnsi="Times New Roman" w:cs="Times New Roman"/>
                <w:b/>
                <w:sz w:val="28"/>
                <w:szCs w:val="28"/>
                <w:lang w:val="en-US"/>
              </w:rPr>
            </w:pPr>
            <w:r w:rsidRPr="00D44021">
              <w:rPr>
                <w:rFonts w:ascii="Times New Roman" w:hAnsi="Times New Roman" w:cs="Times New Roman"/>
                <w:b/>
                <w:sz w:val="28"/>
                <w:szCs w:val="28"/>
              </w:rPr>
              <w:t>Компонент: Сховище документів</w:t>
            </w:r>
          </w:p>
        </w:tc>
      </w:tr>
      <w:tr w:rsidR="00DA495B" w:rsidRPr="00824AD4" w14:paraId="59D80C4E"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762F4E9F" w14:textId="77777777" w:rsidR="00DA495B" w:rsidRPr="00824AD4" w:rsidRDefault="00DA495B" w:rsidP="004129A1">
            <w:pPr>
              <w:spacing w:line="276" w:lineRule="auto"/>
              <w:jc w:val="center"/>
              <w:rPr>
                <w:rFonts w:ascii="Times New Roman" w:hAnsi="Times New Roman" w:cs="Times New Roman"/>
                <w:sz w:val="28"/>
                <w:szCs w:val="28"/>
                <w:lang w:val="en-US"/>
              </w:rPr>
            </w:pPr>
            <w:proofErr w:type="spellStart"/>
            <w:r w:rsidRPr="00824AD4">
              <w:rPr>
                <w:rFonts w:ascii="Times New Roman" w:hAnsi="Times New Roman" w:cs="Times New Roman"/>
                <w:sz w:val="28"/>
                <w:szCs w:val="28"/>
                <w:lang w:val="en-US"/>
              </w:rPr>
              <w:t>Опис</w:t>
            </w:r>
            <w:proofErr w:type="spellEnd"/>
          </w:p>
        </w:tc>
        <w:tc>
          <w:tcPr>
            <w:tcW w:w="7366" w:type="dxa"/>
            <w:tcBorders>
              <w:top w:val="single" w:sz="4" w:space="0" w:color="auto"/>
              <w:left w:val="single" w:sz="4" w:space="0" w:color="auto"/>
              <w:bottom w:val="single" w:sz="4" w:space="0" w:color="auto"/>
              <w:right w:val="single" w:sz="4" w:space="0" w:color="auto"/>
            </w:tcBorders>
            <w:vAlign w:val="center"/>
            <w:hideMark/>
          </w:tcPr>
          <w:p w14:paraId="0FE83222"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Сховище документів для неструктурованих даних документів</w:t>
            </w:r>
            <w:r w:rsidR="0076624A">
              <w:rPr>
                <w:rFonts w:ascii="Times New Roman" w:hAnsi="Times New Roman" w:cs="Times New Roman"/>
                <w:sz w:val="28"/>
                <w:szCs w:val="28"/>
              </w:rPr>
              <w:t>.</w:t>
            </w:r>
          </w:p>
        </w:tc>
      </w:tr>
      <w:tr w:rsidR="00DA495B" w:rsidRPr="00824AD4" w14:paraId="55D88A1A"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505CF0E4"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Обов'язки</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8922B87"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Забезпечити контрольоване створення, модифікацію та видалення неструктурованих даних документа з відповідними метаданими</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14:paraId="3A9CA592"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Забезпечити індексацію збережених документів</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14:paraId="2688AF7A"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 xml:space="preserve">Забезпечити </w:t>
            </w:r>
            <w:proofErr w:type="spellStart"/>
            <w:r w:rsidRPr="00824AD4">
              <w:rPr>
                <w:rFonts w:ascii="Times New Roman" w:hAnsi="Times New Roman" w:cs="Times New Roman"/>
                <w:sz w:val="28"/>
                <w:szCs w:val="28"/>
              </w:rPr>
              <w:t>тегування</w:t>
            </w:r>
            <w:proofErr w:type="spellEnd"/>
            <w:r w:rsidRPr="00824AD4">
              <w:rPr>
                <w:rFonts w:ascii="Times New Roman" w:hAnsi="Times New Roman" w:cs="Times New Roman"/>
                <w:sz w:val="28"/>
                <w:szCs w:val="28"/>
              </w:rPr>
              <w:t xml:space="preserve"> збережених документів</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14:paraId="64C0A233"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Дозволити пошук документів за ідентифікатором</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14:paraId="4D1B7849"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Дозволяє ідентифікувати документ за метаданими та пошуком за тегами</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14:paraId="31E268BB"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Дозволяє ідентифікувати документ за допомогою повнотекстового пошуку</w:t>
            </w:r>
            <w:r w:rsidR="0076624A">
              <w:rPr>
                <w:rFonts w:ascii="Times New Roman" w:hAnsi="Times New Roman" w:cs="Times New Roman"/>
                <w:sz w:val="28"/>
                <w:szCs w:val="28"/>
              </w:rPr>
              <w:t>.</w:t>
            </w:r>
          </w:p>
        </w:tc>
      </w:tr>
      <w:tr w:rsidR="00DA495B" w:rsidRPr="00824AD4" w14:paraId="3CA1223F"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6F36DBD0"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Надані інтерфейси</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69BA8A2"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Надає API для зберігання, пошуку, запитів та управління документами</w:t>
            </w:r>
            <w:r w:rsidR="0076624A">
              <w:rPr>
                <w:rFonts w:ascii="Times New Roman" w:hAnsi="Times New Roman" w:cs="Times New Roman"/>
                <w:sz w:val="28"/>
                <w:szCs w:val="28"/>
              </w:rPr>
              <w:t>.</w:t>
            </w:r>
          </w:p>
        </w:tc>
      </w:tr>
      <w:tr w:rsidR="00DA495B" w:rsidRPr="00824AD4" w14:paraId="275D5D9F"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0CABAB19"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Взаємодія</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0CF9A40"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en-US"/>
              </w:rPr>
            </w:pPr>
            <w:r w:rsidRPr="00824AD4">
              <w:rPr>
                <w:rFonts w:ascii="Times New Roman" w:hAnsi="Times New Roman" w:cs="Times New Roman"/>
                <w:sz w:val="28"/>
                <w:szCs w:val="28"/>
              </w:rPr>
              <w:t>Ні.</w:t>
            </w:r>
          </w:p>
        </w:tc>
      </w:tr>
      <w:tr w:rsidR="00DA495B" w:rsidRPr="00824AD4" w14:paraId="1F6422EB" w14:textId="77777777" w:rsidTr="00D44021">
        <w:tc>
          <w:tcPr>
            <w:tcW w:w="9629" w:type="dxa"/>
            <w:gridSpan w:val="2"/>
            <w:tcBorders>
              <w:top w:val="single" w:sz="4" w:space="0" w:color="auto"/>
              <w:left w:val="single" w:sz="4" w:space="0" w:color="auto"/>
              <w:bottom w:val="single" w:sz="4" w:space="0" w:color="auto"/>
              <w:right w:val="single" w:sz="4" w:space="0" w:color="auto"/>
            </w:tcBorders>
            <w:vAlign w:val="center"/>
            <w:hideMark/>
          </w:tcPr>
          <w:p w14:paraId="43DD6478" w14:textId="77777777" w:rsidR="00DA495B" w:rsidRPr="0076624A" w:rsidRDefault="00DA495B" w:rsidP="004129A1">
            <w:pPr>
              <w:spacing w:line="276" w:lineRule="auto"/>
              <w:ind w:left="36" w:right="167" w:firstLine="456"/>
              <w:jc w:val="center"/>
              <w:rPr>
                <w:rFonts w:ascii="Times New Roman" w:hAnsi="Times New Roman" w:cs="Times New Roman"/>
                <w:b/>
                <w:sz w:val="28"/>
                <w:szCs w:val="28"/>
                <w:lang w:val="en-US"/>
              </w:rPr>
            </w:pPr>
            <w:r w:rsidRPr="0076624A">
              <w:rPr>
                <w:rFonts w:ascii="Times New Roman" w:hAnsi="Times New Roman" w:cs="Times New Roman"/>
                <w:b/>
                <w:sz w:val="28"/>
                <w:szCs w:val="28"/>
              </w:rPr>
              <w:t xml:space="preserve">Компонент: Платіжна система </w:t>
            </w:r>
            <w:proofErr w:type="spellStart"/>
            <w:r w:rsidRPr="0076624A">
              <w:rPr>
                <w:rFonts w:ascii="Times New Roman" w:hAnsi="Times New Roman" w:cs="Times New Roman"/>
                <w:b/>
                <w:sz w:val="28"/>
                <w:szCs w:val="28"/>
              </w:rPr>
              <w:t>Gatewa</w:t>
            </w:r>
            <w:proofErr w:type="spellEnd"/>
          </w:p>
        </w:tc>
      </w:tr>
      <w:tr w:rsidR="00DA495B" w:rsidRPr="00824AD4" w14:paraId="6F0E8120"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5F9C443F"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lastRenderedPageBreak/>
              <w:t>Опис</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8F30B8B"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Мережевий сервісний інтерфейс для забезпечення стандартизованого та спрощеного доступу до платіжних мереж через стандартний інтерфейс</w:t>
            </w:r>
            <w:r w:rsidR="0076624A">
              <w:rPr>
                <w:rFonts w:ascii="Times New Roman" w:hAnsi="Times New Roman" w:cs="Times New Roman"/>
                <w:sz w:val="28"/>
                <w:szCs w:val="28"/>
              </w:rPr>
              <w:t>.</w:t>
            </w:r>
          </w:p>
        </w:tc>
      </w:tr>
      <w:tr w:rsidR="00DA495B" w:rsidRPr="00824AD4" w14:paraId="521D1033"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1A7C9A38"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Обов'язки</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93517E8"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Зведіть деталі доступу до платіжної мережі до стандартної моделі</w:t>
            </w:r>
            <w:r w:rsidR="0076624A">
              <w:rPr>
                <w:rFonts w:ascii="Times New Roman" w:hAnsi="Times New Roman" w:cs="Times New Roman"/>
                <w:sz w:val="28"/>
                <w:szCs w:val="28"/>
              </w:rPr>
              <w:t>.</w:t>
            </w:r>
            <w:r w:rsidRPr="00824AD4">
              <w:rPr>
                <w:rFonts w:ascii="Times New Roman" w:hAnsi="Times New Roman" w:cs="Times New Roman"/>
                <w:sz w:val="28"/>
                <w:szCs w:val="28"/>
              </w:rPr>
              <w:t xml:space="preserve"> </w:t>
            </w:r>
          </w:p>
          <w:p w14:paraId="44E2F6A6" w14:textId="77777777" w:rsidR="00DA495B" w:rsidRPr="00824AD4" w:rsidRDefault="00DA495B" w:rsidP="004129A1">
            <w:pPr>
              <w:spacing w:line="276" w:lineRule="auto"/>
              <w:ind w:left="36" w:right="167" w:firstLine="456"/>
              <w:jc w:val="both"/>
              <w:rPr>
                <w:rFonts w:ascii="Times New Roman" w:hAnsi="Times New Roman" w:cs="Times New Roman"/>
                <w:sz w:val="28"/>
                <w:szCs w:val="28"/>
              </w:rPr>
            </w:pPr>
            <w:r w:rsidRPr="00824AD4">
              <w:rPr>
                <w:rFonts w:ascii="Times New Roman" w:hAnsi="Times New Roman" w:cs="Times New Roman"/>
                <w:sz w:val="28"/>
                <w:szCs w:val="28"/>
              </w:rPr>
              <w:t>Забезпечити можливість для інших елементів системи виконувати стандартні операції платіжної мережі (оплата, скасування, звітність)</w:t>
            </w:r>
            <w:r w:rsidR="0076624A">
              <w:rPr>
                <w:rFonts w:ascii="Times New Roman" w:hAnsi="Times New Roman" w:cs="Times New Roman"/>
                <w:sz w:val="28"/>
                <w:szCs w:val="28"/>
              </w:rPr>
              <w:t>.</w:t>
            </w:r>
          </w:p>
        </w:tc>
      </w:tr>
      <w:tr w:rsidR="00DA495B" w:rsidRPr="00824AD4" w14:paraId="708166D4"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400362D2"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Надані інтерфейси</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CF2FA83"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Надає API, який забезпечує простий і стандартизований доступ до операцій платіжної мережі в незалежний від платіжної мережі спосіб</w:t>
            </w:r>
            <w:r w:rsidR="0076624A">
              <w:rPr>
                <w:rFonts w:ascii="Times New Roman" w:hAnsi="Times New Roman" w:cs="Times New Roman"/>
                <w:sz w:val="28"/>
                <w:szCs w:val="28"/>
              </w:rPr>
              <w:t>.</w:t>
            </w:r>
          </w:p>
        </w:tc>
      </w:tr>
      <w:tr w:rsidR="00DA495B" w:rsidRPr="00824AD4" w14:paraId="64ECC35B" w14:textId="77777777" w:rsidTr="00D44021">
        <w:tc>
          <w:tcPr>
            <w:tcW w:w="2263" w:type="dxa"/>
            <w:tcBorders>
              <w:top w:val="single" w:sz="4" w:space="0" w:color="auto"/>
              <w:left w:val="single" w:sz="4" w:space="0" w:color="auto"/>
              <w:bottom w:val="single" w:sz="4" w:space="0" w:color="auto"/>
              <w:right w:val="single" w:sz="4" w:space="0" w:color="auto"/>
            </w:tcBorders>
            <w:vAlign w:val="center"/>
            <w:hideMark/>
          </w:tcPr>
          <w:p w14:paraId="2F52BACB"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sz w:val="28"/>
                <w:szCs w:val="28"/>
              </w:rPr>
              <w:t>Взаємодія</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3D4C741" w14:textId="77777777" w:rsidR="00DA495B" w:rsidRPr="00824AD4" w:rsidRDefault="00DA495B" w:rsidP="004129A1">
            <w:pPr>
              <w:spacing w:line="276" w:lineRule="auto"/>
              <w:ind w:left="36" w:right="167" w:firstLine="456"/>
              <w:jc w:val="both"/>
              <w:rPr>
                <w:rFonts w:ascii="Times New Roman" w:hAnsi="Times New Roman" w:cs="Times New Roman"/>
                <w:sz w:val="28"/>
                <w:szCs w:val="28"/>
                <w:lang w:val="ru-RU"/>
              </w:rPr>
            </w:pPr>
            <w:r w:rsidRPr="00824AD4">
              <w:rPr>
                <w:rFonts w:ascii="Times New Roman" w:hAnsi="Times New Roman" w:cs="Times New Roman"/>
                <w:sz w:val="28"/>
                <w:szCs w:val="28"/>
              </w:rPr>
              <w:t>Жодна з них не має внутрішнього доступу до однієї або декількох зовнішніх платіжних мереж через власні інтерфейси</w:t>
            </w:r>
            <w:r w:rsidR="0076624A">
              <w:rPr>
                <w:rFonts w:ascii="Times New Roman" w:hAnsi="Times New Roman" w:cs="Times New Roman"/>
                <w:sz w:val="28"/>
                <w:szCs w:val="28"/>
              </w:rPr>
              <w:t>.</w:t>
            </w:r>
          </w:p>
        </w:tc>
      </w:tr>
    </w:tbl>
    <w:p w14:paraId="6A0F637B" w14:textId="77777777" w:rsidR="00DA495B" w:rsidRPr="0076624A" w:rsidRDefault="00DA495B" w:rsidP="004129A1">
      <w:pPr>
        <w:spacing w:line="276" w:lineRule="auto"/>
        <w:ind w:firstLine="567"/>
        <w:jc w:val="both"/>
        <w:rPr>
          <w:rFonts w:ascii="Times New Roman" w:hAnsi="Times New Roman" w:cs="Times New Roman"/>
          <w:b/>
          <w:sz w:val="28"/>
          <w:szCs w:val="28"/>
        </w:rPr>
      </w:pPr>
      <w:r w:rsidRPr="0076624A">
        <w:rPr>
          <w:rFonts w:ascii="Times New Roman" w:hAnsi="Times New Roman" w:cs="Times New Roman"/>
          <w:b/>
          <w:sz w:val="28"/>
          <w:szCs w:val="28"/>
        </w:rPr>
        <w:t>Сценарії використання</w:t>
      </w:r>
    </w:p>
    <w:p w14:paraId="6B685553"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Загальні взаємодії між елементами системи, які очікуються в архітектурі, виглядають наступним чином:</w:t>
      </w:r>
    </w:p>
    <w:p w14:paraId="1C9E43B8"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 Для всіх взаємодій з рештою системи користувацькі інтерфейси звертаються до служби інтерфейсу користувача (UI </w:t>
      </w:r>
      <w:proofErr w:type="spellStart"/>
      <w:r w:rsidRPr="00824AD4">
        <w:rPr>
          <w:rFonts w:ascii="Times New Roman" w:hAnsi="Times New Roman" w:cs="Times New Roman"/>
          <w:sz w:val="28"/>
          <w:szCs w:val="28"/>
        </w:rPr>
        <w:t>Service</w:t>
      </w:r>
      <w:proofErr w:type="spellEnd"/>
      <w:r w:rsidRPr="00824AD4">
        <w:rPr>
          <w:rFonts w:ascii="Times New Roman" w:hAnsi="Times New Roman" w:cs="Times New Roman"/>
          <w:sz w:val="28"/>
          <w:szCs w:val="28"/>
        </w:rPr>
        <w:t xml:space="preserve">). Сервіс надає набір API, оптимізованих для потреб користувацьких інтерфейсів, і таким чином виступає в ролі фасаду для решти системи. </w:t>
      </w:r>
    </w:p>
    <w:p w14:paraId="7E98B957"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Коли користувацьким інтерфейсам потрібно маніпулювати ключовими доменними сутностями в системі, вони викликають API сервісів інтерфейсу користувача, які, в свою чергу, викликають Менеджер контрагентів, Менеджер комісій, Менеджер документів, Менеджер договорів та Платіжний сервіс.</w:t>
      </w:r>
    </w:p>
    <w:p w14:paraId="440B3418"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 Більш складні операції реалізуються у відповідному доменному сервісі (наприклад, Менеджер контрактів, який відповідає за створення та доставку акредитивного контракту, що є складним процесом). </w:t>
      </w:r>
    </w:p>
    <w:p w14:paraId="7CDA4F5C"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 Враховуючи необхідність деяких довготривалих операцій, деякі служби домену повинні надавати асинхронні, а також прості </w:t>
      </w:r>
      <w:proofErr w:type="spellStart"/>
      <w:r w:rsidRPr="00824AD4">
        <w:rPr>
          <w:rFonts w:ascii="Times New Roman" w:hAnsi="Times New Roman" w:cs="Times New Roman"/>
          <w:sz w:val="28"/>
          <w:szCs w:val="28"/>
        </w:rPr>
        <w:t>транзакційні</w:t>
      </w:r>
      <w:proofErr w:type="spellEnd"/>
      <w:r w:rsidRPr="00824AD4">
        <w:rPr>
          <w:rFonts w:ascii="Times New Roman" w:hAnsi="Times New Roman" w:cs="Times New Roman"/>
          <w:sz w:val="28"/>
          <w:szCs w:val="28"/>
        </w:rPr>
        <w:t xml:space="preserve"> API-інтерфейси. </w:t>
      </w:r>
    </w:p>
    <w:p w14:paraId="5E238A09"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 Коли потрібно імпортувати та обробити великі документи (наприклад, обробка природної мови), Служба інтерфейсу надсилає запит до Диспетчера документів, який відповідає за це завдання. </w:t>
      </w:r>
    </w:p>
    <w:p w14:paraId="147360CD"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Ці операції за своєю суттю є асинхронними, і коли запит робиться через API Імпортеру документів, повертається ідентифікатор документа. Імпортер документів записує результати процесу в Диспетчер документів, </w:t>
      </w:r>
      <w:r w:rsidRPr="00824AD4">
        <w:rPr>
          <w:rFonts w:ascii="Times New Roman" w:hAnsi="Times New Roman" w:cs="Times New Roman"/>
          <w:sz w:val="28"/>
          <w:szCs w:val="28"/>
        </w:rPr>
        <w:lastRenderedPageBreak/>
        <w:t>ідентифікований за цим ідентифікатором, і користувач може запитувати статус документа, використовуючи API та ідентифікатор документа. Ідентифікатор документа також використовується для багатоетапних операцій, таких як завантаження документа по частинах через його розмір.</w:t>
      </w:r>
    </w:p>
    <w:p w14:paraId="295550AC"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Дуже ймовірно, що система TFX також відкриє свої API для зовнішніх бізнес-партнерів. Це потенційно може призвести до різних потоків доходів і бізнес-планів. </w:t>
      </w:r>
    </w:p>
    <w:p w14:paraId="490492CD"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Для наочного прикладу того, як система обробляє запит, розглянемо погодження видачі контракту на акредитив агентом, який є співробітником банку-емітента. Процес проілюстровано діаграмою взаємодії на </w:t>
      </w:r>
      <w:r w:rsidR="004129A1">
        <w:rPr>
          <w:rFonts w:ascii="Times New Roman" w:hAnsi="Times New Roman" w:cs="Times New Roman"/>
          <w:sz w:val="28"/>
          <w:szCs w:val="28"/>
        </w:rPr>
        <w:t>рисунку А.2</w:t>
      </w:r>
      <w:r w:rsidRPr="00824AD4">
        <w:rPr>
          <w:rFonts w:ascii="Times New Roman" w:hAnsi="Times New Roman" w:cs="Times New Roman"/>
          <w:sz w:val="28"/>
          <w:szCs w:val="28"/>
        </w:rPr>
        <w:t>.</w:t>
      </w:r>
    </w:p>
    <w:p w14:paraId="4F80A4C7" w14:textId="77777777" w:rsidR="00DA495B" w:rsidRPr="00824AD4" w:rsidRDefault="004129A1" w:rsidP="004129A1">
      <w:pPr>
        <w:spacing w:line="276" w:lineRule="auto"/>
        <w:ind w:firstLine="567"/>
        <w:jc w:val="both"/>
        <w:rPr>
          <w:rFonts w:ascii="Times New Roman" w:hAnsi="Times New Roman" w:cs="Times New Roman"/>
          <w:sz w:val="28"/>
          <w:szCs w:val="28"/>
        </w:rPr>
      </w:pPr>
      <w:r>
        <w:rPr>
          <w:rFonts w:ascii="Times New Roman" w:hAnsi="Times New Roman" w:cs="Times New Roman"/>
          <w:sz w:val="28"/>
          <w:szCs w:val="28"/>
        </w:rPr>
        <w:t>Для діаграм взаємодії в даному кейсі використано</w:t>
      </w:r>
      <w:r w:rsidR="00DA495B" w:rsidRPr="00824AD4">
        <w:rPr>
          <w:rFonts w:ascii="Times New Roman" w:hAnsi="Times New Roman" w:cs="Times New Roman"/>
          <w:sz w:val="28"/>
          <w:szCs w:val="28"/>
        </w:rPr>
        <w:t xml:space="preserve"> спрощену версію нотації UML. У верхній частині діаграми зображено елементи системи виконання, які взаємодіють між собою, а вертикальні лінії, що відходять від них вниз по сторінці, є їхніми "лініями життя", показуючи, де вони отримують та надсилають повідомлення, а час, що проходить між ними, відображається вертикальною відстанню. Суцільні стрілки - це певні зв'язки між елементами, а їхні мітки вказують на характер взаємодії. Пунктирні лінії - це відповіді елементів на запит або стимул. Для позначення типу взаємодії ми використали випадкові стереотипи.</w:t>
      </w:r>
    </w:p>
    <w:p w14:paraId="153E4C20"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Перший сценарій, проілюстрований діаграмою взаємодії на рисунку А.2, показує, як створюється новий акредитив з точки зору покупця.</w:t>
      </w:r>
    </w:p>
    <w:p w14:paraId="11FB1556"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noProof/>
          <w:sz w:val="28"/>
          <w:szCs w:val="28"/>
          <w:lang w:eastAsia="uk-UA"/>
        </w:rPr>
        <w:lastRenderedPageBreak/>
        <w:drawing>
          <wp:inline distT="0" distB="0" distL="0" distR="0" wp14:anchorId="233E92B2" wp14:editId="328E85F0">
            <wp:extent cx="5517048" cy="4729843"/>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5317" cy="4736933"/>
                    </a:xfrm>
                    <a:prstGeom prst="rect">
                      <a:avLst/>
                    </a:prstGeom>
                    <a:noFill/>
                    <a:ln>
                      <a:noFill/>
                    </a:ln>
                  </pic:spPr>
                </pic:pic>
              </a:graphicData>
            </a:graphic>
          </wp:inline>
        </w:drawing>
      </w:r>
    </w:p>
    <w:p w14:paraId="686E3013" w14:textId="77777777" w:rsidR="004129A1" w:rsidRPr="004129A1" w:rsidRDefault="00DA495B" w:rsidP="004129A1">
      <w:pPr>
        <w:spacing w:line="276" w:lineRule="auto"/>
        <w:ind w:firstLine="567"/>
        <w:jc w:val="center"/>
        <w:rPr>
          <w:rFonts w:ascii="Times New Roman" w:hAnsi="Times New Roman" w:cs="Times New Roman"/>
          <w:i/>
          <w:sz w:val="28"/>
          <w:szCs w:val="28"/>
        </w:rPr>
      </w:pPr>
      <w:r w:rsidRPr="004129A1">
        <w:rPr>
          <w:rFonts w:ascii="Times New Roman" w:hAnsi="Times New Roman" w:cs="Times New Roman"/>
          <w:i/>
          <w:sz w:val="28"/>
          <w:szCs w:val="28"/>
        </w:rPr>
        <w:t>Рисунок A.2 Створення акредитивного сценарію-покупець</w:t>
      </w:r>
    </w:p>
    <w:p w14:paraId="66372CB4"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Взаємодія на Рисунку A.2 виглядає наступним чином:</w:t>
      </w:r>
    </w:p>
    <w:p w14:paraId="6DBAF37E"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1. Покупець просить створити новий акредитив через </w:t>
      </w:r>
      <w:proofErr w:type="spellStart"/>
      <w:r w:rsidRPr="00824AD4">
        <w:rPr>
          <w:rFonts w:ascii="Times New Roman" w:hAnsi="Times New Roman" w:cs="Times New Roman"/>
          <w:sz w:val="28"/>
          <w:szCs w:val="28"/>
        </w:rPr>
        <w:t>TFXWeb</w:t>
      </w:r>
      <w:proofErr w:type="spellEnd"/>
      <w:r w:rsidRPr="00824AD4">
        <w:rPr>
          <w:rFonts w:ascii="Times New Roman" w:hAnsi="Times New Roman" w:cs="Times New Roman"/>
          <w:sz w:val="28"/>
          <w:szCs w:val="28"/>
        </w:rPr>
        <w:t xml:space="preserve">. </w:t>
      </w:r>
    </w:p>
    <w:p w14:paraId="381C1D83"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2. Сервіс інтерфейсу користувача передає запит менеджеру контрактів з ідентифікатором покупця. </w:t>
      </w:r>
    </w:p>
    <w:p w14:paraId="29A5046E"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3. Контрактний менеджер визначає дані, необхідні для акредитива, на основі ідентифікатора покупця - це передбачає, що система може бути налаштована відповідно до характеристик покупця. Контрактний менеджер також присвоює запиту унікальний ідентифікатор (789). </w:t>
      </w:r>
    </w:p>
    <w:p w14:paraId="3AA7C1A2"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4. Запитувані дані відображаються в інтерфейсі користувача, і покупець заповнює всі дані (наприклад, дані продавця, умови договору) </w:t>
      </w:r>
    </w:p>
    <w:p w14:paraId="50BC3D3E"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5. Покупець вносить всі необхідні дані, які потім передаються контрактному менеджеру</w:t>
      </w:r>
    </w:p>
    <w:p w14:paraId="608641BF"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6. Менеджер контрактів виконує правила </w:t>
      </w:r>
      <w:proofErr w:type="spellStart"/>
      <w:r w:rsidRPr="00824AD4">
        <w:rPr>
          <w:rFonts w:ascii="Times New Roman" w:hAnsi="Times New Roman" w:cs="Times New Roman"/>
          <w:sz w:val="28"/>
          <w:szCs w:val="28"/>
        </w:rPr>
        <w:t>валідації</w:t>
      </w:r>
      <w:proofErr w:type="spellEnd"/>
      <w:r w:rsidRPr="00824AD4">
        <w:rPr>
          <w:rFonts w:ascii="Times New Roman" w:hAnsi="Times New Roman" w:cs="Times New Roman"/>
          <w:sz w:val="28"/>
          <w:szCs w:val="28"/>
        </w:rPr>
        <w:t xml:space="preserve">, включаючи збори та комісії, через Менеджера зборів та комісій. </w:t>
      </w:r>
    </w:p>
    <w:p w14:paraId="19952E81"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lastRenderedPageBreak/>
        <w:t xml:space="preserve">7. Менеджер контрактів запитує шаблон акредитива у Менеджера документів. </w:t>
      </w:r>
    </w:p>
    <w:p w14:paraId="0B25D6D8"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8. Шаблон акредитива, заповнений усіма необхідними даними, надається покупцю для остаточної перевірки. </w:t>
      </w:r>
    </w:p>
    <w:p w14:paraId="45AFD6FD"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9. Покупець затверджує акредитив, який передається Контрактному менеджеру. </w:t>
      </w:r>
    </w:p>
    <w:p w14:paraId="05D77C6F"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10. Менеджер контрактів просить Диспетчера документів зберегти акредитив. Диспетчер документів витягує всі необхідні метадані та зберігає акредитив у сховищі документів. </w:t>
      </w:r>
    </w:p>
    <w:p w14:paraId="36CD5D9B"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11. Менеджер контрактів встановлює статус сповіщення продавця, щоб вказати, що для продавця відкрито акредитив</w:t>
      </w:r>
    </w:p>
    <w:p w14:paraId="7F8CCE62"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Той самий сценарій, проілюстрований з точки зору про</w:t>
      </w:r>
      <w:r w:rsidR="004129A1">
        <w:rPr>
          <w:rFonts w:ascii="Times New Roman" w:hAnsi="Times New Roman" w:cs="Times New Roman"/>
          <w:sz w:val="28"/>
          <w:szCs w:val="28"/>
        </w:rPr>
        <w:t>давця, показаний на Рисунку А.3:</w:t>
      </w:r>
    </w:p>
    <w:p w14:paraId="57D685F4" w14:textId="77777777" w:rsidR="00DA495B" w:rsidRPr="00824AD4" w:rsidRDefault="00DA495B" w:rsidP="004129A1">
      <w:pPr>
        <w:spacing w:line="276" w:lineRule="auto"/>
        <w:jc w:val="center"/>
        <w:rPr>
          <w:rFonts w:ascii="Times New Roman" w:hAnsi="Times New Roman" w:cs="Times New Roman"/>
          <w:sz w:val="28"/>
          <w:szCs w:val="28"/>
          <w:lang w:val="en-US"/>
        </w:rPr>
      </w:pPr>
      <w:r w:rsidRPr="00824AD4">
        <w:rPr>
          <w:rFonts w:ascii="Times New Roman" w:hAnsi="Times New Roman" w:cs="Times New Roman"/>
          <w:noProof/>
          <w:sz w:val="28"/>
          <w:szCs w:val="28"/>
          <w:lang w:eastAsia="uk-UA"/>
        </w:rPr>
        <w:drawing>
          <wp:inline distT="0" distB="0" distL="0" distR="0" wp14:anchorId="20B528C6" wp14:editId="60E9EC93">
            <wp:extent cx="4955587" cy="3499757"/>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8650" cy="3501920"/>
                    </a:xfrm>
                    <a:prstGeom prst="rect">
                      <a:avLst/>
                    </a:prstGeom>
                    <a:noFill/>
                    <a:ln>
                      <a:noFill/>
                    </a:ln>
                  </pic:spPr>
                </pic:pic>
              </a:graphicData>
            </a:graphic>
          </wp:inline>
        </w:drawing>
      </w:r>
    </w:p>
    <w:p w14:paraId="5BDDC153" w14:textId="77777777" w:rsidR="00DA495B" w:rsidRPr="004129A1" w:rsidRDefault="00DA495B" w:rsidP="004129A1">
      <w:pPr>
        <w:spacing w:line="276" w:lineRule="auto"/>
        <w:ind w:firstLine="567"/>
        <w:jc w:val="center"/>
        <w:rPr>
          <w:rFonts w:ascii="Times New Roman" w:hAnsi="Times New Roman" w:cs="Times New Roman"/>
          <w:i/>
          <w:sz w:val="28"/>
          <w:szCs w:val="28"/>
        </w:rPr>
      </w:pPr>
      <w:r w:rsidRPr="004129A1">
        <w:rPr>
          <w:rFonts w:ascii="Times New Roman" w:hAnsi="Times New Roman" w:cs="Times New Roman"/>
          <w:i/>
          <w:sz w:val="28"/>
          <w:szCs w:val="28"/>
        </w:rPr>
        <w:t>Рисунок A.3 Створення сценарію акредитива-продавець</w:t>
      </w:r>
    </w:p>
    <w:p w14:paraId="654E6544"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1. Продавець просить TFX перевірити наявність нового акредитива через </w:t>
      </w:r>
      <w:proofErr w:type="spellStart"/>
      <w:r w:rsidRPr="00824AD4">
        <w:rPr>
          <w:rFonts w:ascii="Times New Roman" w:hAnsi="Times New Roman" w:cs="Times New Roman"/>
          <w:sz w:val="28"/>
          <w:szCs w:val="28"/>
        </w:rPr>
        <w:t>TFXWeb</w:t>
      </w:r>
      <w:proofErr w:type="spellEnd"/>
      <w:r w:rsidRPr="00824AD4">
        <w:rPr>
          <w:rFonts w:ascii="Times New Roman" w:hAnsi="Times New Roman" w:cs="Times New Roman"/>
          <w:sz w:val="28"/>
          <w:szCs w:val="28"/>
        </w:rPr>
        <w:t xml:space="preserve">. </w:t>
      </w:r>
    </w:p>
    <w:p w14:paraId="0B8FD2EC"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2. Служба інтерфейсу передає запит менеджеру контрактів з ідентифікатором продавця. </w:t>
      </w:r>
    </w:p>
    <w:p w14:paraId="279B6CD2"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3. Контрактний менеджер знаходить новий акредитив, відкритий покупцем, і передає цю інформацію Продавцю. </w:t>
      </w:r>
    </w:p>
    <w:p w14:paraId="10AA79E7"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4. Продавець просить показати повний документ акредитива. </w:t>
      </w:r>
    </w:p>
    <w:p w14:paraId="77133C93"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lastRenderedPageBreak/>
        <w:t xml:space="preserve">5. Служба інтерфейсу користувача передає запит до Сховища документів з ідентифікатором акредитива. </w:t>
      </w:r>
    </w:p>
    <w:p w14:paraId="3807D34E"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6. Продавець затверджує акредитив, який Служба користувацького інтерфейсу передає Контрактному менеджеру. </w:t>
      </w:r>
    </w:p>
    <w:p w14:paraId="1F423393"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7. Менеджер контрактів виконує правила </w:t>
      </w:r>
      <w:proofErr w:type="spellStart"/>
      <w:r w:rsidRPr="00824AD4">
        <w:rPr>
          <w:rFonts w:ascii="Times New Roman" w:hAnsi="Times New Roman" w:cs="Times New Roman"/>
          <w:sz w:val="28"/>
          <w:szCs w:val="28"/>
        </w:rPr>
        <w:t>валідації</w:t>
      </w:r>
      <w:proofErr w:type="spellEnd"/>
      <w:r w:rsidRPr="00824AD4">
        <w:rPr>
          <w:rFonts w:ascii="Times New Roman" w:hAnsi="Times New Roman" w:cs="Times New Roman"/>
          <w:sz w:val="28"/>
          <w:szCs w:val="28"/>
        </w:rPr>
        <w:t xml:space="preserve">, включаючи </w:t>
      </w:r>
      <w:proofErr w:type="spellStart"/>
      <w:r w:rsidRPr="00824AD4">
        <w:rPr>
          <w:rFonts w:ascii="Times New Roman" w:hAnsi="Times New Roman" w:cs="Times New Roman"/>
          <w:sz w:val="28"/>
          <w:szCs w:val="28"/>
        </w:rPr>
        <w:t>валідацію</w:t>
      </w:r>
      <w:proofErr w:type="spellEnd"/>
      <w:r w:rsidRPr="00824AD4">
        <w:rPr>
          <w:rFonts w:ascii="Times New Roman" w:hAnsi="Times New Roman" w:cs="Times New Roman"/>
          <w:sz w:val="28"/>
          <w:szCs w:val="28"/>
        </w:rPr>
        <w:t xml:space="preserve"> зборів та комісій за допомогою Менеджера зборів та комісій. Для простоти ми не показуємо жодних винятків або циклів зворотного зв'язку, які були б присутні в більш складному сценарії; ми представляємо тут лише найпростіший сценарій "щасливого дня". </w:t>
      </w:r>
    </w:p>
    <w:p w14:paraId="49C158E1"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8. Менеджер контрактів просить Менеджера документів зберегти оновлений контракт з інформацією про схвалення продавця в Сховищі документів. Диспетчер документів оновлює відповідні метадані для контракту. </w:t>
      </w:r>
    </w:p>
    <w:p w14:paraId="197B9EB6"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9. Менеджер контрактів просить Менеджера контрагентів оновити реквізити рахунку продавця.</w:t>
      </w:r>
    </w:p>
    <w:p w14:paraId="36845FF8"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Другим прикладом є прибуття товару, що спричиняє платіж постачальнику відповідно до умов акредитивного договору. Цей процес проілюстровано на </w:t>
      </w:r>
      <w:r w:rsidR="004129A1">
        <w:rPr>
          <w:rFonts w:ascii="Times New Roman" w:hAnsi="Times New Roman" w:cs="Times New Roman"/>
          <w:sz w:val="28"/>
          <w:szCs w:val="28"/>
        </w:rPr>
        <w:t>рисунку А.4:</w:t>
      </w:r>
    </w:p>
    <w:p w14:paraId="0F627B3F"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1. Продавець повідомляє співробітника банку про відвантаження партії товарів, гарантованих за акредитивом, можливо, через коносамент електронною поштою. </w:t>
      </w:r>
    </w:p>
    <w:p w14:paraId="501EE4AC"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2. Співробітник входить в інтерфейс користувача </w:t>
      </w:r>
      <w:proofErr w:type="spellStart"/>
      <w:r w:rsidRPr="00824AD4">
        <w:rPr>
          <w:rFonts w:ascii="Times New Roman" w:hAnsi="Times New Roman" w:cs="Times New Roman"/>
          <w:sz w:val="28"/>
          <w:szCs w:val="28"/>
        </w:rPr>
        <w:t>TFXWeb</w:t>
      </w:r>
      <w:proofErr w:type="spellEnd"/>
      <w:r w:rsidRPr="00824AD4">
        <w:rPr>
          <w:rFonts w:ascii="Times New Roman" w:hAnsi="Times New Roman" w:cs="Times New Roman"/>
          <w:sz w:val="28"/>
          <w:szCs w:val="28"/>
        </w:rPr>
        <w:t xml:space="preserve"> і шукає відповідний акредитив (можливо, використовуючи номер відправлення). </w:t>
      </w:r>
    </w:p>
    <w:p w14:paraId="4C376A95"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3. Інтерфейс </w:t>
      </w:r>
      <w:proofErr w:type="spellStart"/>
      <w:r w:rsidRPr="00824AD4">
        <w:rPr>
          <w:rFonts w:ascii="Times New Roman" w:hAnsi="Times New Roman" w:cs="Times New Roman"/>
          <w:sz w:val="28"/>
          <w:szCs w:val="28"/>
        </w:rPr>
        <w:t>TFXWeb</w:t>
      </w:r>
      <w:proofErr w:type="spellEnd"/>
      <w:r w:rsidRPr="00824AD4">
        <w:rPr>
          <w:rFonts w:ascii="Times New Roman" w:hAnsi="Times New Roman" w:cs="Times New Roman"/>
          <w:sz w:val="28"/>
          <w:szCs w:val="28"/>
        </w:rPr>
        <w:t xml:space="preserve"> викликає службу інтерфейсу користувача, щоб забезпечити простий інтерфейс для цієї операції. </w:t>
      </w:r>
    </w:p>
    <w:p w14:paraId="0500B6A4" w14:textId="77777777" w:rsidR="00DA495B"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4. Служба інтерфейсу викликає Менеджер контрактів, передаючи йому критерії пошуку, а Менеджер контрактів повертає інформацію про всі контракти, які відповідають критеріям.</w:t>
      </w:r>
    </w:p>
    <w:p w14:paraId="076B6342" w14:textId="77777777" w:rsidR="004129A1" w:rsidRPr="00824AD4" w:rsidRDefault="004129A1" w:rsidP="004129A1">
      <w:pPr>
        <w:spacing w:line="276" w:lineRule="auto"/>
        <w:jc w:val="center"/>
        <w:rPr>
          <w:rFonts w:ascii="Times New Roman" w:hAnsi="Times New Roman" w:cs="Times New Roman"/>
          <w:sz w:val="28"/>
          <w:szCs w:val="28"/>
        </w:rPr>
      </w:pPr>
      <w:r w:rsidRPr="00824AD4">
        <w:rPr>
          <w:rFonts w:ascii="Times New Roman" w:hAnsi="Times New Roman" w:cs="Times New Roman"/>
          <w:noProof/>
          <w:sz w:val="28"/>
          <w:szCs w:val="28"/>
          <w:lang w:eastAsia="uk-UA"/>
        </w:rPr>
        <w:lastRenderedPageBreak/>
        <w:drawing>
          <wp:inline distT="0" distB="0" distL="0" distR="0" wp14:anchorId="0925A989" wp14:editId="04E58FFD">
            <wp:extent cx="4728845" cy="8895816"/>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rotWithShape="1">
                    <a:blip r:embed="rId9">
                      <a:extLst>
                        <a:ext uri="{28A0092B-C50C-407E-A947-70E740481C1C}">
                          <a14:useLocalDpi xmlns:a14="http://schemas.microsoft.com/office/drawing/2010/main" val="0"/>
                        </a:ext>
                      </a:extLst>
                    </a:blip>
                    <a:srcRect l="13099" t="2487" r="882" b="2363"/>
                    <a:stretch/>
                  </pic:blipFill>
                  <pic:spPr bwMode="auto">
                    <a:xfrm>
                      <a:off x="0" y="0"/>
                      <a:ext cx="4744378" cy="8925037"/>
                    </a:xfrm>
                    <a:prstGeom prst="rect">
                      <a:avLst/>
                    </a:prstGeom>
                    <a:noFill/>
                    <a:ln>
                      <a:noFill/>
                    </a:ln>
                    <a:extLst>
                      <a:ext uri="{53640926-AAD7-44D8-BBD7-CCE9431645EC}">
                        <a14:shadowObscured xmlns:a14="http://schemas.microsoft.com/office/drawing/2010/main"/>
                      </a:ext>
                    </a:extLst>
                  </pic:spPr>
                </pic:pic>
              </a:graphicData>
            </a:graphic>
          </wp:inline>
        </w:drawing>
      </w:r>
    </w:p>
    <w:p w14:paraId="3DCB9EDD" w14:textId="77777777" w:rsidR="004129A1" w:rsidRPr="004129A1" w:rsidRDefault="004129A1" w:rsidP="004129A1">
      <w:pPr>
        <w:spacing w:line="276" w:lineRule="auto"/>
        <w:ind w:firstLine="567"/>
        <w:jc w:val="center"/>
        <w:rPr>
          <w:rFonts w:ascii="Times New Roman" w:hAnsi="Times New Roman" w:cs="Times New Roman"/>
          <w:i/>
          <w:sz w:val="28"/>
          <w:szCs w:val="28"/>
        </w:rPr>
      </w:pPr>
      <w:r w:rsidRPr="004129A1">
        <w:rPr>
          <w:rFonts w:ascii="Times New Roman" w:hAnsi="Times New Roman" w:cs="Times New Roman"/>
          <w:i/>
          <w:sz w:val="28"/>
          <w:szCs w:val="28"/>
        </w:rPr>
        <w:t>Рисунок A.4 Оплата акредитиву</w:t>
      </w:r>
    </w:p>
    <w:p w14:paraId="479A4D7D" w14:textId="77777777" w:rsidR="00DA495B" w:rsidRPr="00824AD4" w:rsidRDefault="00DA495B" w:rsidP="004129A1">
      <w:pPr>
        <w:spacing w:line="276" w:lineRule="auto"/>
        <w:ind w:firstLine="567"/>
        <w:jc w:val="both"/>
        <w:rPr>
          <w:rFonts w:ascii="Times New Roman" w:hAnsi="Times New Roman" w:cs="Times New Roman"/>
          <w:sz w:val="28"/>
          <w:szCs w:val="28"/>
        </w:rPr>
      </w:pPr>
    </w:p>
    <w:p w14:paraId="059BA003"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lastRenderedPageBreak/>
        <w:t xml:space="preserve">5. Інтерфейс </w:t>
      </w:r>
      <w:proofErr w:type="spellStart"/>
      <w:r w:rsidRPr="00824AD4">
        <w:rPr>
          <w:rFonts w:ascii="Times New Roman" w:hAnsi="Times New Roman" w:cs="Times New Roman"/>
          <w:sz w:val="28"/>
          <w:szCs w:val="28"/>
        </w:rPr>
        <w:t>TFXWeb</w:t>
      </w:r>
      <w:proofErr w:type="spellEnd"/>
      <w:r w:rsidRPr="00824AD4">
        <w:rPr>
          <w:rFonts w:ascii="Times New Roman" w:hAnsi="Times New Roman" w:cs="Times New Roman"/>
          <w:sz w:val="28"/>
          <w:szCs w:val="28"/>
        </w:rPr>
        <w:t xml:space="preserve"> відображає повернуті контракти і дозволяє користувачеві перевірити їх зміст. Користувач знаходить відповідний контракт і перевіряє умови, які вимагає акредитив для здійснення платежу. </w:t>
      </w:r>
    </w:p>
    <w:p w14:paraId="3E564046"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6. Користувач підтверджує, що задоволений виконанням необхідних умов (перевіряючи надані документи і, можливо, уточнюючи деякі деталі телефоном або електронною поштою). Частини цього процесу мають потенціал для автоматизації (див. Розділ 8, "Архітектура програмного забезпечення та нові технології"), який ми тут не показуємо. </w:t>
      </w:r>
    </w:p>
    <w:p w14:paraId="0DEC8537"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7. Задоволений, користувач обирає контракт в інтерфейсі користувача </w:t>
      </w:r>
      <w:proofErr w:type="spellStart"/>
      <w:r w:rsidRPr="00824AD4">
        <w:rPr>
          <w:rFonts w:ascii="Times New Roman" w:hAnsi="Times New Roman" w:cs="Times New Roman"/>
          <w:sz w:val="28"/>
          <w:szCs w:val="28"/>
        </w:rPr>
        <w:t>TFXWeb</w:t>
      </w:r>
      <w:proofErr w:type="spellEnd"/>
      <w:r w:rsidRPr="00824AD4">
        <w:rPr>
          <w:rFonts w:ascii="Times New Roman" w:hAnsi="Times New Roman" w:cs="Times New Roman"/>
          <w:sz w:val="28"/>
          <w:szCs w:val="28"/>
        </w:rPr>
        <w:t xml:space="preserve"> і позначає його як готовий до оплати.</w:t>
      </w:r>
    </w:p>
    <w:p w14:paraId="45BF42E8"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8. Інтерфейс користувача </w:t>
      </w:r>
      <w:proofErr w:type="spellStart"/>
      <w:r w:rsidRPr="00824AD4">
        <w:rPr>
          <w:rFonts w:ascii="Times New Roman" w:hAnsi="Times New Roman" w:cs="Times New Roman"/>
          <w:sz w:val="28"/>
          <w:szCs w:val="28"/>
        </w:rPr>
        <w:t>TFXWeb</w:t>
      </w:r>
      <w:proofErr w:type="spellEnd"/>
      <w:r w:rsidRPr="00824AD4">
        <w:rPr>
          <w:rFonts w:ascii="Times New Roman" w:hAnsi="Times New Roman" w:cs="Times New Roman"/>
          <w:sz w:val="28"/>
          <w:szCs w:val="28"/>
        </w:rPr>
        <w:t xml:space="preserve"> викликає службу інтерфейсу користувача, яка звертається до менеджера контрактів, щоб повідомити про цю зміну статусу за допомогою виклику API. </w:t>
      </w:r>
    </w:p>
    <w:p w14:paraId="55769366"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9. Менеджер контрактів отримує деталі контракту і створює платіжну вимогу на переказ коштів з банківського рахунку на реквізити одержувача у зазначеній у контракті валюті та сумі, відповідно до реквізитів, вказаних у контракті. Потім він телефонує до платіжної служби, щоб доручити здійснити платіж, і встановлює статус контракту на "запит на платіж". </w:t>
      </w:r>
    </w:p>
    <w:p w14:paraId="41019715"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10. Платіжний сервіс отримує та зберігає платіжний запит. Потім він створює платіжну інструкцію для платіжного шлюзу і надсилає її на платіжний шлюз. </w:t>
      </w:r>
    </w:p>
    <w:p w14:paraId="750DD119"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11. Платіжний шлюз намагається здійснити платіж і надсилає платіжному сервісу статус успіху або невдачі. </w:t>
      </w:r>
    </w:p>
    <w:p w14:paraId="2E1BAF6F"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12. Якщо платіж пройшов успішно, Платіжний сервіс позначає платіж як завершений і телефонує до Контрактного сервісу, щоб повідомити про цю подію. </w:t>
      </w:r>
    </w:p>
    <w:p w14:paraId="7725F8D5"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13. Менеджер контрактів оновлює рахунки платника та одержувача через Менеджера контрагентів, щоб вказати рух грошових коштів за транзакцією. </w:t>
      </w:r>
    </w:p>
    <w:p w14:paraId="06C7F679"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14. Служба контрактів позначає контракт як оплачений і завершений, і успіх повертається до служби інтерфейсу користувача, а потім до служби </w:t>
      </w:r>
      <w:proofErr w:type="spellStart"/>
      <w:r w:rsidRPr="00824AD4">
        <w:rPr>
          <w:rFonts w:ascii="Times New Roman" w:hAnsi="Times New Roman" w:cs="Times New Roman"/>
          <w:sz w:val="28"/>
          <w:szCs w:val="28"/>
        </w:rPr>
        <w:t>TFXWeb</w:t>
      </w:r>
      <w:proofErr w:type="spellEnd"/>
      <w:r w:rsidRPr="00824AD4">
        <w:rPr>
          <w:rFonts w:ascii="Times New Roman" w:hAnsi="Times New Roman" w:cs="Times New Roman"/>
          <w:sz w:val="28"/>
          <w:szCs w:val="28"/>
        </w:rPr>
        <w:t>, де співробітник банку може побачити статус і повідомити продавця</w:t>
      </w:r>
    </w:p>
    <w:p w14:paraId="4047336F" w14:textId="77777777" w:rsidR="004129A1"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Якщо платіжна інструкція не пройшла з тимчасовою помилкою, Платіжний сервіс повторить спробу кілька разів. Якщо платіжна інструкція не виконується з постійною помилкою або з декількома тимчасовими помилками, Платіжна система позначить запит як невдалий і зателефонує менеджеру контракту, щоб повідомити про цю подію. Після цього Менеджер контрактів позначить контракт </w:t>
      </w:r>
      <w:r w:rsidRPr="00824AD4">
        <w:rPr>
          <w:rFonts w:ascii="Times New Roman" w:hAnsi="Times New Roman" w:cs="Times New Roman"/>
          <w:sz w:val="28"/>
          <w:szCs w:val="28"/>
        </w:rPr>
        <w:lastRenderedPageBreak/>
        <w:t>на акредитив як такий, що перебуває в стані помилки і потребує оперативної уваги для виправлення платіжної інформації.</w:t>
      </w:r>
    </w:p>
    <w:p w14:paraId="068CFB00" w14:textId="77777777" w:rsidR="00DA495B" w:rsidRPr="004129A1" w:rsidRDefault="00DA495B" w:rsidP="004129A1">
      <w:pPr>
        <w:spacing w:line="276" w:lineRule="auto"/>
        <w:ind w:firstLine="567"/>
        <w:jc w:val="both"/>
        <w:rPr>
          <w:rFonts w:ascii="Times New Roman" w:hAnsi="Times New Roman" w:cs="Times New Roman"/>
          <w:b/>
          <w:sz w:val="28"/>
          <w:szCs w:val="28"/>
        </w:rPr>
      </w:pPr>
      <w:r w:rsidRPr="004129A1">
        <w:rPr>
          <w:rFonts w:ascii="Times New Roman" w:hAnsi="Times New Roman" w:cs="Times New Roman"/>
          <w:b/>
          <w:sz w:val="28"/>
          <w:szCs w:val="28"/>
        </w:rPr>
        <w:t>Перегляд інформації</w:t>
      </w:r>
    </w:p>
    <w:p w14:paraId="6985E206"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В інформа</w:t>
      </w:r>
      <w:r w:rsidR="00A046B4">
        <w:rPr>
          <w:rFonts w:ascii="Times New Roman" w:hAnsi="Times New Roman" w:cs="Times New Roman"/>
          <w:sz w:val="28"/>
          <w:szCs w:val="28"/>
        </w:rPr>
        <w:t>ційному поданні описано</w:t>
      </w:r>
      <w:r w:rsidRPr="00824AD4">
        <w:rPr>
          <w:rFonts w:ascii="Times New Roman" w:hAnsi="Times New Roman" w:cs="Times New Roman"/>
          <w:sz w:val="28"/>
          <w:szCs w:val="28"/>
        </w:rPr>
        <w:t xml:space="preserve"> ключові структури даних для системи і те, як вони пов'язані одна з одною. Модель даних для системи показана на Рисунку A.5. </w:t>
      </w:r>
    </w:p>
    <w:p w14:paraId="503CF4C4"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Існує багато різних угод для представлення моделей даних, але ми взяли за основу UML2. Прямокутні фігури - це сутності (або "класи"); лінії вказують на зв'язки, а роль кожної сутності вказується на кінці зв'язку, де роль не очевидна, разом з </w:t>
      </w:r>
      <w:proofErr w:type="spellStart"/>
      <w:r w:rsidRPr="00824AD4">
        <w:rPr>
          <w:rFonts w:ascii="Times New Roman" w:hAnsi="Times New Roman" w:cs="Times New Roman"/>
          <w:sz w:val="28"/>
          <w:szCs w:val="28"/>
        </w:rPr>
        <w:t>кардинальністю</w:t>
      </w:r>
      <w:proofErr w:type="spellEnd"/>
      <w:r w:rsidRPr="00824AD4">
        <w:rPr>
          <w:rFonts w:ascii="Times New Roman" w:hAnsi="Times New Roman" w:cs="Times New Roman"/>
          <w:sz w:val="28"/>
          <w:szCs w:val="28"/>
        </w:rPr>
        <w:t xml:space="preserve"> цього кінця зв'язку (1 означає точно 1, а n - між 0 і n). Відношення з відкритим трикутником на одному кінці вказує на відношення узагальнення ("успадкування"), а заповнений ромб вказує на відношення агрегації ("стримування"). </w:t>
      </w:r>
    </w:p>
    <w:p w14:paraId="4D86F552"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Ключовими елементами інформаційної структури в системі є наступні:</w:t>
      </w:r>
    </w:p>
    <w:p w14:paraId="4D7E16C4"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Акредитив: Акредитив є центральною інформаційною одиницею в системі та причиною її існування. Це тип контракту, який усуває ризик того, що покупець певного товару (заявник) не заплатить продавцю товару (</w:t>
      </w:r>
      <w:proofErr w:type="spellStart"/>
      <w:r w:rsidRPr="00824AD4">
        <w:rPr>
          <w:rFonts w:ascii="Times New Roman" w:hAnsi="Times New Roman" w:cs="Times New Roman"/>
          <w:sz w:val="28"/>
          <w:szCs w:val="28"/>
        </w:rPr>
        <w:t>бенефіціару</w:t>
      </w:r>
      <w:proofErr w:type="spellEnd"/>
      <w:r w:rsidRPr="00824AD4">
        <w:rPr>
          <w:rFonts w:ascii="Times New Roman" w:hAnsi="Times New Roman" w:cs="Times New Roman"/>
          <w:sz w:val="28"/>
          <w:szCs w:val="28"/>
        </w:rPr>
        <w:t xml:space="preserve">). </w:t>
      </w:r>
    </w:p>
    <w:p w14:paraId="793C3E15"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Відвантажувальний документ: Документ, який використовується для підтвердження того, що товар було відвантажено, а отже, акредитив на цей товар може бути погашений. Зазвичай він має форму коносамента (або матеріальної накладної).</w:t>
      </w:r>
    </w:p>
    <w:p w14:paraId="1726A684" w14:textId="77777777" w:rsidR="00DA495B" w:rsidRPr="00824AD4" w:rsidRDefault="00A046B4" w:rsidP="00A046B4">
      <w:pPr>
        <w:spacing w:line="276" w:lineRule="auto"/>
        <w:ind w:firstLine="142"/>
        <w:jc w:val="center"/>
        <w:rPr>
          <w:rFonts w:ascii="Times New Roman" w:hAnsi="Times New Roman" w:cs="Times New Roman"/>
          <w:sz w:val="28"/>
          <w:szCs w:val="28"/>
          <w:lang w:val="en-US"/>
        </w:rPr>
      </w:pPr>
      <w:r w:rsidRPr="00824AD4">
        <w:rPr>
          <w:rFonts w:ascii="Times New Roman" w:hAnsi="Times New Roman" w:cs="Times New Roman"/>
          <w:noProof/>
          <w:sz w:val="28"/>
          <w:szCs w:val="28"/>
          <w:lang w:eastAsia="uk-UA"/>
        </w:rPr>
        <w:drawing>
          <wp:inline distT="0" distB="0" distL="0" distR="0" wp14:anchorId="75D19E9F" wp14:editId="05BF1F12">
            <wp:extent cx="5177971" cy="3141207"/>
            <wp:effectExtent l="0" t="0" r="381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7085" cy="3146736"/>
                    </a:xfrm>
                    <a:prstGeom prst="rect">
                      <a:avLst/>
                    </a:prstGeom>
                    <a:noFill/>
                    <a:ln>
                      <a:noFill/>
                    </a:ln>
                  </pic:spPr>
                </pic:pic>
              </a:graphicData>
            </a:graphic>
          </wp:inline>
        </w:drawing>
      </w:r>
    </w:p>
    <w:p w14:paraId="40CEC53C" w14:textId="77777777" w:rsidR="00DA495B" w:rsidRPr="00A046B4" w:rsidRDefault="00DA495B" w:rsidP="00A046B4">
      <w:pPr>
        <w:spacing w:line="276" w:lineRule="auto"/>
        <w:ind w:firstLine="567"/>
        <w:jc w:val="center"/>
        <w:rPr>
          <w:rFonts w:ascii="Times New Roman" w:hAnsi="Times New Roman" w:cs="Times New Roman"/>
          <w:i/>
          <w:sz w:val="28"/>
          <w:szCs w:val="28"/>
        </w:rPr>
      </w:pPr>
      <w:r w:rsidRPr="00A046B4">
        <w:rPr>
          <w:rFonts w:ascii="Times New Roman" w:hAnsi="Times New Roman" w:cs="Times New Roman"/>
          <w:i/>
          <w:sz w:val="28"/>
          <w:szCs w:val="28"/>
        </w:rPr>
        <w:t>Рисунок A.5 Модель представлення даних про інформацію</w:t>
      </w:r>
    </w:p>
    <w:p w14:paraId="577159E0"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lastRenderedPageBreak/>
        <w:t xml:space="preserve">- Документ: Узагальнення акредитива та пов'язаних з ним документів, що представляє загальні аспекти документа, які не є специфічними для конкретного типу документа. </w:t>
      </w:r>
    </w:p>
    <w:p w14:paraId="3291C05D"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 Оплата: Оплата здійснюється продавцю після пред'явлення та перевірки необхідних документів. </w:t>
      </w:r>
    </w:p>
    <w:p w14:paraId="1C8D8F65"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 Товар: Представлення товару, який є предметом торгівлі між продавцем і покупцем і який гарантується за допомогою акредитива. </w:t>
      </w:r>
    </w:p>
    <w:p w14:paraId="7DC2E6D6"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Покупець і Продавець: Представляють учасників контракту, обидва з яких є контрагентами, що мають</w:t>
      </w:r>
      <w:r w:rsidR="00A046B4">
        <w:rPr>
          <w:rFonts w:ascii="Times New Roman" w:hAnsi="Times New Roman" w:cs="Times New Roman"/>
          <w:sz w:val="28"/>
          <w:szCs w:val="28"/>
        </w:rPr>
        <w:t xml:space="preserve"> клієнтські відносини з банком:</w:t>
      </w:r>
    </w:p>
    <w:p w14:paraId="391E9515" w14:textId="77777777" w:rsidR="00DA495B" w:rsidRPr="00A046B4" w:rsidRDefault="00DA495B" w:rsidP="00A046B4">
      <w:pPr>
        <w:pStyle w:val="a3"/>
        <w:numPr>
          <w:ilvl w:val="0"/>
          <w:numId w:val="5"/>
        </w:numPr>
        <w:spacing w:line="276" w:lineRule="auto"/>
        <w:ind w:left="567" w:firstLine="567"/>
        <w:jc w:val="both"/>
        <w:rPr>
          <w:rFonts w:ascii="Times New Roman" w:hAnsi="Times New Roman" w:cs="Times New Roman"/>
          <w:sz w:val="28"/>
          <w:szCs w:val="28"/>
        </w:rPr>
      </w:pPr>
      <w:r w:rsidRPr="00A046B4">
        <w:rPr>
          <w:rFonts w:ascii="Times New Roman" w:hAnsi="Times New Roman" w:cs="Times New Roman"/>
          <w:sz w:val="28"/>
          <w:szCs w:val="28"/>
        </w:rPr>
        <w:t xml:space="preserve">Продавець - це контрагент, оплата якого гарантується контрактом. У міжнародній торгівлі це, як правило, експортер. </w:t>
      </w:r>
    </w:p>
    <w:p w14:paraId="654A0B7C" w14:textId="77777777" w:rsidR="00DA495B" w:rsidRPr="00A046B4" w:rsidRDefault="00DA495B" w:rsidP="00A046B4">
      <w:pPr>
        <w:pStyle w:val="a3"/>
        <w:numPr>
          <w:ilvl w:val="0"/>
          <w:numId w:val="5"/>
        </w:numPr>
        <w:spacing w:line="276" w:lineRule="auto"/>
        <w:ind w:left="567" w:firstLine="567"/>
        <w:jc w:val="both"/>
        <w:rPr>
          <w:rFonts w:ascii="Times New Roman" w:hAnsi="Times New Roman" w:cs="Times New Roman"/>
          <w:sz w:val="28"/>
          <w:szCs w:val="28"/>
        </w:rPr>
      </w:pPr>
      <w:r w:rsidRPr="00A046B4">
        <w:rPr>
          <w:rFonts w:ascii="Times New Roman" w:hAnsi="Times New Roman" w:cs="Times New Roman"/>
          <w:sz w:val="28"/>
          <w:szCs w:val="28"/>
        </w:rPr>
        <w:t xml:space="preserve">Покупець - це контрагент, який вимагає укладення контракту, щоб продавець випустив товар до оплати. У міжнародній торгівлі це, як правило, імпортер. </w:t>
      </w:r>
    </w:p>
    <w:p w14:paraId="64A7917A" w14:textId="77777777" w:rsidR="00DA495B" w:rsidRPr="00A046B4" w:rsidRDefault="00DA495B" w:rsidP="00A046B4">
      <w:pPr>
        <w:pStyle w:val="a3"/>
        <w:numPr>
          <w:ilvl w:val="0"/>
          <w:numId w:val="5"/>
        </w:numPr>
        <w:spacing w:line="276" w:lineRule="auto"/>
        <w:ind w:left="567" w:firstLine="567"/>
        <w:jc w:val="both"/>
        <w:rPr>
          <w:rFonts w:ascii="Times New Roman" w:hAnsi="Times New Roman" w:cs="Times New Roman"/>
          <w:sz w:val="28"/>
          <w:szCs w:val="28"/>
        </w:rPr>
      </w:pPr>
      <w:r w:rsidRPr="00A046B4">
        <w:rPr>
          <w:rFonts w:ascii="Times New Roman" w:hAnsi="Times New Roman" w:cs="Times New Roman"/>
          <w:sz w:val="28"/>
          <w:szCs w:val="28"/>
        </w:rPr>
        <w:t xml:space="preserve">Банк покупця - це фінансова установа, яка укладає контракт і представляє покупця. </w:t>
      </w:r>
    </w:p>
    <w:p w14:paraId="0B84D1B6" w14:textId="77777777" w:rsidR="00DA495B" w:rsidRPr="00A046B4" w:rsidRDefault="00DA495B" w:rsidP="00A046B4">
      <w:pPr>
        <w:pStyle w:val="a3"/>
        <w:numPr>
          <w:ilvl w:val="0"/>
          <w:numId w:val="5"/>
        </w:numPr>
        <w:spacing w:line="276" w:lineRule="auto"/>
        <w:ind w:left="567" w:firstLine="567"/>
        <w:jc w:val="both"/>
        <w:rPr>
          <w:rFonts w:ascii="Times New Roman" w:hAnsi="Times New Roman" w:cs="Times New Roman"/>
          <w:sz w:val="28"/>
          <w:szCs w:val="28"/>
        </w:rPr>
      </w:pPr>
      <w:r w:rsidRPr="00A046B4">
        <w:rPr>
          <w:rFonts w:ascii="Times New Roman" w:hAnsi="Times New Roman" w:cs="Times New Roman"/>
          <w:sz w:val="28"/>
          <w:szCs w:val="28"/>
        </w:rPr>
        <w:t xml:space="preserve">Банк продавця - це фінансова установа, яка представляє інтереси продавця та консультує його після отримання кредиту. </w:t>
      </w:r>
    </w:p>
    <w:p w14:paraId="016DE52C"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 Банк: Представляє банки, які беруть участь у процесі акредитива, створюють та погашають акредитив, а також надають своїм клієнтам послуги з ведення рахунків та здійснення платежів. </w:t>
      </w:r>
    </w:p>
    <w:p w14:paraId="6FFD8958"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Рахунок: Банківські рахунки, пов'язані з контрагентами, що використовуються для здійснення транзакції, які можуть бути відкриті в різних установах, країнах і валютах</w:t>
      </w:r>
    </w:p>
    <w:p w14:paraId="6C8AF64B" w14:textId="77777777" w:rsidR="00DA495B" w:rsidRPr="00824AD4" w:rsidRDefault="00A046B4" w:rsidP="004129A1">
      <w:pPr>
        <w:spacing w:line="276" w:lineRule="auto"/>
        <w:ind w:firstLine="567"/>
        <w:jc w:val="both"/>
        <w:rPr>
          <w:rFonts w:ascii="Times New Roman" w:hAnsi="Times New Roman" w:cs="Times New Roman"/>
          <w:sz w:val="28"/>
          <w:szCs w:val="28"/>
        </w:rPr>
      </w:pPr>
      <w:r>
        <w:rPr>
          <w:rFonts w:ascii="Times New Roman" w:hAnsi="Times New Roman" w:cs="Times New Roman"/>
          <w:sz w:val="28"/>
          <w:szCs w:val="28"/>
        </w:rPr>
        <w:t>Ц</w:t>
      </w:r>
      <w:r w:rsidR="00DA495B" w:rsidRPr="00824AD4">
        <w:rPr>
          <w:rFonts w:ascii="Times New Roman" w:hAnsi="Times New Roman" w:cs="Times New Roman"/>
          <w:sz w:val="28"/>
          <w:szCs w:val="28"/>
        </w:rPr>
        <w:t xml:space="preserve">е досить спрощене уявлення про інформаційну структуру, необхідну для підтримки реальної акредитивної операції, але </w:t>
      </w:r>
      <w:r>
        <w:rPr>
          <w:rFonts w:ascii="Times New Roman" w:hAnsi="Times New Roman" w:cs="Times New Roman"/>
          <w:sz w:val="28"/>
          <w:szCs w:val="28"/>
        </w:rPr>
        <w:t>в</w:t>
      </w:r>
      <w:r w:rsidR="00DA495B" w:rsidRPr="00824AD4">
        <w:rPr>
          <w:rFonts w:ascii="Times New Roman" w:hAnsi="Times New Roman" w:cs="Times New Roman"/>
          <w:sz w:val="28"/>
          <w:szCs w:val="28"/>
        </w:rPr>
        <w:t>оно відображає її суть і слугує нашим цілям, уникаючи при цьому надмірної складності.</w:t>
      </w:r>
    </w:p>
    <w:p w14:paraId="2A179442"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Такі моделі допомагають пояснити суть предметної області людям, які не знайомі з нею, і є відправною точкою для навчання, а також контекстом, в який можна помістити більш детальні знання в міру їх засвоєння.</w:t>
      </w:r>
    </w:p>
    <w:p w14:paraId="659F68F0" w14:textId="77777777" w:rsidR="00A046B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Така модель також може стати відправною точкою для створення більш детальної моделі предметної області та універсальної мови, необхідної для </w:t>
      </w:r>
      <w:proofErr w:type="spellStart"/>
      <w:r w:rsidRPr="00824AD4">
        <w:rPr>
          <w:rFonts w:ascii="Times New Roman" w:hAnsi="Times New Roman" w:cs="Times New Roman"/>
          <w:sz w:val="28"/>
          <w:szCs w:val="28"/>
        </w:rPr>
        <w:t>доменно</w:t>
      </w:r>
      <w:proofErr w:type="spellEnd"/>
      <w:r w:rsidRPr="00824AD4">
        <w:rPr>
          <w:rFonts w:ascii="Times New Roman" w:hAnsi="Times New Roman" w:cs="Times New Roman"/>
          <w:sz w:val="28"/>
          <w:szCs w:val="28"/>
        </w:rPr>
        <w:t xml:space="preserve">-орієнтованого підходу до проектування. Як тільки почнеться реалізація, модель потрібно буде доопрацювати (наприклад, у цьому випадку "покупець" і "продавець" можуть стати ролями для "контрагента", а не самостійними сутностями, і потрібно буде додати відсутні елементи, такі як дані про комісійні та збори). </w:t>
      </w:r>
    </w:p>
    <w:p w14:paraId="2F89AB89" w14:textId="77777777" w:rsidR="00DA495B" w:rsidRPr="00A046B4" w:rsidRDefault="00DA495B" w:rsidP="004129A1">
      <w:pPr>
        <w:spacing w:line="276" w:lineRule="auto"/>
        <w:ind w:firstLine="567"/>
        <w:jc w:val="both"/>
        <w:rPr>
          <w:rFonts w:ascii="Times New Roman" w:hAnsi="Times New Roman" w:cs="Times New Roman"/>
          <w:b/>
          <w:sz w:val="28"/>
          <w:szCs w:val="28"/>
        </w:rPr>
      </w:pPr>
      <w:r w:rsidRPr="00A046B4">
        <w:rPr>
          <w:rFonts w:ascii="Times New Roman" w:hAnsi="Times New Roman" w:cs="Times New Roman"/>
          <w:b/>
          <w:sz w:val="28"/>
          <w:szCs w:val="28"/>
        </w:rPr>
        <w:lastRenderedPageBreak/>
        <w:t>Подання розгортання</w:t>
      </w:r>
    </w:p>
    <w:p w14:paraId="4F867345"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Розгортання системи в операційному середовищі описано на діаграмі розгортання UML на Рисунку A.6.</w:t>
      </w:r>
    </w:p>
    <w:p w14:paraId="7401095C" w14:textId="77777777" w:rsidR="00DA495B" w:rsidRPr="00824AD4" w:rsidRDefault="00DA495B" w:rsidP="00A046B4">
      <w:pPr>
        <w:spacing w:line="276" w:lineRule="auto"/>
        <w:jc w:val="center"/>
        <w:rPr>
          <w:rFonts w:ascii="Times New Roman" w:hAnsi="Times New Roman" w:cs="Times New Roman"/>
          <w:sz w:val="28"/>
          <w:szCs w:val="28"/>
          <w:lang w:val="en-US"/>
        </w:rPr>
      </w:pPr>
      <w:r w:rsidRPr="00824AD4">
        <w:rPr>
          <w:rFonts w:ascii="Times New Roman" w:hAnsi="Times New Roman" w:cs="Times New Roman"/>
          <w:noProof/>
          <w:sz w:val="28"/>
          <w:szCs w:val="28"/>
          <w:lang w:eastAsia="uk-UA"/>
        </w:rPr>
        <w:drawing>
          <wp:inline distT="0" distB="0" distL="0" distR="0" wp14:anchorId="101798D5" wp14:editId="278C8232">
            <wp:extent cx="4710114" cy="322217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2691" cy="3230775"/>
                    </a:xfrm>
                    <a:prstGeom prst="rect">
                      <a:avLst/>
                    </a:prstGeom>
                    <a:noFill/>
                    <a:ln>
                      <a:noFill/>
                    </a:ln>
                  </pic:spPr>
                </pic:pic>
              </a:graphicData>
            </a:graphic>
          </wp:inline>
        </w:drawing>
      </w:r>
    </w:p>
    <w:p w14:paraId="66D112D1" w14:textId="77777777" w:rsidR="00DA495B" w:rsidRPr="00A046B4" w:rsidRDefault="00DA495B" w:rsidP="00A046B4">
      <w:pPr>
        <w:spacing w:line="276" w:lineRule="auto"/>
        <w:ind w:firstLine="567"/>
        <w:jc w:val="center"/>
        <w:rPr>
          <w:rFonts w:ascii="Times New Roman" w:hAnsi="Times New Roman" w:cs="Times New Roman"/>
          <w:i/>
          <w:sz w:val="28"/>
          <w:szCs w:val="28"/>
        </w:rPr>
      </w:pPr>
      <w:r w:rsidRPr="00A046B4">
        <w:rPr>
          <w:rFonts w:ascii="Times New Roman" w:hAnsi="Times New Roman" w:cs="Times New Roman"/>
          <w:i/>
          <w:sz w:val="28"/>
          <w:szCs w:val="28"/>
        </w:rPr>
        <w:t>Рисунок A.6 Подання розгортання</w:t>
      </w:r>
    </w:p>
    <w:p w14:paraId="7DCBDAA0"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Додаток вимагає від середовища розгортання наступні послуги:</w:t>
      </w:r>
    </w:p>
    <w:p w14:paraId="108F3240"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 Контейнерне середовище виконання, таке як </w:t>
      </w:r>
      <w:proofErr w:type="spellStart"/>
      <w:r w:rsidRPr="00824AD4">
        <w:rPr>
          <w:rFonts w:ascii="Times New Roman" w:hAnsi="Times New Roman" w:cs="Times New Roman"/>
          <w:sz w:val="28"/>
          <w:szCs w:val="28"/>
        </w:rPr>
        <w:t>Kubernetes</w:t>
      </w:r>
      <w:proofErr w:type="spellEnd"/>
      <w:r w:rsidRPr="00824AD4">
        <w:rPr>
          <w:rFonts w:ascii="Times New Roman" w:hAnsi="Times New Roman" w:cs="Times New Roman"/>
          <w:sz w:val="28"/>
          <w:szCs w:val="28"/>
        </w:rPr>
        <w:t xml:space="preserve">, та певний провайдер інфраструктури рівня послуг для виявлення сервісів, маршрутизації запитів, безпеки та відстеження запитів, наприклад, сервісна сітка </w:t>
      </w:r>
      <w:proofErr w:type="spellStart"/>
      <w:r w:rsidRPr="00824AD4">
        <w:rPr>
          <w:rFonts w:ascii="Times New Roman" w:hAnsi="Times New Roman" w:cs="Times New Roman"/>
          <w:sz w:val="28"/>
          <w:szCs w:val="28"/>
        </w:rPr>
        <w:t>Istio</w:t>
      </w:r>
      <w:proofErr w:type="spellEnd"/>
      <w:r w:rsidRPr="00824AD4">
        <w:rPr>
          <w:rFonts w:ascii="Times New Roman" w:hAnsi="Times New Roman" w:cs="Times New Roman"/>
          <w:sz w:val="28"/>
          <w:szCs w:val="28"/>
        </w:rPr>
        <w:t>. На схемі це показано як компоненти середовища виконання, стереотипно позначені як "</w:t>
      </w:r>
      <w:proofErr w:type="spellStart"/>
      <w:r w:rsidRPr="00824AD4">
        <w:rPr>
          <w:rFonts w:ascii="Times New Roman" w:hAnsi="Times New Roman" w:cs="Times New Roman"/>
          <w:sz w:val="28"/>
          <w:szCs w:val="28"/>
        </w:rPr>
        <w:t>kubernetes</w:t>
      </w:r>
      <w:proofErr w:type="spellEnd"/>
      <w:r w:rsidRPr="00824AD4">
        <w:rPr>
          <w:rFonts w:ascii="Times New Roman" w:hAnsi="Times New Roman" w:cs="Times New Roman"/>
          <w:sz w:val="28"/>
          <w:szCs w:val="28"/>
        </w:rPr>
        <w:t>" та "</w:t>
      </w:r>
      <w:proofErr w:type="spellStart"/>
      <w:r w:rsidRPr="00824AD4">
        <w:rPr>
          <w:rFonts w:ascii="Times New Roman" w:hAnsi="Times New Roman" w:cs="Times New Roman"/>
          <w:sz w:val="28"/>
          <w:szCs w:val="28"/>
        </w:rPr>
        <w:t>istio</w:t>
      </w:r>
      <w:proofErr w:type="spellEnd"/>
      <w:r w:rsidRPr="00824AD4">
        <w:rPr>
          <w:rFonts w:ascii="Times New Roman" w:hAnsi="Times New Roman" w:cs="Times New Roman"/>
          <w:sz w:val="28"/>
          <w:szCs w:val="28"/>
        </w:rPr>
        <w:t xml:space="preserve">". </w:t>
      </w:r>
    </w:p>
    <w:p w14:paraId="60877A1E"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Служба бази даних, що забезпечує зберігання реляційної бази даних SQL. На схемі це показано середовищем виконання, стереотипно позначеним як "</w:t>
      </w:r>
      <w:proofErr w:type="spellStart"/>
      <w:r w:rsidRPr="00824AD4">
        <w:rPr>
          <w:rFonts w:ascii="Times New Roman" w:hAnsi="Times New Roman" w:cs="Times New Roman"/>
          <w:sz w:val="28"/>
          <w:szCs w:val="28"/>
        </w:rPr>
        <w:t>aws_rds</w:t>
      </w:r>
      <w:proofErr w:type="spellEnd"/>
      <w:r w:rsidRPr="00824AD4">
        <w:rPr>
          <w:rFonts w:ascii="Times New Roman" w:hAnsi="Times New Roman" w:cs="Times New Roman"/>
          <w:sz w:val="28"/>
          <w:szCs w:val="28"/>
        </w:rPr>
        <w:t xml:space="preserve">" (AWS </w:t>
      </w:r>
      <w:proofErr w:type="spellStart"/>
      <w:r w:rsidRPr="00824AD4">
        <w:rPr>
          <w:rFonts w:ascii="Times New Roman" w:hAnsi="Times New Roman" w:cs="Times New Roman"/>
          <w:sz w:val="28"/>
          <w:szCs w:val="28"/>
        </w:rPr>
        <w:t>Relational</w:t>
      </w:r>
      <w:proofErr w:type="spellEnd"/>
      <w:r w:rsidRPr="00824AD4">
        <w:rPr>
          <w:rFonts w:ascii="Times New Roman" w:hAnsi="Times New Roman" w:cs="Times New Roman"/>
          <w:sz w:val="28"/>
          <w:szCs w:val="28"/>
        </w:rPr>
        <w:t xml:space="preserve"> </w:t>
      </w:r>
      <w:proofErr w:type="spellStart"/>
      <w:r w:rsidRPr="00824AD4">
        <w:rPr>
          <w:rFonts w:ascii="Times New Roman" w:hAnsi="Times New Roman" w:cs="Times New Roman"/>
          <w:sz w:val="28"/>
          <w:szCs w:val="28"/>
        </w:rPr>
        <w:t>Database</w:t>
      </w:r>
      <w:proofErr w:type="spellEnd"/>
      <w:r w:rsidRPr="00824AD4">
        <w:rPr>
          <w:rFonts w:ascii="Times New Roman" w:hAnsi="Times New Roman" w:cs="Times New Roman"/>
          <w:sz w:val="28"/>
          <w:szCs w:val="28"/>
        </w:rPr>
        <w:t xml:space="preserve"> </w:t>
      </w:r>
      <w:proofErr w:type="spellStart"/>
      <w:r w:rsidRPr="00824AD4">
        <w:rPr>
          <w:rFonts w:ascii="Times New Roman" w:hAnsi="Times New Roman" w:cs="Times New Roman"/>
          <w:sz w:val="28"/>
          <w:szCs w:val="28"/>
        </w:rPr>
        <w:t>Service</w:t>
      </w:r>
      <w:proofErr w:type="spellEnd"/>
      <w:r w:rsidRPr="00824AD4">
        <w:rPr>
          <w:rFonts w:ascii="Times New Roman" w:hAnsi="Times New Roman" w:cs="Times New Roman"/>
          <w:sz w:val="28"/>
          <w:szCs w:val="28"/>
        </w:rPr>
        <w:t xml:space="preserve">). </w:t>
      </w:r>
    </w:p>
    <w:p w14:paraId="4864CBEE"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 Сервіс бази даних, що забезпечує </w:t>
      </w:r>
      <w:proofErr w:type="spellStart"/>
      <w:r w:rsidRPr="00824AD4">
        <w:rPr>
          <w:rFonts w:ascii="Times New Roman" w:hAnsi="Times New Roman" w:cs="Times New Roman"/>
          <w:sz w:val="28"/>
          <w:szCs w:val="28"/>
        </w:rPr>
        <w:t>документно</w:t>
      </w:r>
      <w:proofErr w:type="spellEnd"/>
      <w:r w:rsidRPr="00824AD4">
        <w:rPr>
          <w:rFonts w:ascii="Times New Roman" w:hAnsi="Times New Roman" w:cs="Times New Roman"/>
          <w:sz w:val="28"/>
          <w:szCs w:val="28"/>
        </w:rPr>
        <w:t>-орієнтоване зберігання баз даних. На схемі це показано середовищем виконання, стереотипно позначеним як "</w:t>
      </w:r>
      <w:proofErr w:type="spellStart"/>
      <w:r w:rsidRPr="00824AD4">
        <w:rPr>
          <w:rFonts w:ascii="Times New Roman" w:hAnsi="Times New Roman" w:cs="Times New Roman"/>
          <w:sz w:val="28"/>
          <w:szCs w:val="28"/>
        </w:rPr>
        <w:t>aws_document_db</w:t>
      </w:r>
      <w:proofErr w:type="spellEnd"/>
      <w:r w:rsidRPr="00824AD4">
        <w:rPr>
          <w:rFonts w:ascii="Times New Roman" w:hAnsi="Times New Roman" w:cs="Times New Roman"/>
          <w:sz w:val="28"/>
          <w:szCs w:val="28"/>
        </w:rPr>
        <w:t xml:space="preserve">" (служба AWS </w:t>
      </w:r>
      <w:proofErr w:type="spellStart"/>
      <w:r w:rsidRPr="00824AD4">
        <w:rPr>
          <w:rFonts w:ascii="Times New Roman" w:hAnsi="Times New Roman" w:cs="Times New Roman"/>
          <w:sz w:val="28"/>
          <w:szCs w:val="28"/>
        </w:rPr>
        <w:t>DocumentDB</w:t>
      </w:r>
      <w:proofErr w:type="spellEnd"/>
      <w:r w:rsidRPr="00824AD4">
        <w:rPr>
          <w:rFonts w:ascii="Times New Roman" w:hAnsi="Times New Roman" w:cs="Times New Roman"/>
          <w:sz w:val="28"/>
          <w:szCs w:val="28"/>
        </w:rPr>
        <w:t xml:space="preserve">). </w:t>
      </w:r>
    </w:p>
    <w:p w14:paraId="5DF04D0A"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Сервіс бази даних, що забезпечує зберігання бази даних, орієнтованої на ключ-значення. На схемі це показано середовищем виконання, стереотипно позначеним як "</w:t>
      </w:r>
      <w:proofErr w:type="spellStart"/>
      <w:r w:rsidRPr="00824AD4">
        <w:rPr>
          <w:rFonts w:ascii="Times New Roman" w:hAnsi="Times New Roman" w:cs="Times New Roman"/>
          <w:sz w:val="28"/>
          <w:szCs w:val="28"/>
        </w:rPr>
        <w:t>aws_dynamo_db</w:t>
      </w:r>
      <w:proofErr w:type="spellEnd"/>
      <w:r w:rsidRPr="00824AD4">
        <w:rPr>
          <w:rFonts w:ascii="Times New Roman" w:hAnsi="Times New Roman" w:cs="Times New Roman"/>
          <w:sz w:val="28"/>
          <w:szCs w:val="28"/>
        </w:rPr>
        <w:t xml:space="preserve">" (служба AWS </w:t>
      </w:r>
      <w:proofErr w:type="spellStart"/>
      <w:r w:rsidRPr="00824AD4">
        <w:rPr>
          <w:rFonts w:ascii="Times New Roman" w:hAnsi="Times New Roman" w:cs="Times New Roman"/>
          <w:sz w:val="28"/>
          <w:szCs w:val="28"/>
        </w:rPr>
        <w:t>DynamoDB</w:t>
      </w:r>
      <w:proofErr w:type="spellEnd"/>
      <w:r w:rsidRPr="00824AD4">
        <w:rPr>
          <w:rFonts w:ascii="Times New Roman" w:hAnsi="Times New Roman" w:cs="Times New Roman"/>
          <w:sz w:val="28"/>
          <w:szCs w:val="28"/>
        </w:rPr>
        <w:t xml:space="preserve">). </w:t>
      </w:r>
    </w:p>
    <w:p w14:paraId="66C861D5"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 Віртуальні машини </w:t>
      </w:r>
      <w:proofErr w:type="spellStart"/>
      <w:r w:rsidRPr="00824AD4">
        <w:rPr>
          <w:rFonts w:ascii="Times New Roman" w:hAnsi="Times New Roman" w:cs="Times New Roman"/>
          <w:sz w:val="28"/>
          <w:szCs w:val="28"/>
        </w:rPr>
        <w:t>Linux</w:t>
      </w:r>
      <w:proofErr w:type="spellEnd"/>
      <w:r w:rsidRPr="00824AD4">
        <w:rPr>
          <w:rFonts w:ascii="Times New Roman" w:hAnsi="Times New Roman" w:cs="Times New Roman"/>
          <w:sz w:val="28"/>
          <w:szCs w:val="28"/>
        </w:rPr>
        <w:t>, показані на схемі як середовище виконання, стереотипно позначені як "</w:t>
      </w:r>
      <w:proofErr w:type="spellStart"/>
      <w:r w:rsidRPr="00824AD4">
        <w:rPr>
          <w:rFonts w:ascii="Times New Roman" w:hAnsi="Times New Roman" w:cs="Times New Roman"/>
          <w:sz w:val="28"/>
          <w:szCs w:val="28"/>
        </w:rPr>
        <w:t>linux_vm</w:t>
      </w:r>
      <w:proofErr w:type="spellEnd"/>
      <w:r w:rsidRPr="00824AD4">
        <w:rPr>
          <w:rFonts w:ascii="Times New Roman" w:hAnsi="Times New Roman" w:cs="Times New Roman"/>
          <w:sz w:val="28"/>
          <w:szCs w:val="28"/>
        </w:rPr>
        <w:t xml:space="preserve">" (що відповідає сервісу віртуальних машин AWS EC2). </w:t>
      </w:r>
    </w:p>
    <w:p w14:paraId="305E031E"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lastRenderedPageBreak/>
        <w:t>- Шлюз API для забезпечення безпеки та управління навантаженням для наших прикладних сервісів при доступі з Інтернету. На схемі це показано як середовище виконання, стереотипно позначене як "</w:t>
      </w:r>
      <w:proofErr w:type="spellStart"/>
      <w:r w:rsidRPr="00824AD4">
        <w:rPr>
          <w:rFonts w:ascii="Times New Roman" w:hAnsi="Times New Roman" w:cs="Times New Roman"/>
          <w:sz w:val="28"/>
          <w:szCs w:val="28"/>
        </w:rPr>
        <w:t>aws_api_gateway</w:t>
      </w:r>
      <w:proofErr w:type="spellEnd"/>
      <w:r w:rsidRPr="00824AD4">
        <w:rPr>
          <w:rFonts w:ascii="Times New Roman" w:hAnsi="Times New Roman" w:cs="Times New Roman"/>
          <w:sz w:val="28"/>
          <w:szCs w:val="28"/>
        </w:rPr>
        <w:t xml:space="preserve">" (служба AWS API </w:t>
      </w:r>
      <w:proofErr w:type="spellStart"/>
      <w:r w:rsidRPr="00824AD4">
        <w:rPr>
          <w:rFonts w:ascii="Times New Roman" w:hAnsi="Times New Roman" w:cs="Times New Roman"/>
          <w:sz w:val="28"/>
          <w:szCs w:val="28"/>
        </w:rPr>
        <w:t>Gateway</w:t>
      </w:r>
      <w:proofErr w:type="spellEnd"/>
      <w:r w:rsidRPr="00824AD4">
        <w:rPr>
          <w:rFonts w:ascii="Times New Roman" w:hAnsi="Times New Roman" w:cs="Times New Roman"/>
          <w:sz w:val="28"/>
          <w:szCs w:val="28"/>
        </w:rPr>
        <w:t>)</w:t>
      </w:r>
    </w:p>
    <w:p w14:paraId="21AA6E77"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Більша частина системи розгорнута як набір контейнерних сервісів, що працюють у середовищі розгортання </w:t>
      </w:r>
      <w:proofErr w:type="spellStart"/>
      <w:r w:rsidRPr="00824AD4">
        <w:rPr>
          <w:rFonts w:ascii="Times New Roman" w:hAnsi="Times New Roman" w:cs="Times New Roman"/>
          <w:sz w:val="28"/>
          <w:szCs w:val="28"/>
        </w:rPr>
        <w:t>Kubernetes</w:t>
      </w:r>
      <w:proofErr w:type="spellEnd"/>
      <w:r w:rsidRPr="00824AD4">
        <w:rPr>
          <w:rFonts w:ascii="Times New Roman" w:hAnsi="Times New Roman" w:cs="Times New Roman"/>
          <w:sz w:val="28"/>
          <w:szCs w:val="28"/>
        </w:rPr>
        <w:t xml:space="preserve"> з використанням </w:t>
      </w:r>
      <w:proofErr w:type="spellStart"/>
      <w:r w:rsidRPr="00824AD4">
        <w:rPr>
          <w:rFonts w:ascii="Times New Roman" w:hAnsi="Times New Roman" w:cs="Times New Roman"/>
          <w:sz w:val="28"/>
          <w:szCs w:val="28"/>
        </w:rPr>
        <w:t>Istio</w:t>
      </w:r>
      <w:proofErr w:type="spellEnd"/>
      <w:r w:rsidRPr="00824AD4">
        <w:rPr>
          <w:rFonts w:ascii="Times New Roman" w:hAnsi="Times New Roman" w:cs="Times New Roman"/>
          <w:sz w:val="28"/>
          <w:szCs w:val="28"/>
        </w:rPr>
        <w:t xml:space="preserve"> для виконання ролі сервісної сітки та надання стандартизованих послуг інфраструктури рівня обслуговування, зокрема маршрутизації, виявлення та безпеки.</w:t>
      </w:r>
    </w:p>
    <w:p w14:paraId="225C9988"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Бази даних для кожного з сервісів використовуватимуть керовані сервіси баз даних AWS, зокрема, </w:t>
      </w:r>
      <w:proofErr w:type="spellStart"/>
      <w:r w:rsidRPr="00824AD4">
        <w:rPr>
          <w:rFonts w:ascii="Times New Roman" w:hAnsi="Times New Roman" w:cs="Times New Roman"/>
          <w:sz w:val="28"/>
          <w:szCs w:val="28"/>
        </w:rPr>
        <w:t>Postgres</w:t>
      </w:r>
      <w:proofErr w:type="spellEnd"/>
      <w:r w:rsidRPr="00824AD4">
        <w:rPr>
          <w:rFonts w:ascii="Times New Roman" w:hAnsi="Times New Roman" w:cs="Times New Roman"/>
          <w:sz w:val="28"/>
          <w:szCs w:val="28"/>
        </w:rPr>
        <w:t xml:space="preserve"> в </w:t>
      </w:r>
      <w:proofErr w:type="spellStart"/>
      <w:r w:rsidRPr="00824AD4">
        <w:rPr>
          <w:rFonts w:ascii="Times New Roman" w:hAnsi="Times New Roman" w:cs="Times New Roman"/>
          <w:sz w:val="28"/>
          <w:szCs w:val="28"/>
        </w:rPr>
        <w:t>Amazon</w:t>
      </w:r>
      <w:proofErr w:type="spellEnd"/>
      <w:r w:rsidRPr="00824AD4">
        <w:rPr>
          <w:rFonts w:ascii="Times New Roman" w:hAnsi="Times New Roman" w:cs="Times New Roman"/>
          <w:sz w:val="28"/>
          <w:szCs w:val="28"/>
        </w:rPr>
        <w:t xml:space="preserve"> RDS, сервіс </w:t>
      </w:r>
      <w:proofErr w:type="spellStart"/>
      <w:r w:rsidRPr="00824AD4">
        <w:rPr>
          <w:rFonts w:ascii="Times New Roman" w:hAnsi="Times New Roman" w:cs="Times New Roman"/>
          <w:sz w:val="28"/>
          <w:szCs w:val="28"/>
        </w:rPr>
        <w:t>DocumentDB</w:t>
      </w:r>
      <w:proofErr w:type="spellEnd"/>
      <w:r w:rsidRPr="00824AD4">
        <w:rPr>
          <w:rFonts w:ascii="Times New Roman" w:hAnsi="Times New Roman" w:cs="Times New Roman"/>
          <w:sz w:val="28"/>
          <w:szCs w:val="28"/>
        </w:rPr>
        <w:t xml:space="preserve"> та сервіс баз даних </w:t>
      </w:r>
      <w:proofErr w:type="spellStart"/>
      <w:r w:rsidRPr="00824AD4">
        <w:rPr>
          <w:rFonts w:ascii="Times New Roman" w:hAnsi="Times New Roman" w:cs="Times New Roman"/>
          <w:sz w:val="28"/>
          <w:szCs w:val="28"/>
        </w:rPr>
        <w:t>DynamoDB</w:t>
      </w:r>
      <w:proofErr w:type="spellEnd"/>
      <w:r w:rsidRPr="00824AD4">
        <w:rPr>
          <w:rFonts w:ascii="Times New Roman" w:hAnsi="Times New Roman" w:cs="Times New Roman"/>
          <w:sz w:val="28"/>
          <w:szCs w:val="28"/>
        </w:rPr>
        <w:t>.</w:t>
      </w:r>
    </w:p>
    <w:p w14:paraId="557AC920"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Для запуску компонента "Платіжний шлюз" потрібні віртуальні машини </w:t>
      </w:r>
      <w:proofErr w:type="spellStart"/>
      <w:r w:rsidRPr="00824AD4">
        <w:rPr>
          <w:rFonts w:ascii="Times New Roman" w:hAnsi="Times New Roman" w:cs="Times New Roman"/>
          <w:sz w:val="28"/>
          <w:szCs w:val="28"/>
        </w:rPr>
        <w:t>Linux</w:t>
      </w:r>
      <w:proofErr w:type="spellEnd"/>
      <w:r w:rsidRPr="00824AD4">
        <w:rPr>
          <w:rFonts w:ascii="Times New Roman" w:hAnsi="Times New Roman" w:cs="Times New Roman"/>
          <w:sz w:val="28"/>
          <w:szCs w:val="28"/>
        </w:rPr>
        <w:t xml:space="preserve">, оскільки це двійкове програмне забезпечення сторонніх розробників, яке зазвичай не запускається в контейнері, а засоби його встановлення та управління припускають, що воно запускається як звичайний процес операційної системи на машині з </w:t>
      </w:r>
      <w:proofErr w:type="spellStart"/>
      <w:r w:rsidRPr="00824AD4">
        <w:rPr>
          <w:rFonts w:ascii="Times New Roman" w:hAnsi="Times New Roman" w:cs="Times New Roman"/>
          <w:sz w:val="28"/>
          <w:szCs w:val="28"/>
        </w:rPr>
        <w:t>Linux</w:t>
      </w:r>
      <w:proofErr w:type="spellEnd"/>
      <w:r w:rsidRPr="00824AD4">
        <w:rPr>
          <w:rFonts w:ascii="Times New Roman" w:hAnsi="Times New Roman" w:cs="Times New Roman"/>
          <w:sz w:val="28"/>
          <w:szCs w:val="28"/>
        </w:rPr>
        <w:t>.</w:t>
      </w:r>
    </w:p>
    <w:p w14:paraId="6282BED8" w14:textId="77777777" w:rsidR="00DA495B" w:rsidRPr="00824AD4" w:rsidRDefault="00DA495B" w:rsidP="004129A1">
      <w:pPr>
        <w:spacing w:line="276" w:lineRule="auto"/>
        <w:ind w:firstLine="567"/>
        <w:jc w:val="both"/>
        <w:rPr>
          <w:rFonts w:ascii="Times New Roman" w:hAnsi="Times New Roman" w:cs="Times New Roman"/>
          <w:sz w:val="28"/>
          <w:szCs w:val="28"/>
          <w:lang w:val="ru-RU"/>
        </w:rPr>
      </w:pPr>
      <w:r w:rsidRPr="00824AD4">
        <w:rPr>
          <w:rFonts w:ascii="Times New Roman" w:hAnsi="Times New Roman" w:cs="Times New Roman"/>
          <w:sz w:val="28"/>
          <w:szCs w:val="28"/>
        </w:rPr>
        <w:t xml:space="preserve">Шлюз API AWS буде використовуватися для надання зовнішніх кінцевих точок API для підтримки мобільних додатків (і будь-яких майбутніх загальнодоступних API додатків). </w:t>
      </w:r>
      <w:proofErr w:type="spellStart"/>
      <w:r w:rsidRPr="00824AD4">
        <w:rPr>
          <w:rFonts w:ascii="Times New Roman" w:hAnsi="Times New Roman" w:cs="Times New Roman"/>
          <w:sz w:val="28"/>
          <w:szCs w:val="28"/>
        </w:rPr>
        <w:t>WebUI</w:t>
      </w:r>
      <w:proofErr w:type="spellEnd"/>
      <w:r w:rsidRPr="00824AD4">
        <w:rPr>
          <w:rFonts w:ascii="Times New Roman" w:hAnsi="Times New Roman" w:cs="Times New Roman"/>
          <w:sz w:val="28"/>
          <w:szCs w:val="28"/>
        </w:rPr>
        <w:t xml:space="preserve"> буде використовувати ті ж сервісні API, що і мобільні додатки, але отримуватиме доступ до сервісів напряму, а не через API-шлюз</w:t>
      </w:r>
      <w:r w:rsidRPr="00824AD4">
        <w:rPr>
          <w:rFonts w:ascii="Times New Roman" w:hAnsi="Times New Roman" w:cs="Times New Roman"/>
          <w:sz w:val="28"/>
          <w:szCs w:val="28"/>
          <w:lang w:val="ru-RU"/>
        </w:rPr>
        <w:t>.</w:t>
      </w:r>
    </w:p>
    <w:p w14:paraId="4CE045BA" w14:textId="77777777" w:rsidR="00DA495B"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Єдиним компонентом, який повинен ініціювати вихідні мережеві запити, є </w:t>
      </w:r>
      <w:r w:rsidR="00A046B4" w:rsidRPr="00824AD4">
        <w:rPr>
          <w:rFonts w:ascii="Times New Roman" w:hAnsi="Times New Roman" w:cs="Times New Roman"/>
          <w:sz w:val="28"/>
          <w:szCs w:val="28"/>
        </w:rPr>
        <w:t>"Платіжний шлюз"</w:t>
      </w:r>
      <w:r w:rsidRPr="00824AD4">
        <w:rPr>
          <w:rFonts w:ascii="Times New Roman" w:hAnsi="Times New Roman" w:cs="Times New Roman"/>
          <w:sz w:val="28"/>
          <w:szCs w:val="28"/>
        </w:rPr>
        <w:t>, який повинен зв'язатися зі шлюзом платіжної мережі за допомогою HTTPS. Інші елементи не повинні надсилати запити за межі додатку. Таким чином, мережева взаємодія може бути обмежена вхідними запитами через API-шлюз і вихідними запитами від платіжного шлюзу.</w:t>
      </w:r>
    </w:p>
    <w:p w14:paraId="52DFC191" w14:textId="77777777" w:rsidR="009528CB" w:rsidRPr="00824AD4" w:rsidRDefault="009528CB" w:rsidP="009528C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D11BF13" w14:textId="77777777" w:rsidR="00F22ADE" w:rsidRPr="00A046B4" w:rsidRDefault="00DA495B" w:rsidP="009528CB">
      <w:pPr>
        <w:spacing w:line="276" w:lineRule="auto"/>
        <w:ind w:firstLine="567"/>
        <w:jc w:val="both"/>
        <w:rPr>
          <w:rFonts w:ascii="Times New Roman" w:hAnsi="Times New Roman" w:cs="Times New Roman"/>
          <w:b/>
          <w:sz w:val="28"/>
          <w:szCs w:val="28"/>
        </w:rPr>
      </w:pPr>
      <w:r w:rsidRPr="00A046B4">
        <w:rPr>
          <w:rFonts w:ascii="Times New Roman" w:hAnsi="Times New Roman" w:cs="Times New Roman"/>
          <w:b/>
          <w:sz w:val="28"/>
          <w:szCs w:val="28"/>
        </w:rPr>
        <w:lastRenderedPageBreak/>
        <w:t>Архітектурні рішення</w:t>
      </w:r>
    </w:p>
    <w:tbl>
      <w:tblPr>
        <w:tblStyle w:val="a4"/>
        <w:tblW w:w="0" w:type="auto"/>
        <w:tblInd w:w="0" w:type="dxa"/>
        <w:tblLayout w:type="fixed"/>
        <w:tblLook w:val="04A0" w:firstRow="1" w:lastRow="0" w:firstColumn="1" w:lastColumn="0" w:noHBand="0" w:noVBand="1"/>
      </w:tblPr>
      <w:tblGrid>
        <w:gridCol w:w="528"/>
        <w:gridCol w:w="743"/>
        <w:gridCol w:w="567"/>
        <w:gridCol w:w="2268"/>
        <w:gridCol w:w="2126"/>
        <w:gridCol w:w="3397"/>
      </w:tblGrid>
      <w:tr w:rsidR="009528CB" w14:paraId="02A6FF3A" w14:textId="77777777"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14:paraId="5CDC2F37" w14:textId="77777777" w:rsidR="00F22ADE" w:rsidRPr="00F22ADE" w:rsidRDefault="00F22ADE" w:rsidP="00F22ADE">
            <w:pPr>
              <w:spacing w:line="240" w:lineRule="auto"/>
              <w:ind w:left="113" w:right="113"/>
              <w:jc w:val="center"/>
              <w:rPr>
                <w:rFonts w:ascii="Times New Roman" w:hAnsi="Times New Roman" w:cs="Times New Roman"/>
                <w:b/>
                <w:sz w:val="28"/>
                <w:szCs w:val="28"/>
              </w:rPr>
            </w:pPr>
            <w:r w:rsidRPr="00F22ADE">
              <w:rPr>
                <w:rFonts w:ascii="Times New Roman" w:hAnsi="Times New Roman" w:cs="Times New Roman"/>
                <w:b/>
                <w:sz w:val="28"/>
                <w:szCs w:val="28"/>
              </w:rPr>
              <w:t>Тип</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14:paraId="060C3FCE" w14:textId="77777777" w:rsidR="00F22ADE" w:rsidRPr="00F22ADE" w:rsidRDefault="00F22ADE" w:rsidP="00F22ADE">
            <w:pPr>
              <w:spacing w:line="240" w:lineRule="auto"/>
              <w:ind w:left="113" w:right="113"/>
              <w:jc w:val="center"/>
              <w:rPr>
                <w:rFonts w:ascii="Times New Roman" w:hAnsi="Times New Roman" w:cs="Times New Roman"/>
                <w:b/>
                <w:sz w:val="28"/>
                <w:szCs w:val="28"/>
              </w:rPr>
            </w:pPr>
            <w:r w:rsidRPr="00F22ADE">
              <w:rPr>
                <w:rFonts w:ascii="Times New Roman" w:hAnsi="Times New Roman" w:cs="Times New Roman"/>
                <w:b/>
                <w:sz w:val="28"/>
                <w:szCs w:val="28"/>
              </w:rPr>
              <w:t>Ім'я</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1EF867C1" w14:textId="77777777" w:rsidR="00F22ADE" w:rsidRPr="00F22ADE" w:rsidRDefault="00F22ADE" w:rsidP="00F22ADE">
            <w:pPr>
              <w:spacing w:line="240" w:lineRule="auto"/>
              <w:ind w:left="113" w:right="113"/>
              <w:jc w:val="center"/>
              <w:rPr>
                <w:rFonts w:ascii="Times New Roman" w:hAnsi="Times New Roman" w:cs="Times New Roman"/>
                <w:b/>
                <w:sz w:val="28"/>
                <w:szCs w:val="28"/>
                <w:lang w:val="en-US"/>
              </w:rPr>
            </w:pPr>
            <w:r w:rsidRPr="00F22ADE">
              <w:rPr>
                <w:rFonts w:ascii="Times New Roman" w:hAnsi="Times New Roman" w:cs="Times New Roman"/>
                <w:b/>
                <w:sz w:val="28"/>
                <w:szCs w:val="28"/>
                <w:lang w:val="en-US"/>
              </w:rPr>
              <w:t>ID</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AB10725" w14:textId="77777777" w:rsidR="00F22ADE" w:rsidRPr="00F22ADE" w:rsidRDefault="00F22ADE" w:rsidP="00F22ADE">
            <w:pPr>
              <w:spacing w:line="240" w:lineRule="auto"/>
              <w:jc w:val="center"/>
              <w:rPr>
                <w:rFonts w:ascii="Times New Roman" w:hAnsi="Times New Roman" w:cs="Times New Roman"/>
                <w:b/>
                <w:sz w:val="28"/>
                <w:szCs w:val="28"/>
              </w:rPr>
            </w:pPr>
            <w:r w:rsidRPr="00F22ADE">
              <w:rPr>
                <w:rFonts w:ascii="Times New Roman" w:hAnsi="Times New Roman" w:cs="Times New Roman"/>
                <w:b/>
                <w:sz w:val="28"/>
                <w:szCs w:val="28"/>
              </w:rPr>
              <w:t>Короткий опис</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46BDA7A" w14:textId="77777777" w:rsidR="00F22ADE" w:rsidRPr="00F22ADE" w:rsidRDefault="00F22ADE" w:rsidP="00F22ADE">
            <w:pPr>
              <w:spacing w:line="240" w:lineRule="auto"/>
              <w:jc w:val="center"/>
              <w:rPr>
                <w:rFonts w:ascii="Times New Roman" w:hAnsi="Times New Roman" w:cs="Times New Roman"/>
                <w:b/>
                <w:sz w:val="28"/>
                <w:szCs w:val="28"/>
              </w:rPr>
            </w:pPr>
            <w:r w:rsidRPr="00F22ADE">
              <w:rPr>
                <w:rFonts w:ascii="Times New Roman" w:hAnsi="Times New Roman" w:cs="Times New Roman"/>
                <w:b/>
                <w:sz w:val="28"/>
                <w:szCs w:val="28"/>
              </w:rPr>
              <w:t>Параметри</w:t>
            </w:r>
          </w:p>
        </w:tc>
        <w:tc>
          <w:tcPr>
            <w:tcW w:w="3397" w:type="dxa"/>
            <w:tcBorders>
              <w:top w:val="single" w:sz="4" w:space="0" w:color="auto"/>
              <w:left w:val="single" w:sz="4" w:space="0" w:color="auto"/>
              <w:bottom w:val="single" w:sz="4" w:space="0" w:color="auto"/>
              <w:right w:val="single" w:sz="4" w:space="0" w:color="auto"/>
            </w:tcBorders>
            <w:vAlign w:val="center"/>
            <w:hideMark/>
          </w:tcPr>
          <w:p w14:paraId="28A95177" w14:textId="77777777" w:rsidR="00F22ADE" w:rsidRPr="00F22ADE" w:rsidRDefault="00F22ADE" w:rsidP="00F22ADE">
            <w:pPr>
              <w:spacing w:line="240" w:lineRule="auto"/>
              <w:jc w:val="center"/>
              <w:rPr>
                <w:rFonts w:ascii="Times New Roman" w:hAnsi="Times New Roman" w:cs="Times New Roman"/>
                <w:b/>
                <w:sz w:val="28"/>
                <w:szCs w:val="28"/>
              </w:rPr>
            </w:pPr>
            <w:r w:rsidRPr="00F22ADE">
              <w:rPr>
                <w:rFonts w:ascii="Times New Roman" w:hAnsi="Times New Roman" w:cs="Times New Roman"/>
                <w:b/>
                <w:sz w:val="28"/>
                <w:szCs w:val="28"/>
              </w:rPr>
              <w:t>Обґрунтування</w:t>
            </w:r>
          </w:p>
        </w:tc>
      </w:tr>
      <w:tr w:rsidR="009528CB" w14:paraId="3B4D9023" w14:textId="77777777"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14:paraId="5B9A0200"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Фундаментальний</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14:paraId="3E4BA11B" w14:textId="77777777" w:rsidR="00F22ADE" w:rsidRPr="00F22ADE" w:rsidRDefault="00F22ADE" w:rsidP="00F22ADE">
            <w:pPr>
              <w:spacing w:line="240" w:lineRule="auto"/>
              <w:ind w:left="113" w:right="113"/>
              <w:jc w:val="center"/>
              <w:rPr>
                <w:rFonts w:ascii="Times New Roman" w:hAnsi="Times New Roman" w:cs="Times New Roman"/>
                <w:sz w:val="28"/>
                <w:szCs w:val="28"/>
              </w:rPr>
            </w:pPr>
            <w:proofErr w:type="spellStart"/>
            <w:r w:rsidRPr="00F22ADE">
              <w:rPr>
                <w:rFonts w:ascii="Times New Roman" w:hAnsi="Times New Roman" w:cs="Times New Roman"/>
                <w:sz w:val="28"/>
                <w:szCs w:val="28"/>
              </w:rPr>
              <w:t>Нативні</w:t>
            </w:r>
            <w:proofErr w:type="spellEnd"/>
            <w:r w:rsidRPr="00F22ADE">
              <w:rPr>
                <w:rFonts w:ascii="Times New Roman" w:hAnsi="Times New Roman" w:cs="Times New Roman"/>
                <w:sz w:val="28"/>
                <w:szCs w:val="28"/>
              </w:rPr>
              <w:t xml:space="preserve"> мобільні додатки</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767050E3"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FDN-1</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DDC0AA0"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Інтерфейс користувача на мобільних пристроях буде реалізовано у вигляді </w:t>
            </w:r>
            <w:proofErr w:type="spellStart"/>
            <w:r w:rsidRPr="00F22ADE">
              <w:rPr>
                <w:rFonts w:ascii="Times New Roman" w:hAnsi="Times New Roman" w:cs="Times New Roman"/>
                <w:sz w:val="28"/>
                <w:szCs w:val="28"/>
              </w:rPr>
              <w:t>нативних</w:t>
            </w:r>
            <w:proofErr w:type="spellEnd"/>
            <w:r w:rsidRPr="00F22ADE">
              <w:rPr>
                <w:rFonts w:ascii="Times New Roman" w:hAnsi="Times New Roman" w:cs="Times New Roman"/>
                <w:sz w:val="28"/>
                <w:szCs w:val="28"/>
              </w:rPr>
              <w:t xml:space="preserve"> додатків для </w:t>
            </w:r>
            <w:proofErr w:type="spellStart"/>
            <w:r w:rsidRPr="00F22ADE">
              <w:rPr>
                <w:rFonts w:ascii="Times New Roman" w:hAnsi="Times New Roman" w:cs="Times New Roman"/>
                <w:sz w:val="28"/>
                <w:szCs w:val="28"/>
              </w:rPr>
              <w:t>iOS</w:t>
            </w:r>
            <w:proofErr w:type="spellEnd"/>
            <w:r w:rsidRPr="00F22ADE">
              <w:rPr>
                <w:rFonts w:ascii="Times New Roman" w:hAnsi="Times New Roman" w:cs="Times New Roman"/>
                <w:sz w:val="28"/>
                <w:szCs w:val="28"/>
              </w:rPr>
              <w:t xml:space="preserve"> та </w:t>
            </w:r>
            <w:proofErr w:type="spellStart"/>
            <w:r w:rsidRPr="00F22ADE">
              <w:rPr>
                <w:rFonts w:ascii="Times New Roman" w:hAnsi="Times New Roman" w:cs="Times New Roman"/>
                <w:sz w:val="28"/>
                <w:szCs w:val="28"/>
              </w:rPr>
              <w:t>Android</w:t>
            </w:r>
            <w:proofErr w:type="spellEnd"/>
            <w:r w:rsidRPr="00F22ADE">
              <w:rPr>
                <w:rFonts w:ascii="Times New Roman" w:hAnsi="Times New Roman" w:cs="Times New Roman"/>
                <w:sz w:val="28"/>
                <w:szCs w:val="28"/>
              </w:rPr>
              <w:t>.</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D908733" w14:textId="77777777" w:rsid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Варіант 1, Розробка </w:t>
            </w:r>
            <w:proofErr w:type="spellStart"/>
            <w:r w:rsidRPr="00F22ADE">
              <w:rPr>
                <w:rFonts w:ascii="Times New Roman" w:hAnsi="Times New Roman" w:cs="Times New Roman"/>
                <w:sz w:val="28"/>
                <w:szCs w:val="28"/>
              </w:rPr>
              <w:t>нативних</w:t>
            </w:r>
            <w:proofErr w:type="spellEnd"/>
            <w:r w:rsidRPr="00F22ADE">
              <w:rPr>
                <w:rFonts w:ascii="Times New Roman" w:hAnsi="Times New Roman" w:cs="Times New Roman"/>
                <w:sz w:val="28"/>
                <w:szCs w:val="28"/>
              </w:rPr>
              <w:t xml:space="preserve"> додатків </w:t>
            </w:r>
          </w:p>
          <w:p w14:paraId="7C9F78A7"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2, Реалізація адаптивного дизайну через браузер</w:t>
            </w:r>
          </w:p>
        </w:tc>
        <w:tc>
          <w:tcPr>
            <w:tcW w:w="3397" w:type="dxa"/>
            <w:tcBorders>
              <w:top w:val="single" w:sz="4" w:space="0" w:color="auto"/>
              <w:left w:val="single" w:sz="4" w:space="0" w:color="auto"/>
              <w:bottom w:val="single" w:sz="4" w:space="0" w:color="auto"/>
              <w:right w:val="single" w:sz="4" w:space="0" w:color="auto"/>
            </w:tcBorders>
            <w:vAlign w:val="center"/>
            <w:hideMark/>
          </w:tcPr>
          <w:p w14:paraId="0CE4A9AA"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Кращий досвід кінцевого користувача. Краща інтеграція платформ. Однак існує дублювання зусиль для двох платформ і можлива неузгодженість між платформами.</w:t>
            </w:r>
          </w:p>
        </w:tc>
      </w:tr>
      <w:tr w:rsidR="009528CB" w14:paraId="1DEC19B1" w14:textId="77777777"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14:paraId="299F5D17"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Фундаментальний</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14:paraId="61C3150B" w14:textId="77777777" w:rsidR="00F22ADE" w:rsidRPr="00F22ADE" w:rsidRDefault="00F22ADE" w:rsidP="00F22ADE">
            <w:pPr>
              <w:spacing w:line="240" w:lineRule="auto"/>
              <w:ind w:left="113" w:right="113"/>
              <w:jc w:val="center"/>
              <w:rPr>
                <w:rFonts w:ascii="Times New Roman" w:hAnsi="Times New Roman" w:cs="Times New Roman"/>
                <w:sz w:val="28"/>
                <w:szCs w:val="28"/>
              </w:rPr>
            </w:pPr>
            <w:proofErr w:type="spellStart"/>
            <w:r w:rsidRPr="00F22ADE">
              <w:rPr>
                <w:rFonts w:ascii="Times New Roman" w:hAnsi="Times New Roman" w:cs="Times New Roman"/>
                <w:sz w:val="28"/>
                <w:szCs w:val="28"/>
              </w:rPr>
              <w:t>Доменно</w:t>
            </w:r>
            <w:proofErr w:type="spellEnd"/>
            <w:r w:rsidRPr="00F22ADE">
              <w:rPr>
                <w:rFonts w:ascii="Times New Roman" w:hAnsi="Times New Roman" w:cs="Times New Roman"/>
                <w:sz w:val="28"/>
                <w:szCs w:val="28"/>
              </w:rPr>
              <w:t>-орієнтована структура</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140B3119"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FDN-2</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C67475B"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Функціональна структура системи базується на структурі домену (контракти, збори, документи, платежі), а не на процесах або транзакціях (наприклад, створення акредитива, закриття акредитива, вивільнення платежів)</w:t>
            </w:r>
          </w:p>
        </w:tc>
        <w:tc>
          <w:tcPr>
            <w:tcW w:w="2126" w:type="dxa"/>
            <w:tcBorders>
              <w:top w:val="single" w:sz="4" w:space="0" w:color="auto"/>
              <w:left w:val="single" w:sz="4" w:space="0" w:color="auto"/>
              <w:bottom w:val="single" w:sz="4" w:space="0" w:color="auto"/>
              <w:right w:val="single" w:sz="4" w:space="0" w:color="auto"/>
            </w:tcBorders>
            <w:vAlign w:val="center"/>
            <w:hideMark/>
          </w:tcPr>
          <w:p w14:paraId="7129152B" w14:textId="77777777" w:rsid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Варіант 1, Структура, орієнтована на домен </w:t>
            </w:r>
          </w:p>
          <w:p w14:paraId="501E0BC8"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2, Структура, орієнтована на процес/транзакцію</w:t>
            </w:r>
          </w:p>
        </w:tc>
        <w:tc>
          <w:tcPr>
            <w:tcW w:w="3397" w:type="dxa"/>
            <w:tcBorders>
              <w:top w:val="single" w:sz="4" w:space="0" w:color="auto"/>
              <w:left w:val="single" w:sz="4" w:space="0" w:color="auto"/>
              <w:bottom w:val="single" w:sz="4" w:space="0" w:color="auto"/>
              <w:right w:val="single" w:sz="4" w:space="0" w:color="auto"/>
            </w:tcBorders>
            <w:vAlign w:val="center"/>
            <w:hideMark/>
          </w:tcPr>
          <w:p w14:paraId="2BB6C68F"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Зберігається стан системи розділений на окремі цілісні сховища, щоб мінімізувати зв'язок між ними. Сервіси системи узгоджені з чітко визначеними обов'язками. Сервіси системи можуть комбінуватися по-різному для різних процесів або транзакцій. Однак для багатьох процесів потрібно більше </w:t>
            </w:r>
            <w:proofErr w:type="spellStart"/>
            <w:r w:rsidRPr="00F22ADE">
              <w:rPr>
                <w:rFonts w:ascii="Times New Roman" w:hAnsi="Times New Roman" w:cs="Times New Roman"/>
                <w:sz w:val="28"/>
                <w:szCs w:val="28"/>
              </w:rPr>
              <w:t>міжсервісної</w:t>
            </w:r>
            <w:proofErr w:type="spellEnd"/>
            <w:r w:rsidRPr="00F22ADE">
              <w:rPr>
                <w:rFonts w:ascii="Times New Roman" w:hAnsi="Times New Roman" w:cs="Times New Roman"/>
                <w:sz w:val="28"/>
                <w:szCs w:val="28"/>
              </w:rPr>
              <w:t xml:space="preserve"> комунікації, ніж якби система була побудована навколо процесів.</w:t>
            </w:r>
          </w:p>
        </w:tc>
      </w:tr>
      <w:tr w:rsidR="009528CB" w14:paraId="7466D42A" w14:textId="77777777"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14:paraId="05A2688E"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lastRenderedPageBreak/>
              <w:t>Фундаментальний</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14:paraId="4291CD7A"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Сервіс-орієнтована структура</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6E849C81"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FDN-3</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075033C"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Фундаментальною структурною одиницею системи є сервіс, доступ до якого здійснюється через API (синхронно) або запит повідомлення (асинхронно). Вона не структурована навколо подій або будь-якого іншого механізму.</w:t>
            </w:r>
          </w:p>
        </w:tc>
        <w:tc>
          <w:tcPr>
            <w:tcW w:w="2126" w:type="dxa"/>
            <w:tcBorders>
              <w:top w:val="single" w:sz="4" w:space="0" w:color="auto"/>
              <w:left w:val="single" w:sz="4" w:space="0" w:color="auto"/>
              <w:bottom w:val="single" w:sz="4" w:space="0" w:color="auto"/>
              <w:right w:val="single" w:sz="4" w:space="0" w:color="auto"/>
            </w:tcBorders>
            <w:vAlign w:val="center"/>
          </w:tcPr>
          <w:p w14:paraId="540A1719" w14:textId="77777777" w:rsidR="00F22ADE" w:rsidRPr="00F22ADE" w:rsidRDefault="00F22ADE" w:rsidP="00F22ADE">
            <w:pPr>
              <w:spacing w:line="240" w:lineRule="auto"/>
              <w:ind w:firstLine="321"/>
              <w:rPr>
                <w:rFonts w:ascii="Times New Roman" w:hAnsi="Times New Roman" w:cs="Times New Roman"/>
                <w:sz w:val="28"/>
                <w:szCs w:val="28"/>
              </w:rPr>
            </w:pPr>
          </w:p>
          <w:p w14:paraId="2224EF21"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традиційна монолітна структура Варіант 2, архітектура, керована подіями (EDA) Варіант 3, архітектура на основі сервісів</w:t>
            </w:r>
          </w:p>
        </w:tc>
        <w:tc>
          <w:tcPr>
            <w:tcW w:w="3397" w:type="dxa"/>
            <w:tcBorders>
              <w:top w:val="single" w:sz="4" w:space="0" w:color="auto"/>
              <w:left w:val="single" w:sz="4" w:space="0" w:color="auto"/>
              <w:bottom w:val="single" w:sz="4" w:space="0" w:color="auto"/>
              <w:right w:val="single" w:sz="4" w:space="0" w:color="auto"/>
            </w:tcBorders>
            <w:vAlign w:val="center"/>
            <w:hideMark/>
          </w:tcPr>
          <w:p w14:paraId="7DF67EAE"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Сервіси добре зрозумілі більшості людей і досить прості у розробці. Моніторинг та налагодження набагато простіші, ніж з неявними зв'язками, такими як потоки подій, та з системами, керованими подіями. Набір сервісів легше, ніж моноліт, швидко розвивати і швидко випускати. Компроміс полягає в тому, що з часом з'являється багато </w:t>
            </w:r>
            <w:proofErr w:type="spellStart"/>
            <w:r w:rsidRPr="00F22ADE">
              <w:rPr>
                <w:rFonts w:ascii="Times New Roman" w:hAnsi="Times New Roman" w:cs="Times New Roman"/>
                <w:sz w:val="28"/>
                <w:szCs w:val="28"/>
              </w:rPr>
              <w:t>міжсервісних</w:t>
            </w:r>
            <w:proofErr w:type="spellEnd"/>
            <w:r w:rsidRPr="00F22ADE">
              <w:rPr>
                <w:rFonts w:ascii="Times New Roman" w:hAnsi="Times New Roman" w:cs="Times New Roman"/>
                <w:sz w:val="28"/>
                <w:szCs w:val="28"/>
              </w:rPr>
              <w:t xml:space="preserve"> </w:t>
            </w:r>
            <w:proofErr w:type="spellStart"/>
            <w:r w:rsidRPr="00F22ADE">
              <w:rPr>
                <w:rFonts w:ascii="Times New Roman" w:hAnsi="Times New Roman" w:cs="Times New Roman"/>
                <w:sz w:val="28"/>
                <w:szCs w:val="28"/>
              </w:rPr>
              <w:t>залежностей</w:t>
            </w:r>
            <w:proofErr w:type="spellEnd"/>
            <w:r w:rsidRPr="00F22ADE">
              <w:rPr>
                <w:rFonts w:ascii="Times New Roman" w:hAnsi="Times New Roman" w:cs="Times New Roman"/>
                <w:sz w:val="28"/>
                <w:szCs w:val="28"/>
              </w:rPr>
              <w:t>, що ускладнює деякі типи еволюції (наприклад, заміну сервісу)</w:t>
            </w:r>
          </w:p>
        </w:tc>
      </w:tr>
      <w:tr w:rsidR="009528CB" w14:paraId="0FAF334A" w14:textId="77777777"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14:paraId="27E6524F"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Фундаментальний</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14:paraId="49F06EB3"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Незалежні послуги</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27D3A63D"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FDN-4</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D9D4A7F"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Система побудована як набір незалежних сервісів часу виконання, що взаємодіють лише через чітко визначені інтерфейси (а не через спільні бази даних чи монолітні колекції через локальні виклики процедур). Таким чином, вона побудована в дусі, якщо не в усіх деталях, </w:t>
            </w:r>
            <w:proofErr w:type="spellStart"/>
            <w:r w:rsidRPr="00F22ADE">
              <w:rPr>
                <w:rFonts w:ascii="Times New Roman" w:hAnsi="Times New Roman" w:cs="Times New Roman"/>
                <w:sz w:val="28"/>
                <w:szCs w:val="28"/>
              </w:rPr>
              <w:t>патерну</w:t>
            </w:r>
            <w:proofErr w:type="spellEnd"/>
            <w:r w:rsidRPr="00F22ADE">
              <w:rPr>
                <w:rFonts w:ascii="Times New Roman" w:hAnsi="Times New Roman" w:cs="Times New Roman"/>
                <w:sz w:val="28"/>
                <w:szCs w:val="28"/>
              </w:rPr>
              <w:t xml:space="preserve"> </w:t>
            </w:r>
            <w:proofErr w:type="spellStart"/>
            <w:r w:rsidRPr="00F22ADE">
              <w:rPr>
                <w:rFonts w:ascii="Times New Roman" w:hAnsi="Times New Roman" w:cs="Times New Roman"/>
                <w:sz w:val="28"/>
                <w:szCs w:val="28"/>
              </w:rPr>
              <w:t>мікросервісів</w:t>
            </w:r>
            <w:proofErr w:type="spellEnd"/>
            <w:r w:rsidRPr="00F22ADE">
              <w:rPr>
                <w:rFonts w:ascii="Times New Roman" w:hAnsi="Times New Roman" w:cs="Times New Roman"/>
                <w:sz w:val="28"/>
                <w:szCs w:val="28"/>
              </w:rPr>
              <w:t>.</w:t>
            </w:r>
          </w:p>
        </w:tc>
        <w:tc>
          <w:tcPr>
            <w:tcW w:w="2126" w:type="dxa"/>
            <w:tcBorders>
              <w:top w:val="single" w:sz="4" w:space="0" w:color="auto"/>
              <w:left w:val="single" w:sz="4" w:space="0" w:color="auto"/>
              <w:bottom w:val="single" w:sz="4" w:space="0" w:color="auto"/>
              <w:right w:val="single" w:sz="4" w:space="0" w:color="auto"/>
            </w:tcBorders>
            <w:vAlign w:val="center"/>
            <w:hideMark/>
          </w:tcPr>
          <w:p w14:paraId="163FF043"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Незалежні сервіси Варіант 2, Традиційна монолітна структура Варіант 3, Сервіси зі спільними базами даних Варіант 4, Архітектура, керована подіями</w:t>
            </w:r>
          </w:p>
        </w:tc>
        <w:tc>
          <w:tcPr>
            <w:tcW w:w="3397" w:type="dxa"/>
            <w:tcBorders>
              <w:top w:val="single" w:sz="4" w:space="0" w:color="auto"/>
              <w:left w:val="single" w:sz="4" w:space="0" w:color="auto"/>
              <w:bottom w:val="single" w:sz="4" w:space="0" w:color="auto"/>
              <w:right w:val="single" w:sz="4" w:space="0" w:color="auto"/>
            </w:tcBorders>
            <w:vAlign w:val="center"/>
            <w:hideMark/>
          </w:tcPr>
          <w:p w14:paraId="2DF0F336" w14:textId="77777777" w:rsidR="00F22ADE" w:rsidRPr="00F22ADE" w:rsidRDefault="00F22ADE" w:rsidP="00F22ADE">
            <w:pPr>
              <w:spacing w:line="240" w:lineRule="auto"/>
              <w:ind w:firstLine="321"/>
              <w:rPr>
                <w:rFonts w:ascii="Times New Roman" w:hAnsi="Times New Roman" w:cs="Times New Roman"/>
                <w:sz w:val="28"/>
                <w:szCs w:val="28"/>
                <w:lang w:val="ru-RU"/>
              </w:rPr>
            </w:pPr>
            <w:r w:rsidRPr="00F22ADE">
              <w:rPr>
                <w:rFonts w:ascii="Times New Roman" w:hAnsi="Times New Roman" w:cs="Times New Roman"/>
                <w:sz w:val="28"/>
                <w:szCs w:val="28"/>
              </w:rPr>
              <w:t>Варіант 1, Незалежні сервіси Варіант 2, Традиційна монолітна структура Варіант 3, Сервіси зі спільними базами даних Варіант 4, Архітектура, керована подіями</w:t>
            </w:r>
            <w:r w:rsidRPr="00F22ADE">
              <w:rPr>
                <w:rFonts w:ascii="Times New Roman" w:hAnsi="Times New Roman" w:cs="Times New Roman"/>
                <w:sz w:val="28"/>
                <w:szCs w:val="28"/>
                <w:lang w:val="ru-RU"/>
              </w:rPr>
              <w:t>.</w:t>
            </w:r>
          </w:p>
        </w:tc>
      </w:tr>
      <w:tr w:rsidR="009528CB" w14:paraId="72024E4E" w14:textId="77777777"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14:paraId="4F4F5B19"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lastRenderedPageBreak/>
              <w:t>Фундаментальний</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14:paraId="3266B748"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RPC для взаємодії сервісів</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29921FE5"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FDN-5</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5DE6CC1"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У поточній реалізації вся </w:t>
            </w:r>
            <w:proofErr w:type="spellStart"/>
            <w:r w:rsidRPr="00F22ADE">
              <w:rPr>
                <w:rFonts w:ascii="Times New Roman" w:hAnsi="Times New Roman" w:cs="Times New Roman"/>
                <w:sz w:val="28"/>
                <w:szCs w:val="28"/>
              </w:rPr>
              <w:t>міжелементна</w:t>
            </w:r>
            <w:proofErr w:type="spellEnd"/>
            <w:r w:rsidRPr="00F22ADE">
              <w:rPr>
                <w:rFonts w:ascii="Times New Roman" w:hAnsi="Times New Roman" w:cs="Times New Roman"/>
                <w:sz w:val="28"/>
                <w:szCs w:val="28"/>
              </w:rPr>
              <w:t xml:space="preserve"> взаємодія буде використовувати віддалені виклики процедур (RPC) (більшість з них - виклики JSON/HTTP у стилі REST), а не повідомлення команд і запитів для реалізації взаємодії запиту/відповіді через обмін повідомленнями.</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0FF1CC7"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зв'язок на основі RPC Варіант 2, зв'язок на основі повідомлень</w:t>
            </w:r>
          </w:p>
        </w:tc>
        <w:tc>
          <w:tcPr>
            <w:tcW w:w="3397" w:type="dxa"/>
            <w:tcBorders>
              <w:top w:val="single" w:sz="4" w:space="0" w:color="auto"/>
              <w:left w:val="single" w:sz="4" w:space="0" w:color="auto"/>
              <w:bottom w:val="single" w:sz="4" w:space="0" w:color="auto"/>
              <w:right w:val="single" w:sz="4" w:space="0" w:color="auto"/>
            </w:tcBorders>
            <w:vAlign w:val="center"/>
            <w:hideMark/>
          </w:tcPr>
          <w:p w14:paraId="75FFD103"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Початкове рішення - використовувати RPC, але компроміс полягає в тому, що підхід на основі RPC простіший у створенні, моніторингу та експлуатації і забезпечує меншу затримку за рахунок зниження масштабованості та гнучкості. Він також унеможливлює певні стратегії моніторингу та відновлення (наприклад, моніторинг довжини черги та повторне відтворення повідомлень).</w:t>
            </w:r>
          </w:p>
        </w:tc>
      </w:tr>
      <w:tr w:rsidR="009528CB" w14:paraId="7D221E12" w14:textId="77777777"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14:paraId="5D830E08"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Фундаментальний</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14:paraId="07BE20F3"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Загальні хмарні сервіси</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2402CE2A"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FDN-6</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AABEA77"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Вирішуючи, як розгорнути додаток, команда вирішила використовувати AWS, але навмисно використовувала хмарні сервіси, які можна легко придбати і в інших хмарах (наприклад, </w:t>
            </w:r>
            <w:proofErr w:type="spellStart"/>
            <w:r w:rsidRPr="00F22ADE">
              <w:rPr>
                <w:rFonts w:ascii="Times New Roman" w:hAnsi="Times New Roman" w:cs="Times New Roman"/>
                <w:sz w:val="28"/>
                <w:szCs w:val="28"/>
              </w:rPr>
              <w:t>Azure</w:t>
            </w:r>
            <w:proofErr w:type="spellEnd"/>
            <w:r w:rsidRPr="00F22ADE">
              <w:rPr>
                <w:rFonts w:ascii="Times New Roman" w:hAnsi="Times New Roman" w:cs="Times New Roman"/>
                <w:sz w:val="28"/>
                <w:szCs w:val="28"/>
              </w:rPr>
              <w:t>).</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04E9C77"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специфічна для AWS архітектура з використанням специфічних для AWS сервісів Варіант 2, навмисне проектування, щоб уникнути специфічних для AWS сервісів</w:t>
            </w:r>
          </w:p>
        </w:tc>
        <w:tc>
          <w:tcPr>
            <w:tcW w:w="3397" w:type="dxa"/>
            <w:tcBorders>
              <w:top w:val="single" w:sz="4" w:space="0" w:color="auto"/>
              <w:left w:val="single" w:sz="4" w:space="0" w:color="auto"/>
              <w:bottom w:val="single" w:sz="4" w:space="0" w:color="auto"/>
              <w:right w:val="single" w:sz="4" w:space="0" w:color="auto"/>
            </w:tcBorders>
            <w:vAlign w:val="center"/>
            <w:hideMark/>
          </w:tcPr>
          <w:p w14:paraId="72D554C6"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Наразі команда буде використовувати варіант 2, і це не є реальним компромісом, оскільки їм не потрібно нічого екзотичного від хмарних сервісів. Якщо в майбутньому вони </w:t>
            </w:r>
            <w:proofErr w:type="spellStart"/>
            <w:r w:rsidRPr="00F22ADE">
              <w:rPr>
                <w:rFonts w:ascii="Times New Roman" w:hAnsi="Times New Roman" w:cs="Times New Roman"/>
                <w:sz w:val="28"/>
                <w:szCs w:val="28"/>
              </w:rPr>
              <w:t>захочуть</w:t>
            </w:r>
            <w:proofErr w:type="spellEnd"/>
            <w:r w:rsidRPr="00F22ADE">
              <w:rPr>
                <w:rFonts w:ascii="Times New Roman" w:hAnsi="Times New Roman" w:cs="Times New Roman"/>
                <w:sz w:val="28"/>
                <w:szCs w:val="28"/>
              </w:rPr>
              <w:t xml:space="preserve"> використовувати щось специфічне для AWS (наприклад, </w:t>
            </w:r>
            <w:proofErr w:type="spellStart"/>
            <w:r w:rsidRPr="00F22ADE">
              <w:rPr>
                <w:rFonts w:ascii="Times New Roman" w:hAnsi="Times New Roman" w:cs="Times New Roman"/>
                <w:sz w:val="28"/>
                <w:szCs w:val="28"/>
              </w:rPr>
              <w:t>Glue</w:t>
            </w:r>
            <w:proofErr w:type="spellEnd"/>
            <w:r w:rsidRPr="00F22ADE">
              <w:rPr>
                <w:rFonts w:ascii="Times New Roman" w:hAnsi="Times New Roman" w:cs="Times New Roman"/>
                <w:sz w:val="28"/>
                <w:szCs w:val="28"/>
              </w:rPr>
              <w:t xml:space="preserve"> або </w:t>
            </w:r>
            <w:proofErr w:type="spellStart"/>
            <w:r w:rsidRPr="00F22ADE">
              <w:rPr>
                <w:rFonts w:ascii="Times New Roman" w:hAnsi="Times New Roman" w:cs="Times New Roman"/>
                <w:sz w:val="28"/>
                <w:szCs w:val="28"/>
              </w:rPr>
              <w:t>Redshift</w:t>
            </w:r>
            <w:proofErr w:type="spellEnd"/>
            <w:r w:rsidRPr="00F22ADE">
              <w:rPr>
                <w:rFonts w:ascii="Times New Roman" w:hAnsi="Times New Roman" w:cs="Times New Roman"/>
                <w:sz w:val="28"/>
                <w:szCs w:val="28"/>
              </w:rPr>
              <w:t xml:space="preserve">), їм доведеться змінити це рішення або знайти незалежний від хмари спосіб досягти цього (наприклад, використовуючи </w:t>
            </w:r>
            <w:proofErr w:type="spellStart"/>
            <w:r w:rsidRPr="00F22ADE">
              <w:rPr>
                <w:rFonts w:ascii="Times New Roman" w:hAnsi="Times New Roman" w:cs="Times New Roman"/>
                <w:sz w:val="28"/>
                <w:szCs w:val="28"/>
              </w:rPr>
              <w:t>Talend</w:t>
            </w:r>
            <w:proofErr w:type="spellEnd"/>
            <w:r w:rsidRPr="00F22ADE">
              <w:rPr>
                <w:rFonts w:ascii="Times New Roman" w:hAnsi="Times New Roman" w:cs="Times New Roman"/>
                <w:sz w:val="28"/>
                <w:szCs w:val="28"/>
              </w:rPr>
              <w:t xml:space="preserve"> і </w:t>
            </w:r>
            <w:proofErr w:type="spellStart"/>
            <w:r w:rsidRPr="00F22ADE">
              <w:rPr>
                <w:rFonts w:ascii="Times New Roman" w:hAnsi="Times New Roman" w:cs="Times New Roman"/>
                <w:sz w:val="28"/>
                <w:szCs w:val="28"/>
              </w:rPr>
              <w:t>Snowflake</w:t>
            </w:r>
            <w:proofErr w:type="spellEnd"/>
            <w:r w:rsidRPr="00F22ADE">
              <w:rPr>
                <w:rFonts w:ascii="Times New Roman" w:hAnsi="Times New Roman" w:cs="Times New Roman"/>
                <w:sz w:val="28"/>
                <w:szCs w:val="28"/>
              </w:rPr>
              <w:t xml:space="preserve"> замість сервісів AWS)</w:t>
            </w:r>
          </w:p>
        </w:tc>
      </w:tr>
      <w:tr w:rsidR="009528CB" w14:paraId="45D8B344" w14:textId="77777777"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14:paraId="20E89958"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lastRenderedPageBreak/>
              <w:t>Фундаментальний</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14:paraId="164F81BD"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 xml:space="preserve">Контейнеризація, </w:t>
            </w:r>
            <w:proofErr w:type="spellStart"/>
            <w:r w:rsidRPr="00F22ADE">
              <w:rPr>
                <w:rFonts w:ascii="Times New Roman" w:hAnsi="Times New Roman" w:cs="Times New Roman"/>
                <w:sz w:val="28"/>
                <w:szCs w:val="28"/>
              </w:rPr>
              <w:t>Kubernetes</w:t>
            </w:r>
            <w:proofErr w:type="spellEnd"/>
            <w:r w:rsidRPr="00F22ADE">
              <w:rPr>
                <w:rFonts w:ascii="Times New Roman" w:hAnsi="Times New Roman" w:cs="Times New Roman"/>
                <w:sz w:val="28"/>
                <w:szCs w:val="28"/>
              </w:rPr>
              <w:t xml:space="preserve"> та </w:t>
            </w:r>
            <w:proofErr w:type="spellStart"/>
            <w:r w:rsidRPr="00F22ADE">
              <w:rPr>
                <w:rFonts w:ascii="Times New Roman" w:hAnsi="Times New Roman" w:cs="Times New Roman"/>
                <w:sz w:val="28"/>
                <w:szCs w:val="28"/>
              </w:rPr>
              <w:t>Istio</w:t>
            </w:r>
            <w:proofErr w:type="spellEnd"/>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0330EF0E"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FDN-7</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74F92D4"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Враховуючи широке розповсюдження контейнерів на основі </w:t>
            </w:r>
            <w:proofErr w:type="spellStart"/>
            <w:r w:rsidRPr="00F22ADE">
              <w:rPr>
                <w:rFonts w:ascii="Times New Roman" w:hAnsi="Times New Roman" w:cs="Times New Roman"/>
                <w:sz w:val="28"/>
                <w:szCs w:val="28"/>
              </w:rPr>
              <w:t>Docker</w:t>
            </w:r>
            <w:proofErr w:type="spellEnd"/>
            <w:r w:rsidRPr="00F22ADE">
              <w:rPr>
                <w:rFonts w:ascii="Times New Roman" w:hAnsi="Times New Roman" w:cs="Times New Roman"/>
                <w:sz w:val="28"/>
                <w:szCs w:val="28"/>
              </w:rPr>
              <w:t xml:space="preserve"> та системи оркестрування контейнерів </w:t>
            </w:r>
            <w:proofErr w:type="spellStart"/>
            <w:r w:rsidRPr="00F22ADE">
              <w:rPr>
                <w:rFonts w:ascii="Times New Roman" w:hAnsi="Times New Roman" w:cs="Times New Roman"/>
                <w:sz w:val="28"/>
                <w:szCs w:val="28"/>
              </w:rPr>
              <w:t>Kubernetes</w:t>
            </w:r>
            <w:proofErr w:type="spellEnd"/>
            <w:r w:rsidRPr="00F22ADE">
              <w:rPr>
                <w:rFonts w:ascii="Times New Roman" w:hAnsi="Times New Roman" w:cs="Times New Roman"/>
                <w:sz w:val="28"/>
                <w:szCs w:val="28"/>
              </w:rPr>
              <w:t xml:space="preserve">, команда вирішила упакувати сервіси та веб-інтерфейс як контейнери, що працюють в </w:t>
            </w:r>
            <w:proofErr w:type="spellStart"/>
            <w:r w:rsidRPr="00F22ADE">
              <w:rPr>
                <w:rFonts w:ascii="Times New Roman" w:hAnsi="Times New Roman" w:cs="Times New Roman"/>
                <w:sz w:val="28"/>
                <w:szCs w:val="28"/>
              </w:rPr>
              <w:t>Kubernetes</w:t>
            </w:r>
            <w:proofErr w:type="spellEnd"/>
            <w:r w:rsidRPr="00F22ADE">
              <w:rPr>
                <w:rFonts w:ascii="Times New Roman" w:hAnsi="Times New Roman" w:cs="Times New Roman"/>
                <w:sz w:val="28"/>
                <w:szCs w:val="28"/>
              </w:rPr>
              <w:t xml:space="preserve">. Вони також припускають, що для виявлення сервісів, </w:t>
            </w:r>
            <w:proofErr w:type="spellStart"/>
            <w:r w:rsidRPr="00F22ADE">
              <w:rPr>
                <w:rFonts w:ascii="Times New Roman" w:hAnsi="Times New Roman" w:cs="Times New Roman"/>
                <w:sz w:val="28"/>
                <w:szCs w:val="28"/>
              </w:rPr>
              <w:t>міжсервісної</w:t>
            </w:r>
            <w:proofErr w:type="spellEnd"/>
            <w:r w:rsidRPr="00F22ADE">
              <w:rPr>
                <w:rFonts w:ascii="Times New Roman" w:hAnsi="Times New Roman" w:cs="Times New Roman"/>
                <w:sz w:val="28"/>
                <w:szCs w:val="28"/>
              </w:rPr>
              <w:t xml:space="preserve"> безпеки, маршрутизації запитів і моніторингу використовується проміжне програмне забезпечення (наприклад, </w:t>
            </w:r>
            <w:proofErr w:type="spellStart"/>
            <w:r w:rsidRPr="00F22ADE">
              <w:rPr>
                <w:rFonts w:ascii="Times New Roman" w:hAnsi="Times New Roman" w:cs="Times New Roman"/>
                <w:sz w:val="28"/>
                <w:szCs w:val="28"/>
              </w:rPr>
              <w:t>Istio</w:t>
            </w:r>
            <w:proofErr w:type="spellEnd"/>
            <w:r w:rsidRPr="00F22ADE">
              <w:rPr>
                <w:rFonts w:ascii="Times New Roman" w:hAnsi="Times New Roman" w:cs="Times New Roman"/>
                <w:sz w:val="28"/>
                <w:szCs w:val="28"/>
              </w:rPr>
              <w:t>).</w:t>
            </w:r>
          </w:p>
        </w:tc>
        <w:tc>
          <w:tcPr>
            <w:tcW w:w="2126" w:type="dxa"/>
            <w:tcBorders>
              <w:top w:val="single" w:sz="4" w:space="0" w:color="auto"/>
              <w:left w:val="single" w:sz="4" w:space="0" w:color="auto"/>
              <w:bottom w:val="single" w:sz="4" w:space="0" w:color="auto"/>
              <w:right w:val="single" w:sz="4" w:space="0" w:color="auto"/>
            </w:tcBorders>
            <w:vAlign w:val="center"/>
            <w:hideMark/>
          </w:tcPr>
          <w:p w14:paraId="12C07EFA"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Варіант 1, просте розгортання двійкових файлів на рівні операційної системи Варіант 2, використання </w:t>
            </w:r>
            <w:proofErr w:type="spellStart"/>
            <w:r w:rsidRPr="00F22ADE">
              <w:rPr>
                <w:rFonts w:ascii="Times New Roman" w:hAnsi="Times New Roman" w:cs="Times New Roman"/>
                <w:sz w:val="28"/>
                <w:szCs w:val="28"/>
              </w:rPr>
              <w:t>Kubernetes</w:t>
            </w:r>
            <w:proofErr w:type="spellEnd"/>
            <w:r w:rsidRPr="00F22ADE">
              <w:rPr>
                <w:rFonts w:ascii="Times New Roman" w:hAnsi="Times New Roman" w:cs="Times New Roman"/>
                <w:sz w:val="28"/>
                <w:szCs w:val="28"/>
              </w:rPr>
              <w:t xml:space="preserve"> та контейнерів Варіант 3, використання контейнерів та альтернатив, таких як DC/OS або </w:t>
            </w:r>
            <w:proofErr w:type="spellStart"/>
            <w:r w:rsidRPr="00F22ADE">
              <w:rPr>
                <w:rFonts w:ascii="Times New Roman" w:hAnsi="Times New Roman" w:cs="Times New Roman"/>
                <w:sz w:val="28"/>
                <w:szCs w:val="28"/>
              </w:rPr>
              <w:t>Nomad</w:t>
            </w:r>
            <w:proofErr w:type="spellEnd"/>
          </w:p>
        </w:tc>
        <w:tc>
          <w:tcPr>
            <w:tcW w:w="3397" w:type="dxa"/>
            <w:tcBorders>
              <w:top w:val="single" w:sz="4" w:space="0" w:color="auto"/>
              <w:left w:val="single" w:sz="4" w:space="0" w:color="auto"/>
              <w:bottom w:val="single" w:sz="4" w:space="0" w:color="auto"/>
              <w:right w:val="single" w:sz="4" w:space="0" w:color="auto"/>
            </w:tcBorders>
            <w:vAlign w:val="center"/>
            <w:hideMark/>
          </w:tcPr>
          <w:p w14:paraId="7DD3EA84"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Команда буде використовувати варіант 2, хоча ці технології додають досить багато складнощів у розгортанні та експлуатації. Однак вони широко використовуються, і консультації доступні. Крім того, вони планують використовувати сервіс </w:t>
            </w:r>
            <w:proofErr w:type="spellStart"/>
            <w:r w:rsidRPr="00F22ADE">
              <w:rPr>
                <w:rFonts w:ascii="Times New Roman" w:hAnsi="Times New Roman" w:cs="Times New Roman"/>
                <w:sz w:val="28"/>
                <w:szCs w:val="28"/>
              </w:rPr>
              <w:t>Amazon</w:t>
            </w:r>
            <w:proofErr w:type="spellEnd"/>
            <w:r w:rsidRPr="00F22ADE">
              <w:rPr>
                <w:rFonts w:ascii="Times New Roman" w:hAnsi="Times New Roman" w:cs="Times New Roman"/>
                <w:sz w:val="28"/>
                <w:szCs w:val="28"/>
              </w:rPr>
              <w:t xml:space="preserve"> EKS замість того, щоб запускати K8S самостійно, що значно спрощує процес. Все одно доведеться вручну встановлювати </w:t>
            </w:r>
            <w:proofErr w:type="spellStart"/>
            <w:r w:rsidRPr="00F22ADE">
              <w:rPr>
                <w:rFonts w:ascii="Times New Roman" w:hAnsi="Times New Roman" w:cs="Times New Roman"/>
                <w:sz w:val="28"/>
                <w:szCs w:val="28"/>
              </w:rPr>
              <w:t>Helm</w:t>
            </w:r>
            <w:proofErr w:type="spellEnd"/>
            <w:r w:rsidRPr="00F22ADE">
              <w:rPr>
                <w:rFonts w:ascii="Times New Roman" w:hAnsi="Times New Roman" w:cs="Times New Roman"/>
                <w:sz w:val="28"/>
                <w:szCs w:val="28"/>
              </w:rPr>
              <w:t xml:space="preserve"> та </w:t>
            </w:r>
            <w:proofErr w:type="spellStart"/>
            <w:r w:rsidRPr="00F22ADE">
              <w:rPr>
                <w:rFonts w:ascii="Times New Roman" w:hAnsi="Times New Roman" w:cs="Times New Roman"/>
                <w:sz w:val="28"/>
                <w:szCs w:val="28"/>
              </w:rPr>
              <w:t>Istio</w:t>
            </w:r>
            <w:proofErr w:type="spellEnd"/>
            <w:r w:rsidRPr="00F22ADE">
              <w:rPr>
                <w:rFonts w:ascii="Times New Roman" w:hAnsi="Times New Roman" w:cs="Times New Roman"/>
                <w:sz w:val="28"/>
                <w:szCs w:val="28"/>
              </w:rPr>
              <w:t xml:space="preserve">, налаштовувати та використовувати отримане середовище. </w:t>
            </w:r>
            <w:proofErr w:type="spellStart"/>
            <w:r w:rsidRPr="00F22ADE">
              <w:rPr>
                <w:rFonts w:ascii="Times New Roman" w:hAnsi="Times New Roman" w:cs="Times New Roman"/>
                <w:sz w:val="28"/>
                <w:szCs w:val="28"/>
              </w:rPr>
              <w:t>Kubernetes</w:t>
            </w:r>
            <w:proofErr w:type="spellEnd"/>
            <w:r w:rsidRPr="00F22ADE">
              <w:rPr>
                <w:rFonts w:ascii="Times New Roman" w:hAnsi="Times New Roman" w:cs="Times New Roman"/>
                <w:sz w:val="28"/>
                <w:szCs w:val="28"/>
              </w:rPr>
              <w:t xml:space="preserve"> настільки домінує на момент написання статті, що коли команда розглядала інші альтернативи, вони швидко вирішили прийняти його можливу вищу складність заради переваг масового впровадження</w:t>
            </w:r>
          </w:p>
        </w:tc>
      </w:tr>
      <w:tr w:rsidR="009528CB" w14:paraId="61709EC1" w14:textId="77777777"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14:paraId="256209C0"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Дані</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14:paraId="3D1CE09E"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 xml:space="preserve">RDMS для </w:t>
            </w:r>
            <w:proofErr w:type="spellStart"/>
            <w:r w:rsidRPr="00F22ADE">
              <w:rPr>
                <w:rFonts w:ascii="Times New Roman" w:hAnsi="Times New Roman" w:cs="Times New Roman"/>
                <w:sz w:val="28"/>
                <w:szCs w:val="28"/>
              </w:rPr>
              <w:t>транзакційних</w:t>
            </w:r>
            <w:proofErr w:type="spellEnd"/>
            <w:r w:rsidRPr="00F22ADE">
              <w:rPr>
                <w:rFonts w:ascii="Times New Roman" w:hAnsi="Times New Roman" w:cs="Times New Roman"/>
                <w:sz w:val="28"/>
                <w:szCs w:val="28"/>
              </w:rPr>
              <w:t xml:space="preserve"> послуг</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17E1ED62"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DAT-1</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15C963A"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Бази даних для Менеджера контрагентів, Менеджера контрактів та Менеджера комісійних будуть реляційними.</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7FC0FCD"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Варіант 1, Реляційна база даних Варіант 2, Сховище документів Варіант 3, Інші варіанти </w:t>
            </w:r>
            <w:proofErr w:type="spellStart"/>
            <w:r w:rsidRPr="00F22ADE">
              <w:rPr>
                <w:rFonts w:ascii="Times New Roman" w:hAnsi="Times New Roman" w:cs="Times New Roman"/>
                <w:sz w:val="28"/>
                <w:szCs w:val="28"/>
              </w:rPr>
              <w:t>NoSQL</w:t>
            </w:r>
            <w:proofErr w:type="spellEnd"/>
          </w:p>
        </w:tc>
        <w:tc>
          <w:tcPr>
            <w:tcW w:w="3397" w:type="dxa"/>
            <w:tcBorders>
              <w:top w:val="single" w:sz="4" w:space="0" w:color="auto"/>
              <w:left w:val="single" w:sz="4" w:space="0" w:color="auto"/>
              <w:bottom w:val="single" w:sz="4" w:space="0" w:color="auto"/>
              <w:right w:val="single" w:sz="4" w:space="0" w:color="auto"/>
            </w:tcBorders>
            <w:vAlign w:val="center"/>
            <w:hideMark/>
          </w:tcPr>
          <w:p w14:paraId="4BF7186B"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Відповідає вимогам атрибутів якості. Модель транзакцій ACID відповідає шаблонам доступу. У команді наявна база навичок.</w:t>
            </w:r>
          </w:p>
        </w:tc>
      </w:tr>
      <w:tr w:rsidR="009528CB" w14:paraId="5C7FEC13" w14:textId="77777777"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14:paraId="388742CE"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lastRenderedPageBreak/>
              <w:t>Дані</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14:paraId="381AB9DE"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Технологія баз даних для сховища документів</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74595C1A" w14:textId="77777777" w:rsidR="00F22ADE" w:rsidRPr="00F22ADE" w:rsidRDefault="00F22ADE" w:rsidP="00F22ADE">
            <w:pPr>
              <w:spacing w:line="240" w:lineRule="auto"/>
              <w:ind w:left="113" w:right="113"/>
              <w:jc w:val="center"/>
              <w:rPr>
                <w:rFonts w:ascii="Times New Roman" w:hAnsi="Times New Roman" w:cs="Times New Roman"/>
                <w:sz w:val="28"/>
                <w:szCs w:val="28"/>
                <w:lang w:val="en-US"/>
              </w:rPr>
            </w:pPr>
            <w:r w:rsidRPr="00F22ADE">
              <w:rPr>
                <w:rFonts w:ascii="Times New Roman" w:hAnsi="Times New Roman" w:cs="Times New Roman"/>
                <w:sz w:val="28"/>
                <w:szCs w:val="28"/>
                <w:lang w:val="en-US"/>
              </w:rPr>
              <w:t>DAT-2</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32F4536"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Сховище документів використовуватиме сховище документів для свого рівня збереження.</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77EF484"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Варіант 1, Реляційна база даних Варіант 2, Сховище документів Варіант 3, Інші варіанти </w:t>
            </w:r>
            <w:proofErr w:type="spellStart"/>
            <w:r w:rsidRPr="00F22ADE">
              <w:rPr>
                <w:rFonts w:ascii="Times New Roman" w:hAnsi="Times New Roman" w:cs="Times New Roman"/>
                <w:sz w:val="28"/>
                <w:szCs w:val="28"/>
              </w:rPr>
              <w:t>NoSQL</w:t>
            </w:r>
            <w:proofErr w:type="spellEnd"/>
          </w:p>
        </w:tc>
        <w:tc>
          <w:tcPr>
            <w:tcW w:w="3397" w:type="dxa"/>
            <w:tcBorders>
              <w:top w:val="single" w:sz="4" w:space="0" w:color="auto"/>
              <w:left w:val="single" w:sz="4" w:space="0" w:color="auto"/>
              <w:bottom w:val="single" w:sz="4" w:space="0" w:color="auto"/>
              <w:right w:val="single" w:sz="4" w:space="0" w:color="auto"/>
            </w:tcBorders>
            <w:vAlign w:val="center"/>
            <w:hideMark/>
          </w:tcPr>
          <w:p w14:paraId="0C776C3C"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Підтримує природну структуру документів і може бути розширена за потреби. Структура запиту (весь документ) підтримує очікувані шаблони.</w:t>
            </w:r>
          </w:p>
        </w:tc>
      </w:tr>
      <w:tr w:rsidR="009528CB" w14:paraId="12AC6F75" w14:textId="77777777"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14:paraId="32906A2C"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Дані</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14:paraId="6945E895"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Технологія баз даних для платіжного сервісу</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39F88AB9" w14:textId="77777777" w:rsidR="00F22ADE" w:rsidRPr="00F22ADE" w:rsidRDefault="00F22ADE" w:rsidP="00F22ADE">
            <w:pPr>
              <w:spacing w:line="240" w:lineRule="auto"/>
              <w:ind w:left="113" w:right="113"/>
              <w:jc w:val="center"/>
              <w:rPr>
                <w:rFonts w:ascii="Times New Roman" w:hAnsi="Times New Roman" w:cs="Times New Roman"/>
                <w:sz w:val="28"/>
                <w:szCs w:val="28"/>
                <w:lang w:val="en-US"/>
              </w:rPr>
            </w:pPr>
            <w:r w:rsidRPr="00F22ADE">
              <w:rPr>
                <w:rFonts w:ascii="Times New Roman" w:hAnsi="Times New Roman" w:cs="Times New Roman"/>
                <w:sz w:val="28"/>
                <w:szCs w:val="28"/>
                <w:lang w:val="en-US"/>
              </w:rPr>
              <w:t>DAT-3</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EEEB8F2"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Платіжний сервіс використовуватиме сховище ключових значень для свого рівня збереження.</w:t>
            </w:r>
          </w:p>
        </w:tc>
        <w:tc>
          <w:tcPr>
            <w:tcW w:w="2126" w:type="dxa"/>
            <w:tcBorders>
              <w:top w:val="single" w:sz="4" w:space="0" w:color="auto"/>
              <w:left w:val="single" w:sz="4" w:space="0" w:color="auto"/>
              <w:bottom w:val="single" w:sz="4" w:space="0" w:color="auto"/>
              <w:right w:val="single" w:sz="4" w:space="0" w:color="auto"/>
            </w:tcBorders>
            <w:vAlign w:val="center"/>
            <w:hideMark/>
          </w:tcPr>
          <w:p w14:paraId="7739D84E"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сховище документів Варіант 2, сховище ключ-значення Варіант 3, реляційна база даних</w:t>
            </w:r>
          </w:p>
        </w:tc>
        <w:tc>
          <w:tcPr>
            <w:tcW w:w="3397" w:type="dxa"/>
            <w:tcBorders>
              <w:top w:val="single" w:sz="4" w:space="0" w:color="auto"/>
              <w:left w:val="single" w:sz="4" w:space="0" w:color="auto"/>
              <w:bottom w:val="single" w:sz="4" w:space="0" w:color="auto"/>
              <w:right w:val="single" w:sz="4" w:space="0" w:color="auto"/>
            </w:tcBorders>
            <w:vAlign w:val="center"/>
            <w:hideMark/>
          </w:tcPr>
          <w:p w14:paraId="012C119D"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Власне платіжний сервіс є зовнішнім по відношенню до платформи. Платіжний сервіс використовуватиме базову базу даних, яка виконуватиме функції журналу та аудиторського сліду. Вона може відповідати майбутнім вимогам масштабованості.</w:t>
            </w:r>
          </w:p>
        </w:tc>
      </w:tr>
      <w:tr w:rsidR="009528CB" w14:paraId="5A461331" w14:textId="77777777"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14:paraId="7C3C908D"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Дані</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14:paraId="3A826DA4"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Хороша база даних відстеження</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38B50AEA" w14:textId="77777777" w:rsidR="00F22ADE" w:rsidRPr="00F22ADE" w:rsidRDefault="00F22ADE" w:rsidP="00F22ADE">
            <w:pPr>
              <w:spacing w:line="240" w:lineRule="auto"/>
              <w:ind w:left="113" w:right="113"/>
              <w:jc w:val="center"/>
              <w:rPr>
                <w:rFonts w:ascii="Times New Roman" w:hAnsi="Times New Roman" w:cs="Times New Roman"/>
                <w:sz w:val="28"/>
                <w:szCs w:val="28"/>
                <w:lang w:val="en-US"/>
              </w:rPr>
            </w:pPr>
            <w:r w:rsidRPr="00F22ADE">
              <w:rPr>
                <w:rFonts w:ascii="Times New Roman" w:hAnsi="Times New Roman" w:cs="Times New Roman"/>
                <w:sz w:val="28"/>
                <w:szCs w:val="28"/>
                <w:lang w:val="en-US"/>
              </w:rPr>
              <w:t>DAT-4</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47080C9"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База даних </w:t>
            </w:r>
            <w:proofErr w:type="spellStart"/>
            <w:r w:rsidRPr="00F22ADE">
              <w:rPr>
                <w:rFonts w:ascii="Times New Roman" w:hAnsi="Times New Roman" w:cs="Times New Roman"/>
                <w:sz w:val="28"/>
                <w:szCs w:val="28"/>
              </w:rPr>
              <w:t>Good</w:t>
            </w:r>
            <w:proofErr w:type="spellEnd"/>
            <w:r w:rsidRPr="00F22ADE">
              <w:rPr>
                <w:rFonts w:ascii="Times New Roman" w:hAnsi="Times New Roman" w:cs="Times New Roman"/>
                <w:sz w:val="28"/>
                <w:szCs w:val="28"/>
              </w:rPr>
              <w:t xml:space="preserve"> </w:t>
            </w:r>
            <w:proofErr w:type="spellStart"/>
            <w:r w:rsidRPr="00F22ADE">
              <w:rPr>
                <w:rFonts w:ascii="Times New Roman" w:hAnsi="Times New Roman" w:cs="Times New Roman"/>
                <w:sz w:val="28"/>
                <w:szCs w:val="28"/>
              </w:rPr>
              <w:t>Tracking</w:t>
            </w:r>
            <w:proofErr w:type="spellEnd"/>
            <w:r w:rsidRPr="00F22ADE">
              <w:rPr>
                <w:rFonts w:ascii="Times New Roman" w:hAnsi="Times New Roman" w:cs="Times New Roman"/>
                <w:sz w:val="28"/>
                <w:szCs w:val="28"/>
              </w:rPr>
              <w:t xml:space="preserve"> використовуватиме сховище документів для свого рівня збереження</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B096753"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сховище документів Варіант 2, сховище ключ-значення Варіант 3, реляційна база даних</w:t>
            </w:r>
          </w:p>
        </w:tc>
        <w:tc>
          <w:tcPr>
            <w:tcW w:w="3397" w:type="dxa"/>
            <w:tcBorders>
              <w:top w:val="single" w:sz="4" w:space="0" w:color="auto"/>
              <w:left w:val="single" w:sz="4" w:space="0" w:color="auto"/>
              <w:bottom w:val="single" w:sz="4" w:space="0" w:color="auto"/>
              <w:right w:val="single" w:sz="4" w:space="0" w:color="auto"/>
            </w:tcBorders>
            <w:vAlign w:val="center"/>
            <w:hideMark/>
          </w:tcPr>
          <w:p w14:paraId="72CDBFDA"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Зможе задовольнити вимоги до моделі даних, що змінюються. Підтримує простоту використання для розробників. Достатньо для задоволення відомих вимог до масштабованості та доступності.</w:t>
            </w:r>
          </w:p>
        </w:tc>
      </w:tr>
      <w:tr w:rsidR="009528CB" w14:paraId="2820D102" w14:textId="77777777"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14:paraId="4D5B2886"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lastRenderedPageBreak/>
              <w:t>Безпека</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14:paraId="3D2E81D5"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Зашифрований трафік</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3C37AA76"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SEC-1</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E9341CA"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Уникайте загроз конфіденційності для внутрішніх системних </w:t>
            </w:r>
            <w:proofErr w:type="spellStart"/>
            <w:r w:rsidRPr="00F22ADE">
              <w:rPr>
                <w:rFonts w:ascii="Times New Roman" w:hAnsi="Times New Roman" w:cs="Times New Roman"/>
                <w:sz w:val="28"/>
                <w:szCs w:val="28"/>
              </w:rPr>
              <w:t>міжкомпонентних</w:t>
            </w:r>
            <w:proofErr w:type="spellEnd"/>
            <w:r w:rsidRPr="00F22ADE">
              <w:rPr>
                <w:rFonts w:ascii="Times New Roman" w:hAnsi="Times New Roman" w:cs="Times New Roman"/>
                <w:sz w:val="28"/>
                <w:szCs w:val="28"/>
              </w:rPr>
              <w:t xml:space="preserve"> запитів, шифруючи </w:t>
            </w:r>
            <w:proofErr w:type="spellStart"/>
            <w:r w:rsidRPr="00F22ADE">
              <w:rPr>
                <w:rFonts w:ascii="Times New Roman" w:hAnsi="Times New Roman" w:cs="Times New Roman"/>
                <w:sz w:val="28"/>
                <w:szCs w:val="28"/>
              </w:rPr>
              <w:t>міжкомпонентний</w:t>
            </w:r>
            <w:proofErr w:type="spellEnd"/>
            <w:r w:rsidRPr="00F22ADE">
              <w:rPr>
                <w:rFonts w:ascii="Times New Roman" w:hAnsi="Times New Roman" w:cs="Times New Roman"/>
                <w:sz w:val="28"/>
                <w:szCs w:val="28"/>
              </w:rPr>
              <w:t xml:space="preserve"> зв'язок.</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24FC2D1"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Варіант 1: Покладатися на безпеку кордонів середовища Варіант 2: Шифрувати весь </w:t>
            </w:r>
            <w:proofErr w:type="spellStart"/>
            <w:r w:rsidRPr="00F22ADE">
              <w:rPr>
                <w:rFonts w:ascii="Times New Roman" w:hAnsi="Times New Roman" w:cs="Times New Roman"/>
                <w:sz w:val="28"/>
                <w:szCs w:val="28"/>
              </w:rPr>
              <w:t>міжкомпонентний</w:t>
            </w:r>
            <w:proofErr w:type="spellEnd"/>
            <w:r w:rsidRPr="00F22ADE">
              <w:rPr>
                <w:rFonts w:ascii="Times New Roman" w:hAnsi="Times New Roman" w:cs="Times New Roman"/>
                <w:sz w:val="28"/>
                <w:szCs w:val="28"/>
              </w:rPr>
              <w:t xml:space="preserve"> трафік за допомогою захисту на транспортному рівні (TLS) Варіант 3: Шифрувати конфіденційну інформацію в параметрах запиту</w:t>
            </w:r>
          </w:p>
        </w:tc>
        <w:tc>
          <w:tcPr>
            <w:tcW w:w="3397" w:type="dxa"/>
            <w:tcBorders>
              <w:top w:val="single" w:sz="4" w:space="0" w:color="auto"/>
              <w:left w:val="single" w:sz="4" w:space="0" w:color="auto"/>
              <w:bottom w:val="single" w:sz="4" w:space="0" w:color="auto"/>
              <w:right w:val="single" w:sz="4" w:space="0" w:color="auto"/>
            </w:tcBorders>
            <w:vAlign w:val="center"/>
            <w:hideMark/>
          </w:tcPr>
          <w:p w14:paraId="38F19D00"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Рішення TLS точка-точка (Варіант 2) відносно просте в реалізації. Покладатися на те, що зловмисники не зможуть дістатися до мережі, нерозумно, особливо на хмарній платформі. Шифрування чутливих параметрів є більш ефективним, ніж TLS, але залишає багато відкритих даних і є більш складним для безпечної реалізації</w:t>
            </w:r>
          </w:p>
        </w:tc>
      </w:tr>
      <w:tr w:rsidR="009528CB" w14:paraId="5C905E58" w14:textId="77777777"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14:paraId="0DFF028F"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Безпека</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14:paraId="0B11F0B5"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Хмарне сховище таємниць</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4A4C118A" w14:textId="77777777" w:rsidR="00F22ADE" w:rsidRPr="00F22ADE" w:rsidRDefault="00F22ADE" w:rsidP="00F22ADE">
            <w:pPr>
              <w:spacing w:line="240" w:lineRule="auto"/>
              <w:ind w:left="113" w:right="113"/>
              <w:jc w:val="center"/>
              <w:rPr>
                <w:rFonts w:ascii="Times New Roman" w:hAnsi="Times New Roman" w:cs="Times New Roman"/>
                <w:sz w:val="28"/>
                <w:szCs w:val="28"/>
                <w:lang w:val="en-US"/>
              </w:rPr>
            </w:pPr>
            <w:r w:rsidRPr="00F22ADE">
              <w:rPr>
                <w:rFonts w:ascii="Times New Roman" w:hAnsi="Times New Roman" w:cs="Times New Roman"/>
                <w:sz w:val="28"/>
                <w:szCs w:val="28"/>
                <w:lang w:val="en-US"/>
              </w:rPr>
              <w:t>SEC-2</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349C767"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Захищайте секрети, такі як облікові дані для входу в базу даних, за допомогою хмарного сховища секретів</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073A651"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Приховати у файлах властивостей Варіант 2: Використовувати хмарний сервіс для зберігання секретних даних</w:t>
            </w:r>
          </w:p>
        </w:tc>
        <w:tc>
          <w:tcPr>
            <w:tcW w:w="3397" w:type="dxa"/>
            <w:tcBorders>
              <w:top w:val="single" w:sz="4" w:space="0" w:color="auto"/>
              <w:left w:val="single" w:sz="4" w:space="0" w:color="auto"/>
              <w:bottom w:val="single" w:sz="4" w:space="0" w:color="auto"/>
              <w:right w:val="single" w:sz="4" w:space="0" w:color="auto"/>
            </w:tcBorders>
            <w:vAlign w:val="center"/>
            <w:hideMark/>
          </w:tcPr>
          <w:p w14:paraId="0FC03A7C"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є простим, ненав'язливим і швидким у реалізації, але не дуже безпечним, якщо зловмисник отримає доступ до середовища. Варіант 2 є більш інтрузивним і вимагає більше роботи, але є необхідним з огляду на чутливість деяких даних.</w:t>
            </w:r>
          </w:p>
        </w:tc>
      </w:tr>
      <w:tr w:rsidR="009528CB" w14:paraId="07633B43" w14:textId="77777777"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14:paraId="298031C2"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lastRenderedPageBreak/>
              <w:t>Масштабованість</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14:paraId="3601A682"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Механізм оновлення БД аналітики</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785DAA8E"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SCA-1</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C6507EA"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Коли база даних транзакцій TFX оновлюється, оновлення </w:t>
            </w:r>
            <w:proofErr w:type="spellStart"/>
            <w:r w:rsidRPr="00F22ADE">
              <w:rPr>
                <w:rFonts w:ascii="Times New Roman" w:hAnsi="Times New Roman" w:cs="Times New Roman"/>
                <w:sz w:val="28"/>
                <w:szCs w:val="28"/>
              </w:rPr>
              <w:t>реплікуються</w:t>
            </w:r>
            <w:proofErr w:type="spellEnd"/>
            <w:r w:rsidRPr="00F22ADE">
              <w:rPr>
                <w:rFonts w:ascii="Times New Roman" w:hAnsi="Times New Roman" w:cs="Times New Roman"/>
                <w:sz w:val="28"/>
                <w:szCs w:val="28"/>
              </w:rPr>
              <w:t xml:space="preserve"> в аналітичну базу даних, використовуючи механізм реплікації СУБД TFX.</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AED7F71"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Використання процесу реплікації СУБД TFX Варіант 2, Використання шини подій для реплікації оновлень</w:t>
            </w:r>
          </w:p>
        </w:tc>
        <w:tc>
          <w:tcPr>
            <w:tcW w:w="3397" w:type="dxa"/>
            <w:tcBorders>
              <w:top w:val="single" w:sz="4" w:space="0" w:color="auto"/>
              <w:left w:val="single" w:sz="4" w:space="0" w:color="auto"/>
              <w:bottom w:val="single" w:sz="4" w:space="0" w:color="auto"/>
              <w:right w:val="single" w:sz="4" w:space="0" w:color="auto"/>
            </w:tcBorders>
            <w:vAlign w:val="center"/>
            <w:hideMark/>
          </w:tcPr>
          <w:p w14:paraId="543EC6F3"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Використання шини подій може збільшити затримки від </w:t>
            </w:r>
            <w:proofErr w:type="spellStart"/>
            <w:r w:rsidRPr="00F22ADE">
              <w:rPr>
                <w:rFonts w:ascii="Times New Roman" w:hAnsi="Times New Roman" w:cs="Times New Roman"/>
                <w:sz w:val="28"/>
                <w:szCs w:val="28"/>
              </w:rPr>
              <w:t>мілісекунд</w:t>
            </w:r>
            <w:proofErr w:type="spellEnd"/>
            <w:r w:rsidRPr="00F22ADE">
              <w:rPr>
                <w:rFonts w:ascii="Times New Roman" w:hAnsi="Times New Roman" w:cs="Times New Roman"/>
                <w:sz w:val="28"/>
                <w:szCs w:val="28"/>
              </w:rPr>
              <w:t xml:space="preserve"> до секунд на великих об'ємах через серіалізацію даних, передачу даних, </w:t>
            </w:r>
            <w:proofErr w:type="spellStart"/>
            <w:r w:rsidRPr="00F22ADE">
              <w:rPr>
                <w:rFonts w:ascii="Times New Roman" w:hAnsi="Times New Roman" w:cs="Times New Roman"/>
                <w:sz w:val="28"/>
                <w:szCs w:val="28"/>
              </w:rPr>
              <w:t>десеріалізацію</w:t>
            </w:r>
            <w:proofErr w:type="spellEnd"/>
            <w:r w:rsidRPr="00F22ADE">
              <w:rPr>
                <w:rFonts w:ascii="Times New Roman" w:hAnsi="Times New Roman" w:cs="Times New Roman"/>
                <w:sz w:val="28"/>
                <w:szCs w:val="28"/>
              </w:rPr>
              <w:t xml:space="preserve"> даних та обробку запису. Використання механізму реплікації СУБД TFX зменшило б затримку розповсюдження даних, оскільки в більшості випадків відбувалося б пересилання журналів бази даних, а не обробка подій. Це дуже важливо для узгодженості та масштабованості. Компроміс полягає в тому, що це збільшує зв'язок між компонентами.</w:t>
            </w:r>
          </w:p>
        </w:tc>
      </w:tr>
      <w:tr w:rsidR="009528CB" w14:paraId="3402F47D" w14:textId="77777777"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14:paraId="04E52ACC"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Масштабованість</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14:paraId="66A78316"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Реалізація розбиття таблиці TFX</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435CDEEC" w14:textId="77777777" w:rsidR="00F22ADE" w:rsidRPr="00F22ADE" w:rsidRDefault="00F22ADE" w:rsidP="00F22ADE">
            <w:pPr>
              <w:spacing w:line="240" w:lineRule="auto"/>
              <w:ind w:left="113" w:right="113"/>
              <w:jc w:val="center"/>
              <w:rPr>
                <w:rFonts w:ascii="Times New Roman" w:hAnsi="Times New Roman" w:cs="Times New Roman"/>
                <w:sz w:val="28"/>
                <w:szCs w:val="28"/>
                <w:lang w:val="en-US"/>
              </w:rPr>
            </w:pPr>
            <w:r w:rsidRPr="00F22ADE">
              <w:rPr>
                <w:rFonts w:ascii="Times New Roman" w:hAnsi="Times New Roman" w:cs="Times New Roman"/>
                <w:sz w:val="28"/>
                <w:szCs w:val="28"/>
                <w:lang w:val="en-US"/>
              </w:rPr>
              <w:t>SCA-2</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CE0EE35"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Не використовуйте розбиття таблиць для початкової реалізації TFX</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C1F455D"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Впровадити розбиття таблиць як частину початкової інсталяції TFX Варіант 2: Відкласти впровадження, поки не будуть розглянуті інші підходи до багатокористувацької роботи, окрім початкової повної реплікації</w:t>
            </w:r>
          </w:p>
        </w:tc>
        <w:tc>
          <w:tcPr>
            <w:tcW w:w="3397" w:type="dxa"/>
            <w:tcBorders>
              <w:top w:val="single" w:sz="4" w:space="0" w:color="auto"/>
              <w:left w:val="single" w:sz="4" w:space="0" w:color="auto"/>
              <w:bottom w:val="single" w:sz="4" w:space="0" w:color="auto"/>
              <w:right w:val="single" w:sz="4" w:space="0" w:color="auto"/>
            </w:tcBorders>
            <w:vAlign w:val="center"/>
            <w:hideMark/>
          </w:tcPr>
          <w:p w14:paraId="16B4E006"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Оскільки початкове розгортання TFX буде повною реплікацією, команда вирішила не застосовувати розбиття таблиць на даний момент. Це рішення відповідає принципу 3: "Відкладайте проектні рішення до тих пір, поки вони не стануть абсолютно необхідними". Однак команді потрібно буде переоцінити використання розбиття таблиць або навіть </w:t>
            </w:r>
            <w:proofErr w:type="spellStart"/>
            <w:r w:rsidRPr="00F22ADE">
              <w:rPr>
                <w:rFonts w:ascii="Times New Roman" w:hAnsi="Times New Roman" w:cs="Times New Roman"/>
                <w:sz w:val="28"/>
                <w:szCs w:val="28"/>
              </w:rPr>
              <w:t>шардації</w:t>
            </w:r>
            <w:proofErr w:type="spellEnd"/>
            <w:r w:rsidRPr="00F22ADE">
              <w:rPr>
                <w:rFonts w:ascii="Times New Roman" w:hAnsi="Times New Roman" w:cs="Times New Roman"/>
                <w:sz w:val="28"/>
                <w:szCs w:val="28"/>
              </w:rPr>
              <w:t>, коли виникне необхідність переходу на інші підходи до багатокористувацької роботи, оскільки кількість банків, що використовують TFX, збільшиться.</w:t>
            </w:r>
          </w:p>
        </w:tc>
      </w:tr>
      <w:tr w:rsidR="009528CB" w14:paraId="668CB846" w14:textId="77777777"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14:paraId="706A1CA0"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lastRenderedPageBreak/>
              <w:t>Продуктивність</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14:paraId="31D90F53"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Визначення пріоритетності запитів</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6F2DBDE3"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PRF-1</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8DAAC65"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Використовуйте синхронну модель зв'язку для </w:t>
            </w:r>
            <w:proofErr w:type="spellStart"/>
            <w:r w:rsidRPr="00F22ADE">
              <w:rPr>
                <w:rFonts w:ascii="Times New Roman" w:hAnsi="Times New Roman" w:cs="Times New Roman"/>
                <w:sz w:val="28"/>
                <w:szCs w:val="28"/>
              </w:rPr>
              <w:t>високопріоритетних</w:t>
            </w:r>
            <w:proofErr w:type="spellEnd"/>
            <w:r w:rsidRPr="00F22ADE">
              <w:rPr>
                <w:rFonts w:ascii="Times New Roman" w:hAnsi="Times New Roman" w:cs="Times New Roman"/>
                <w:sz w:val="28"/>
                <w:szCs w:val="28"/>
              </w:rPr>
              <w:t xml:space="preserve"> запитів, таких як платіжні операції з акредитивами. Використовуйте асинхронну модель з системою черг для </w:t>
            </w:r>
            <w:proofErr w:type="spellStart"/>
            <w:r w:rsidRPr="00F22ADE">
              <w:rPr>
                <w:rFonts w:ascii="Times New Roman" w:hAnsi="Times New Roman" w:cs="Times New Roman"/>
                <w:sz w:val="28"/>
                <w:szCs w:val="28"/>
              </w:rPr>
              <w:t>низькопріоритетних</w:t>
            </w:r>
            <w:proofErr w:type="spellEnd"/>
            <w:r w:rsidRPr="00F22ADE">
              <w:rPr>
                <w:rFonts w:ascii="Times New Roman" w:hAnsi="Times New Roman" w:cs="Times New Roman"/>
                <w:sz w:val="28"/>
                <w:szCs w:val="28"/>
              </w:rPr>
              <w:t xml:space="preserve"> запитів, таких як великі обсяги запитів.</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8146D25" w14:textId="77777777" w:rsidR="00F22ADE" w:rsidRPr="00F22ADE" w:rsidRDefault="00F22ADE" w:rsidP="00F22ADE">
            <w:pPr>
              <w:spacing w:line="240" w:lineRule="auto"/>
              <w:ind w:firstLine="321"/>
              <w:rPr>
                <w:rFonts w:ascii="Times New Roman" w:hAnsi="Times New Roman" w:cs="Times New Roman"/>
                <w:sz w:val="28"/>
                <w:szCs w:val="28"/>
                <w:lang w:val="ru-RU"/>
              </w:rPr>
            </w:pPr>
            <w:r w:rsidRPr="00F22ADE">
              <w:rPr>
                <w:rFonts w:ascii="Times New Roman" w:hAnsi="Times New Roman" w:cs="Times New Roman"/>
                <w:sz w:val="28"/>
                <w:szCs w:val="28"/>
              </w:rPr>
              <w:t xml:space="preserve">Варіант 1: Використовувати синхронну модель для всіх запитів Варіант 2: Використовувати синхронну модель зв'язку для </w:t>
            </w:r>
            <w:proofErr w:type="spellStart"/>
            <w:r w:rsidRPr="00F22ADE">
              <w:rPr>
                <w:rFonts w:ascii="Times New Roman" w:hAnsi="Times New Roman" w:cs="Times New Roman"/>
                <w:sz w:val="28"/>
                <w:szCs w:val="28"/>
              </w:rPr>
              <w:t>високопріоритетних</w:t>
            </w:r>
            <w:proofErr w:type="spellEnd"/>
            <w:r w:rsidRPr="00F22ADE">
              <w:rPr>
                <w:rFonts w:ascii="Times New Roman" w:hAnsi="Times New Roman" w:cs="Times New Roman"/>
                <w:sz w:val="28"/>
                <w:szCs w:val="28"/>
              </w:rPr>
              <w:t xml:space="preserve"> запитів та асинхронну модель для </w:t>
            </w:r>
            <w:proofErr w:type="spellStart"/>
            <w:r w:rsidRPr="00F22ADE">
              <w:rPr>
                <w:rFonts w:ascii="Times New Roman" w:hAnsi="Times New Roman" w:cs="Times New Roman"/>
                <w:sz w:val="28"/>
                <w:szCs w:val="28"/>
              </w:rPr>
              <w:t>низькопріоритетних</w:t>
            </w:r>
            <w:proofErr w:type="spellEnd"/>
            <w:r w:rsidRPr="00F22ADE">
              <w:rPr>
                <w:rFonts w:ascii="Times New Roman" w:hAnsi="Times New Roman" w:cs="Times New Roman"/>
                <w:sz w:val="28"/>
                <w:szCs w:val="28"/>
              </w:rPr>
              <w:t xml:space="preserve"> Варіант 3: Використовувати асинхронну модель для всіх запитів</w:t>
            </w:r>
          </w:p>
        </w:tc>
        <w:tc>
          <w:tcPr>
            <w:tcW w:w="3397" w:type="dxa"/>
            <w:tcBorders>
              <w:top w:val="single" w:sz="4" w:space="0" w:color="auto"/>
              <w:left w:val="single" w:sz="4" w:space="0" w:color="auto"/>
              <w:bottom w:val="single" w:sz="4" w:space="0" w:color="auto"/>
              <w:right w:val="single" w:sz="4" w:space="0" w:color="auto"/>
            </w:tcBorders>
            <w:vAlign w:val="center"/>
            <w:hideMark/>
          </w:tcPr>
          <w:p w14:paraId="12ABDEBD"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Використання синхронної моделі для всіх запитів простіше реалізувати, але це може призвести до проблем з продуктивністю. Впровадження асинхронної моделі для запитів з низьким пріоритетом вирішує ці проблеми. Це рішення є розвитком FDN-5.</w:t>
            </w:r>
          </w:p>
        </w:tc>
      </w:tr>
      <w:tr w:rsidR="009528CB" w14:paraId="59049DD2" w14:textId="77777777"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14:paraId="3F863770"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lastRenderedPageBreak/>
              <w:t>Продуктивність</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14:paraId="1B098DA5"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Зменшити накладні витрати</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588BB121" w14:textId="77777777" w:rsidR="00F22ADE" w:rsidRPr="00F22ADE" w:rsidRDefault="00F22ADE" w:rsidP="00F22ADE">
            <w:pPr>
              <w:spacing w:line="240" w:lineRule="auto"/>
              <w:ind w:left="113" w:right="113"/>
              <w:jc w:val="center"/>
              <w:rPr>
                <w:rFonts w:ascii="Times New Roman" w:hAnsi="Times New Roman" w:cs="Times New Roman"/>
                <w:sz w:val="28"/>
                <w:szCs w:val="28"/>
                <w:lang w:val="en-US"/>
              </w:rPr>
            </w:pPr>
            <w:r w:rsidRPr="00F22ADE">
              <w:rPr>
                <w:rFonts w:ascii="Times New Roman" w:hAnsi="Times New Roman" w:cs="Times New Roman"/>
                <w:sz w:val="28"/>
                <w:szCs w:val="28"/>
                <w:lang w:val="en-US"/>
              </w:rPr>
              <w:t>PRF-2</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217360E"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Об'єднайте менеджер по роботі з контрагентами та менеджер по роботі з клієнтами в один сервіс.</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F815C40"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Варіант 1: Тримайте менші компоненти окремо для можливості модифікації Варіант 2: Об'єднайте менші компоненти в більші для підвищення продуктивності та зменшення накладних витрат, спричинених </w:t>
            </w:r>
            <w:proofErr w:type="spellStart"/>
            <w:r w:rsidRPr="00F22ADE">
              <w:rPr>
                <w:rFonts w:ascii="Times New Roman" w:hAnsi="Times New Roman" w:cs="Times New Roman"/>
                <w:sz w:val="28"/>
                <w:szCs w:val="28"/>
              </w:rPr>
              <w:t>міжкомпонентними</w:t>
            </w:r>
            <w:proofErr w:type="spellEnd"/>
            <w:r w:rsidRPr="00F22ADE">
              <w:rPr>
                <w:rFonts w:ascii="Times New Roman" w:hAnsi="Times New Roman" w:cs="Times New Roman"/>
                <w:sz w:val="28"/>
                <w:szCs w:val="28"/>
              </w:rPr>
              <w:t xml:space="preserve"> зв'язками</w:t>
            </w:r>
          </w:p>
        </w:tc>
        <w:tc>
          <w:tcPr>
            <w:tcW w:w="3397" w:type="dxa"/>
            <w:tcBorders>
              <w:top w:val="single" w:sz="4" w:space="0" w:color="auto"/>
              <w:left w:val="single" w:sz="4" w:space="0" w:color="auto"/>
              <w:bottom w:val="single" w:sz="4" w:space="0" w:color="auto"/>
              <w:right w:val="single" w:sz="4" w:space="0" w:color="auto"/>
            </w:tcBorders>
            <w:vAlign w:val="center"/>
            <w:hideMark/>
          </w:tcPr>
          <w:p w14:paraId="30BCE0B0"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Спочатку сервіс "Контрагенти" був розділений на два компоненти: "Менеджер контрагентів", який працює з основними даними про контрагента, та "Менеджер рахунків", який працює з рахунками контрагента. Це легко могло б стати життєздатною альтернативою. Однак рівень </w:t>
            </w:r>
            <w:proofErr w:type="spellStart"/>
            <w:r w:rsidRPr="00F22ADE">
              <w:rPr>
                <w:rFonts w:ascii="Times New Roman" w:hAnsi="Times New Roman" w:cs="Times New Roman"/>
                <w:sz w:val="28"/>
                <w:szCs w:val="28"/>
              </w:rPr>
              <w:t>міжкомпонентної</w:t>
            </w:r>
            <w:proofErr w:type="spellEnd"/>
            <w:r w:rsidRPr="00F22ADE">
              <w:rPr>
                <w:rFonts w:ascii="Times New Roman" w:hAnsi="Times New Roman" w:cs="Times New Roman"/>
                <w:sz w:val="28"/>
                <w:szCs w:val="28"/>
              </w:rPr>
              <w:t xml:space="preserve"> комунікації, створений за такого підходу, був би значним і, ймовірно, створив би вузькі місця в продуктивності. На початку процесу архітектурного проектування команда вирішила об'єднати обидва компоненти в службу контрагентів, щоб вирішити проблеми з продуктивністю.</w:t>
            </w:r>
          </w:p>
        </w:tc>
      </w:tr>
      <w:tr w:rsidR="009528CB" w14:paraId="6F35CAC7" w14:textId="77777777"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14:paraId="212771FC"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Продуктивність</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14:paraId="014C8B38" w14:textId="77777777" w:rsidR="00F22ADE" w:rsidRPr="00F22ADE" w:rsidRDefault="00F22ADE" w:rsidP="00F22ADE">
            <w:pPr>
              <w:spacing w:line="240" w:lineRule="auto"/>
              <w:ind w:left="113" w:right="113"/>
              <w:jc w:val="center"/>
              <w:rPr>
                <w:rFonts w:ascii="Times New Roman" w:hAnsi="Times New Roman" w:cs="Times New Roman"/>
                <w:sz w:val="28"/>
                <w:szCs w:val="28"/>
              </w:rPr>
            </w:pPr>
            <w:proofErr w:type="spellStart"/>
            <w:r w:rsidRPr="00F22ADE">
              <w:rPr>
                <w:rFonts w:ascii="Times New Roman" w:hAnsi="Times New Roman" w:cs="Times New Roman"/>
                <w:sz w:val="28"/>
                <w:szCs w:val="28"/>
              </w:rPr>
              <w:t>Кешування</w:t>
            </w:r>
            <w:proofErr w:type="spellEnd"/>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70859F6F" w14:textId="77777777" w:rsidR="00F22ADE" w:rsidRPr="00F22ADE" w:rsidRDefault="00F22ADE" w:rsidP="00F22ADE">
            <w:pPr>
              <w:spacing w:line="240" w:lineRule="auto"/>
              <w:ind w:left="113" w:right="113"/>
              <w:jc w:val="center"/>
              <w:rPr>
                <w:rFonts w:ascii="Times New Roman" w:hAnsi="Times New Roman" w:cs="Times New Roman"/>
                <w:sz w:val="28"/>
                <w:szCs w:val="28"/>
                <w:lang w:val="en-US"/>
              </w:rPr>
            </w:pPr>
            <w:r w:rsidRPr="00F22ADE">
              <w:rPr>
                <w:rFonts w:ascii="Times New Roman" w:hAnsi="Times New Roman" w:cs="Times New Roman"/>
                <w:sz w:val="28"/>
                <w:szCs w:val="28"/>
                <w:lang w:val="en-US"/>
              </w:rPr>
              <w:t>PRF-3</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1425917"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Розглянемо можливість використання кешу об'єктів бази даних для компонентів "Менеджер контрагентів", "Менеджер договорів" і "Менеджер комісій</w:t>
            </w:r>
          </w:p>
        </w:tc>
        <w:tc>
          <w:tcPr>
            <w:tcW w:w="2126" w:type="dxa"/>
            <w:tcBorders>
              <w:top w:val="single" w:sz="4" w:space="0" w:color="auto"/>
              <w:left w:val="single" w:sz="4" w:space="0" w:color="auto"/>
              <w:bottom w:val="single" w:sz="4" w:space="0" w:color="auto"/>
              <w:right w:val="single" w:sz="4" w:space="0" w:color="auto"/>
            </w:tcBorders>
            <w:vAlign w:val="center"/>
            <w:hideMark/>
          </w:tcPr>
          <w:p w14:paraId="79609ECB"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Не використовувати кеш об'єктів бази даних для спрощення реалізації TFX Варіант 2: Використовувати кеш об'єктів бази даних для певних компонентів TFX</w:t>
            </w:r>
          </w:p>
        </w:tc>
        <w:tc>
          <w:tcPr>
            <w:tcW w:w="3397" w:type="dxa"/>
            <w:tcBorders>
              <w:top w:val="single" w:sz="4" w:space="0" w:color="auto"/>
              <w:left w:val="single" w:sz="4" w:space="0" w:color="auto"/>
              <w:bottom w:val="single" w:sz="4" w:space="0" w:color="auto"/>
              <w:right w:val="single" w:sz="4" w:space="0" w:color="auto"/>
            </w:tcBorders>
            <w:vAlign w:val="center"/>
            <w:hideMark/>
          </w:tcPr>
          <w:p w14:paraId="0AB8D0FA"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Використання кешу об'єктів бази даних для певних компонентів TFX вирішує потенційні проблеми з продуктивністю, але ускладнює реалізацію цих компонентів, оскільки використання </w:t>
            </w:r>
            <w:proofErr w:type="spellStart"/>
            <w:r w:rsidRPr="00F22ADE">
              <w:rPr>
                <w:rFonts w:ascii="Times New Roman" w:hAnsi="Times New Roman" w:cs="Times New Roman"/>
                <w:sz w:val="28"/>
                <w:szCs w:val="28"/>
              </w:rPr>
              <w:t>кешування</w:t>
            </w:r>
            <w:proofErr w:type="spellEnd"/>
            <w:r w:rsidRPr="00F22ADE">
              <w:rPr>
                <w:rFonts w:ascii="Times New Roman" w:hAnsi="Times New Roman" w:cs="Times New Roman"/>
                <w:sz w:val="28"/>
                <w:szCs w:val="28"/>
              </w:rPr>
              <w:t xml:space="preserve"> створює проблеми з проектуванням і програмуванням.</w:t>
            </w:r>
          </w:p>
        </w:tc>
      </w:tr>
      <w:tr w:rsidR="009528CB" w14:paraId="5548B5AF" w14:textId="77777777"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14:paraId="7DB12AD3"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lastRenderedPageBreak/>
              <w:t>Продуктивність</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14:paraId="10C4EEA5"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Не-SQL технології</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6E03EB82" w14:textId="77777777" w:rsidR="00F22ADE" w:rsidRPr="00F22ADE" w:rsidRDefault="00F22ADE" w:rsidP="00F22ADE">
            <w:pPr>
              <w:spacing w:line="240" w:lineRule="auto"/>
              <w:ind w:left="113" w:right="113"/>
              <w:jc w:val="center"/>
              <w:rPr>
                <w:rFonts w:ascii="Times New Roman" w:hAnsi="Times New Roman" w:cs="Times New Roman"/>
                <w:sz w:val="28"/>
                <w:szCs w:val="28"/>
                <w:lang w:val="en-US"/>
              </w:rPr>
            </w:pPr>
            <w:r w:rsidRPr="00F22ADE">
              <w:rPr>
                <w:rFonts w:ascii="Times New Roman" w:hAnsi="Times New Roman" w:cs="Times New Roman"/>
                <w:sz w:val="28"/>
                <w:szCs w:val="28"/>
                <w:lang w:val="en-US"/>
              </w:rPr>
              <w:t>PRF-4</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76EC394"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Використовуйте базу даних документів для Диспетчера документів і базу даних ключів-значень для Платіжного сервісу.</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F51C73A"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Варіант 1, Використання технології </w:t>
            </w:r>
            <w:proofErr w:type="spellStart"/>
            <w:r w:rsidRPr="00F22ADE">
              <w:rPr>
                <w:rFonts w:ascii="Times New Roman" w:hAnsi="Times New Roman" w:cs="Times New Roman"/>
                <w:sz w:val="28"/>
                <w:szCs w:val="28"/>
              </w:rPr>
              <w:t>nonSQL</w:t>
            </w:r>
            <w:proofErr w:type="spellEnd"/>
            <w:r w:rsidRPr="00F22ADE">
              <w:rPr>
                <w:rFonts w:ascii="Times New Roman" w:hAnsi="Times New Roman" w:cs="Times New Roman"/>
                <w:sz w:val="28"/>
                <w:szCs w:val="28"/>
              </w:rPr>
              <w:t xml:space="preserve"> для конкретних баз даних TFX Варіант 2, Використання технології SQL для баз даних TFX</w:t>
            </w:r>
          </w:p>
        </w:tc>
        <w:tc>
          <w:tcPr>
            <w:tcW w:w="3397" w:type="dxa"/>
            <w:tcBorders>
              <w:top w:val="single" w:sz="4" w:space="0" w:color="auto"/>
              <w:left w:val="single" w:sz="4" w:space="0" w:color="auto"/>
              <w:bottom w:val="single" w:sz="4" w:space="0" w:color="auto"/>
              <w:right w:val="single" w:sz="4" w:space="0" w:color="auto"/>
            </w:tcBorders>
            <w:vAlign w:val="center"/>
            <w:hideMark/>
          </w:tcPr>
          <w:p w14:paraId="5F54DA54"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Технологія баз даних SQL простіша у використанні і більш знайома розробникам TFX. Однак її використання для баз даних TFX, таких як Менеджер документів і Платіжна служба, може спричинити проблеми з продуктивністю. Це підтримує DAT-2 і DAT-3.</w:t>
            </w:r>
          </w:p>
        </w:tc>
      </w:tr>
      <w:tr w:rsidR="009528CB" w14:paraId="2FE47A70" w14:textId="77777777"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14:paraId="616EED5D"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Стійкість</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14:paraId="7794ED1C"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Розвантаження навантаження</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275953B1" w14:textId="77777777" w:rsidR="00F22ADE" w:rsidRPr="00F22ADE" w:rsidRDefault="00F22ADE" w:rsidP="00F22ADE">
            <w:pPr>
              <w:spacing w:line="240" w:lineRule="auto"/>
              <w:ind w:left="113" w:right="113"/>
              <w:jc w:val="center"/>
              <w:rPr>
                <w:rFonts w:ascii="Times New Roman" w:hAnsi="Times New Roman" w:cs="Times New Roman"/>
                <w:sz w:val="28"/>
                <w:szCs w:val="28"/>
                <w:lang w:val="en-US"/>
              </w:rPr>
            </w:pPr>
            <w:r w:rsidRPr="00F22ADE">
              <w:rPr>
                <w:rFonts w:ascii="Times New Roman" w:hAnsi="Times New Roman" w:cs="Times New Roman"/>
                <w:sz w:val="28"/>
                <w:szCs w:val="28"/>
                <w:lang w:val="en-US"/>
              </w:rPr>
              <w:t>RES-1</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8EC8558" w14:textId="77777777" w:rsidR="00F22ADE" w:rsidRPr="00F22ADE" w:rsidRDefault="00F22ADE" w:rsidP="00F22ADE">
            <w:pPr>
              <w:spacing w:line="240" w:lineRule="auto"/>
              <w:ind w:firstLine="321"/>
              <w:rPr>
                <w:rFonts w:ascii="Times New Roman" w:hAnsi="Times New Roman" w:cs="Times New Roman"/>
                <w:sz w:val="28"/>
                <w:szCs w:val="28"/>
                <w:lang/>
              </w:rPr>
            </w:pPr>
            <w:r w:rsidRPr="00F22ADE">
              <w:rPr>
                <w:rFonts w:ascii="Times New Roman" w:hAnsi="Times New Roman" w:cs="Times New Roman"/>
                <w:sz w:val="28"/>
                <w:szCs w:val="28"/>
              </w:rPr>
              <w:t>TFX буде використовувати хмарний API-шлюз для моніторингу загального обсягу запитів і скидатиме навантаження, коли він перевищить заданий поріг.</w:t>
            </w:r>
          </w:p>
        </w:tc>
        <w:tc>
          <w:tcPr>
            <w:tcW w:w="2126" w:type="dxa"/>
            <w:tcBorders>
              <w:top w:val="single" w:sz="4" w:space="0" w:color="auto"/>
              <w:left w:val="single" w:sz="4" w:space="0" w:color="auto"/>
              <w:bottom w:val="single" w:sz="4" w:space="0" w:color="auto"/>
              <w:right w:val="single" w:sz="4" w:space="0" w:color="auto"/>
            </w:tcBorders>
            <w:vAlign w:val="center"/>
            <w:hideMark/>
          </w:tcPr>
          <w:p w14:paraId="14C444DB"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Використовувати розподілення навантаження через хмарний API-шлюз Варіант 2: Не використовувати розподілення навантаження Варіант 3: Вбудувати розподілення навантаження в додаток</w:t>
            </w:r>
          </w:p>
        </w:tc>
        <w:tc>
          <w:tcPr>
            <w:tcW w:w="3397" w:type="dxa"/>
            <w:tcBorders>
              <w:top w:val="single" w:sz="4" w:space="0" w:color="auto"/>
              <w:left w:val="single" w:sz="4" w:space="0" w:color="auto"/>
              <w:bottom w:val="single" w:sz="4" w:space="0" w:color="auto"/>
              <w:right w:val="single" w:sz="4" w:space="0" w:color="auto"/>
            </w:tcBorders>
            <w:vAlign w:val="center"/>
            <w:hideMark/>
          </w:tcPr>
          <w:p w14:paraId="48924EC3"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Розподіл навантаження захистить додаток від перевантаження без внесення змін до програми, тому він є цінним. Вбудовування його в додаток є більш гнучким підходом, але вимагає значних інженерних зусиль. Шлюз API вважається достатньо хорошим для поточних вимог. Також виконує роль перегородки при розгортанні додатку</w:t>
            </w:r>
          </w:p>
        </w:tc>
      </w:tr>
      <w:tr w:rsidR="009528CB" w14:paraId="03C21B11" w14:textId="77777777"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14:paraId="6B39EE3B"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Стійкість</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14:paraId="28753B94"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Вимикачі клієнтського інтерфейсу</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347B7735"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ВДЕ-2</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F98E8F1"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Інтерфейси користувача TFX включатимуть шаблон автоматичного вимикача, щоб гарантувати, що в разі виникнення помилок вони будуть відступати.</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82D6AB3"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Використання автоматичного вимикача в клієнтах Варіант 2, Використання простої паузи, коли клієнт стикається з помилкою Варіант 3, Клієнт ігнорує помилки і повторює спроби</w:t>
            </w:r>
          </w:p>
        </w:tc>
        <w:tc>
          <w:tcPr>
            <w:tcW w:w="3397" w:type="dxa"/>
            <w:tcBorders>
              <w:top w:val="single" w:sz="4" w:space="0" w:color="auto"/>
              <w:left w:val="single" w:sz="4" w:space="0" w:color="auto"/>
              <w:bottom w:val="single" w:sz="4" w:space="0" w:color="auto"/>
              <w:right w:val="single" w:sz="4" w:space="0" w:color="auto"/>
            </w:tcBorders>
            <w:vAlign w:val="center"/>
            <w:hideMark/>
          </w:tcPr>
          <w:p w14:paraId="71632652"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Проста пауза при помилці призведе до надмірної реакції на одну тимчасову помилку сервісу, але не забезпечить сервісу значного захисту в разі реального збою. Ігнорування помилок ризикує ускладнити відновлення сервісу, продовжуючи надсилати значний трафік запитів під час перезапуску.</w:t>
            </w:r>
          </w:p>
        </w:tc>
      </w:tr>
      <w:tr w:rsidR="009528CB" w14:paraId="40C63917" w14:textId="77777777"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14:paraId="489517A5"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lastRenderedPageBreak/>
              <w:t>Стійкість</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14:paraId="1AB8DED3"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Функції перевірки стану здоров'я</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4148FBE0" w14:textId="77777777" w:rsidR="00F22ADE" w:rsidRPr="00F22ADE" w:rsidRDefault="00F22ADE" w:rsidP="00F22ADE">
            <w:pPr>
              <w:spacing w:line="240" w:lineRule="auto"/>
              <w:ind w:left="113" w:right="113"/>
              <w:jc w:val="center"/>
              <w:rPr>
                <w:rFonts w:ascii="Times New Roman" w:hAnsi="Times New Roman" w:cs="Times New Roman"/>
                <w:sz w:val="28"/>
                <w:szCs w:val="28"/>
                <w:lang w:val="en-US"/>
              </w:rPr>
            </w:pPr>
            <w:r w:rsidRPr="00F22ADE">
              <w:rPr>
                <w:rFonts w:ascii="Times New Roman" w:hAnsi="Times New Roman" w:cs="Times New Roman"/>
                <w:sz w:val="28"/>
                <w:szCs w:val="28"/>
                <w:lang w:val="en-US"/>
              </w:rPr>
              <w:t>RES-3</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7F39532"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Усі компоненти середовища виконання TFX забезпечують стандартну операцію перевірки працездатності, яка повертає підтвердження (або не підтвердження) того, що компонент працює </w:t>
            </w:r>
            <w:proofErr w:type="spellStart"/>
            <w:r w:rsidRPr="00F22ADE">
              <w:rPr>
                <w:rFonts w:ascii="Times New Roman" w:hAnsi="Times New Roman" w:cs="Times New Roman"/>
                <w:sz w:val="28"/>
                <w:szCs w:val="28"/>
              </w:rPr>
              <w:t>коректно</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14:paraId="46AF6A51"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Варіант 1, Використовувати стандартну операцію перевірки стану Варіант 2, Використовувати зовнішній механізм для перевірки роботи компонентів Варіант 3, Покладатися на файли журналів</w:t>
            </w:r>
          </w:p>
        </w:tc>
        <w:tc>
          <w:tcPr>
            <w:tcW w:w="3397" w:type="dxa"/>
            <w:tcBorders>
              <w:top w:val="single" w:sz="4" w:space="0" w:color="auto"/>
              <w:left w:val="single" w:sz="4" w:space="0" w:color="auto"/>
              <w:bottom w:val="single" w:sz="4" w:space="0" w:color="auto"/>
              <w:right w:val="single" w:sz="4" w:space="0" w:color="auto"/>
            </w:tcBorders>
            <w:vAlign w:val="center"/>
            <w:hideMark/>
          </w:tcPr>
          <w:p w14:paraId="528E8662"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Зовнішній механізм порушує інкапсуляцію, і його потрібно змінювати щоразу, коли це робить компонент. Файли журналів виявилися недостатньо надійними для перевірки працездатності, оскільки вони є індикатором відставання. Файли журналів все ще потребують стандартизації між компонентами для використання з цією метою.</w:t>
            </w:r>
          </w:p>
        </w:tc>
      </w:tr>
      <w:tr w:rsidR="009528CB" w14:paraId="1A277510" w14:textId="77777777" w:rsidTr="009528CB">
        <w:trPr>
          <w:cantSplit/>
          <w:trHeight w:val="1134"/>
        </w:trPr>
        <w:tc>
          <w:tcPr>
            <w:tcW w:w="528" w:type="dxa"/>
            <w:tcBorders>
              <w:top w:val="single" w:sz="4" w:space="0" w:color="auto"/>
              <w:left w:val="single" w:sz="4" w:space="0" w:color="auto"/>
              <w:bottom w:val="single" w:sz="4" w:space="0" w:color="auto"/>
              <w:right w:val="single" w:sz="4" w:space="0" w:color="auto"/>
            </w:tcBorders>
            <w:textDirection w:val="btLr"/>
            <w:vAlign w:val="center"/>
            <w:hideMark/>
          </w:tcPr>
          <w:p w14:paraId="0F88F8E1"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ML</w:t>
            </w:r>
          </w:p>
        </w:tc>
        <w:tc>
          <w:tcPr>
            <w:tcW w:w="743" w:type="dxa"/>
            <w:tcBorders>
              <w:top w:val="single" w:sz="4" w:space="0" w:color="auto"/>
              <w:left w:val="single" w:sz="4" w:space="0" w:color="auto"/>
              <w:bottom w:val="single" w:sz="4" w:space="0" w:color="auto"/>
              <w:right w:val="single" w:sz="4" w:space="0" w:color="auto"/>
            </w:tcBorders>
            <w:textDirection w:val="btLr"/>
            <w:vAlign w:val="center"/>
            <w:hideMark/>
          </w:tcPr>
          <w:p w14:paraId="14C09B32" w14:textId="77777777" w:rsidR="00F22ADE" w:rsidRPr="00F22ADE" w:rsidRDefault="00F22ADE" w:rsidP="00F22ADE">
            <w:pPr>
              <w:spacing w:line="240" w:lineRule="auto"/>
              <w:ind w:left="113" w:right="113"/>
              <w:jc w:val="center"/>
              <w:rPr>
                <w:rFonts w:ascii="Times New Roman" w:hAnsi="Times New Roman" w:cs="Times New Roman"/>
                <w:sz w:val="28"/>
                <w:szCs w:val="28"/>
              </w:rPr>
            </w:pPr>
            <w:r w:rsidRPr="00F22ADE">
              <w:rPr>
                <w:rFonts w:ascii="Times New Roman" w:hAnsi="Times New Roman" w:cs="Times New Roman"/>
                <w:sz w:val="28"/>
                <w:szCs w:val="28"/>
              </w:rPr>
              <w:t>Модель класифікації документів TFX</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3C0E7D45" w14:textId="77777777" w:rsidR="00F22ADE" w:rsidRPr="00F22ADE" w:rsidRDefault="00F22ADE" w:rsidP="00F22ADE">
            <w:pPr>
              <w:spacing w:line="240" w:lineRule="auto"/>
              <w:ind w:left="113" w:right="113"/>
              <w:jc w:val="center"/>
              <w:rPr>
                <w:rFonts w:ascii="Times New Roman" w:hAnsi="Times New Roman" w:cs="Times New Roman"/>
                <w:sz w:val="28"/>
                <w:szCs w:val="28"/>
                <w:lang w:val="en-US"/>
              </w:rPr>
            </w:pPr>
            <w:r w:rsidRPr="00F22ADE">
              <w:rPr>
                <w:rFonts w:ascii="Times New Roman" w:hAnsi="Times New Roman" w:cs="Times New Roman"/>
                <w:sz w:val="28"/>
                <w:szCs w:val="28"/>
                <w:lang w:val="en-US"/>
              </w:rPr>
              <w:t>ML-1</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2E88B13"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Для класифікації документів TFX використовуватиме готове багаторазове програмне забезпечення.</w:t>
            </w:r>
          </w:p>
        </w:tc>
        <w:tc>
          <w:tcPr>
            <w:tcW w:w="2126" w:type="dxa"/>
            <w:tcBorders>
              <w:top w:val="single" w:sz="4" w:space="0" w:color="auto"/>
              <w:left w:val="single" w:sz="4" w:space="0" w:color="auto"/>
              <w:bottom w:val="single" w:sz="4" w:space="0" w:color="auto"/>
              <w:right w:val="single" w:sz="4" w:space="0" w:color="auto"/>
            </w:tcBorders>
            <w:vAlign w:val="center"/>
            <w:hideMark/>
          </w:tcPr>
          <w:p w14:paraId="7E2C048E"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 xml:space="preserve">Варіант 1: Створіть нейронну мережу для TFX за допомогою таких мов, як R або </w:t>
            </w:r>
            <w:proofErr w:type="spellStart"/>
            <w:r w:rsidRPr="00F22ADE">
              <w:rPr>
                <w:rFonts w:ascii="Times New Roman" w:hAnsi="Times New Roman" w:cs="Times New Roman"/>
                <w:sz w:val="28"/>
                <w:szCs w:val="28"/>
              </w:rPr>
              <w:t>Python</w:t>
            </w:r>
            <w:proofErr w:type="spellEnd"/>
            <w:r w:rsidRPr="00F22ADE">
              <w:rPr>
                <w:rFonts w:ascii="Times New Roman" w:hAnsi="Times New Roman" w:cs="Times New Roman"/>
                <w:sz w:val="28"/>
                <w:szCs w:val="28"/>
              </w:rPr>
              <w:t xml:space="preserve"> Варіант 2: Використовуйте програмне забезпечення з відкритим вихідним кодом від експертів, наприклад, програмне забезпечення Стенфордської групи НЛП</w:t>
            </w:r>
          </w:p>
        </w:tc>
        <w:tc>
          <w:tcPr>
            <w:tcW w:w="3397" w:type="dxa"/>
            <w:tcBorders>
              <w:top w:val="single" w:sz="4" w:space="0" w:color="auto"/>
              <w:left w:val="single" w:sz="4" w:space="0" w:color="auto"/>
              <w:bottom w:val="single" w:sz="4" w:space="0" w:color="auto"/>
              <w:right w:val="single" w:sz="4" w:space="0" w:color="auto"/>
            </w:tcBorders>
            <w:vAlign w:val="center"/>
            <w:hideMark/>
          </w:tcPr>
          <w:p w14:paraId="79B7C5AD" w14:textId="77777777" w:rsidR="00F22ADE" w:rsidRPr="00F22ADE" w:rsidRDefault="00F22ADE" w:rsidP="00F22ADE">
            <w:pPr>
              <w:spacing w:line="240" w:lineRule="auto"/>
              <w:ind w:firstLine="321"/>
              <w:rPr>
                <w:rFonts w:ascii="Times New Roman" w:hAnsi="Times New Roman" w:cs="Times New Roman"/>
                <w:sz w:val="28"/>
                <w:szCs w:val="28"/>
              </w:rPr>
            </w:pPr>
            <w:r w:rsidRPr="00F22ADE">
              <w:rPr>
                <w:rFonts w:ascii="Times New Roman" w:hAnsi="Times New Roman" w:cs="Times New Roman"/>
                <w:sz w:val="28"/>
                <w:szCs w:val="28"/>
              </w:rPr>
              <w:t>З огляду на компроміси в архітектурі, пов'язані з варіантом 1, такі як підтримка, масштабованість, безпека та простота розгортання, використання готового багаторазового програмного забезпечення є кращим варіантом. Варіант 1 вимагатиме значних зусиль при створенні.</w:t>
            </w:r>
          </w:p>
        </w:tc>
      </w:tr>
    </w:tbl>
    <w:p w14:paraId="76C299FC" w14:textId="77777777" w:rsidR="00F22ADE" w:rsidRDefault="00F22ADE" w:rsidP="00F22ADE"/>
    <w:p w14:paraId="229A5B13" w14:textId="77777777" w:rsidR="00BD7BED" w:rsidRDefault="00BD7BED" w:rsidP="004129A1">
      <w:pPr>
        <w:spacing w:line="276" w:lineRule="auto"/>
        <w:ind w:firstLine="567"/>
        <w:jc w:val="both"/>
        <w:rPr>
          <w:rFonts w:ascii="Times New Roman" w:hAnsi="Times New Roman" w:cs="Times New Roman"/>
          <w:sz w:val="28"/>
          <w:szCs w:val="28"/>
        </w:rPr>
      </w:pPr>
    </w:p>
    <w:p w14:paraId="16A4AB91" w14:textId="77777777" w:rsidR="00DA495B" w:rsidRPr="00BD7BED" w:rsidRDefault="00DA495B" w:rsidP="00BD7BED">
      <w:pPr>
        <w:spacing w:line="276" w:lineRule="auto"/>
        <w:ind w:firstLine="567"/>
        <w:jc w:val="both"/>
        <w:rPr>
          <w:rFonts w:ascii="Times New Roman" w:hAnsi="Times New Roman" w:cs="Times New Roman"/>
          <w:b/>
          <w:sz w:val="28"/>
          <w:szCs w:val="28"/>
        </w:rPr>
      </w:pPr>
      <w:r w:rsidRPr="00BD7BED">
        <w:rPr>
          <w:rFonts w:ascii="Times New Roman" w:hAnsi="Times New Roman" w:cs="Times New Roman"/>
          <w:b/>
          <w:sz w:val="28"/>
          <w:szCs w:val="28"/>
        </w:rPr>
        <w:t>Інші архітектурні проблеми</w:t>
      </w:r>
      <w:r w:rsidR="00BD7BED" w:rsidRPr="00BD7BED">
        <w:rPr>
          <w:rFonts w:ascii="Times New Roman" w:hAnsi="Times New Roman" w:cs="Times New Roman"/>
          <w:b/>
          <w:sz w:val="28"/>
          <w:szCs w:val="28"/>
        </w:rPr>
        <w:t xml:space="preserve">: </w:t>
      </w:r>
      <w:proofErr w:type="spellStart"/>
      <w:r w:rsidRPr="00BD7BED">
        <w:rPr>
          <w:rFonts w:ascii="Times New Roman" w:hAnsi="Times New Roman" w:cs="Times New Roman"/>
          <w:b/>
          <w:sz w:val="28"/>
          <w:szCs w:val="28"/>
        </w:rPr>
        <w:t>Багатоквартирність</w:t>
      </w:r>
      <w:proofErr w:type="spellEnd"/>
    </w:p>
    <w:p w14:paraId="46568DFA"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План для TFX передбачає початкову версію, яка буде використовуватися першим клієнтом </w:t>
      </w:r>
      <w:proofErr w:type="spellStart"/>
      <w:r w:rsidRPr="00824AD4">
        <w:rPr>
          <w:rFonts w:ascii="Times New Roman" w:hAnsi="Times New Roman" w:cs="Times New Roman"/>
          <w:sz w:val="28"/>
          <w:szCs w:val="28"/>
        </w:rPr>
        <w:t>фінтеху</w:t>
      </w:r>
      <w:proofErr w:type="spellEnd"/>
      <w:r w:rsidRPr="00824AD4">
        <w:rPr>
          <w:rFonts w:ascii="Times New Roman" w:hAnsi="Times New Roman" w:cs="Times New Roman"/>
          <w:sz w:val="28"/>
          <w:szCs w:val="28"/>
        </w:rPr>
        <w:t xml:space="preserve">, що її створив, - великою фінансовою установою, що займається торговим фінансуванням. Цей перший клієнт планує </w:t>
      </w:r>
      <w:r w:rsidRPr="00824AD4">
        <w:rPr>
          <w:rFonts w:ascii="Times New Roman" w:hAnsi="Times New Roman" w:cs="Times New Roman"/>
          <w:sz w:val="28"/>
          <w:szCs w:val="28"/>
        </w:rPr>
        <w:lastRenderedPageBreak/>
        <w:t xml:space="preserve">використовувати TFX для автоматизації процесів торгового фінансування, пов'язаних з випуском, управлінням і обробкою акредитивів для своїх клієнтів. Однак у майбутньому </w:t>
      </w:r>
      <w:proofErr w:type="spellStart"/>
      <w:r w:rsidRPr="00824AD4">
        <w:rPr>
          <w:rFonts w:ascii="Times New Roman" w:hAnsi="Times New Roman" w:cs="Times New Roman"/>
          <w:sz w:val="28"/>
          <w:szCs w:val="28"/>
        </w:rPr>
        <w:t>фінтех</w:t>
      </w:r>
      <w:proofErr w:type="spellEnd"/>
      <w:r w:rsidRPr="00824AD4">
        <w:rPr>
          <w:rFonts w:ascii="Times New Roman" w:hAnsi="Times New Roman" w:cs="Times New Roman"/>
          <w:sz w:val="28"/>
          <w:szCs w:val="28"/>
        </w:rPr>
        <w:t xml:space="preserve"> хотів би запропонувати платформу для процесів торгового фінансування іншим фінансовим установам, які пропонують подібні послуги. </w:t>
      </w:r>
    </w:p>
    <w:p w14:paraId="0191816C" w14:textId="77777777" w:rsidR="00DA495B" w:rsidRPr="00824AD4" w:rsidRDefault="00DA495B" w:rsidP="004129A1">
      <w:pPr>
        <w:spacing w:line="276" w:lineRule="auto"/>
        <w:ind w:firstLine="567"/>
        <w:jc w:val="both"/>
        <w:rPr>
          <w:rFonts w:ascii="Times New Roman" w:hAnsi="Times New Roman" w:cs="Times New Roman"/>
          <w:sz w:val="28"/>
          <w:szCs w:val="28"/>
        </w:rPr>
      </w:pPr>
      <w:proofErr w:type="spellStart"/>
      <w:r w:rsidRPr="00824AD4">
        <w:rPr>
          <w:rFonts w:ascii="Times New Roman" w:hAnsi="Times New Roman" w:cs="Times New Roman"/>
          <w:sz w:val="28"/>
          <w:szCs w:val="28"/>
        </w:rPr>
        <w:t>Фінтех</w:t>
      </w:r>
      <w:proofErr w:type="spellEnd"/>
      <w:r w:rsidRPr="00824AD4">
        <w:rPr>
          <w:rFonts w:ascii="Times New Roman" w:hAnsi="Times New Roman" w:cs="Times New Roman"/>
          <w:sz w:val="28"/>
          <w:szCs w:val="28"/>
        </w:rPr>
        <w:t xml:space="preserve"> не хоче займатися </w:t>
      </w:r>
      <w:proofErr w:type="spellStart"/>
      <w:r w:rsidRPr="00824AD4">
        <w:rPr>
          <w:rFonts w:ascii="Times New Roman" w:hAnsi="Times New Roman" w:cs="Times New Roman"/>
          <w:sz w:val="28"/>
          <w:szCs w:val="28"/>
        </w:rPr>
        <w:t>продажем</w:t>
      </w:r>
      <w:proofErr w:type="spellEnd"/>
      <w:r w:rsidRPr="00824AD4">
        <w:rPr>
          <w:rFonts w:ascii="Times New Roman" w:hAnsi="Times New Roman" w:cs="Times New Roman"/>
          <w:sz w:val="28"/>
          <w:szCs w:val="28"/>
        </w:rPr>
        <w:t xml:space="preserve"> пакетного програмного забезпечення, а тому повинен пропонувати програмне забезпечення як </w:t>
      </w:r>
      <w:proofErr w:type="spellStart"/>
      <w:r w:rsidRPr="00824AD4">
        <w:rPr>
          <w:rFonts w:ascii="Times New Roman" w:hAnsi="Times New Roman" w:cs="Times New Roman"/>
          <w:sz w:val="28"/>
          <w:szCs w:val="28"/>
        </w:rPr>
        <w:t>SaaS</w:t>
      </w:r>
      <w:proofErr w:type="spellEnd"/>
      <w:r w:rsidRPr="00824AD4">
        <w:rPr>
          <w:rFonts w:ascii="Times New Roman" w:hAnsi="Times New Roman" w:cs="Times New Roman"/>
          <w:sz w:val="28"/>
          <w:szCs w:val="28"/>
        </w:rPr>
        <w:t xml:space="preserve"> для інших банків. Це передбачає певну форму </w:t>
      </w:r>
      <w:proofErr w:type="spellStart"/>
      <w:r w:rsidRPr="00824AD4">
        <w:rPr>
          <w:rFonts w:ascii="Times New Roman" w:hAnsi="Times New Roman" w:cs="Times New Roman"/>
          <w:sz w:val="28"/>
          <w:szCs w:val="28"/>
        </w:rPr>
        <w:t>мультиоренди</w:t>
      </w:r>
      <w:proofErr w:type="spellEnd"/>
      <w:r w:rsidRPr="00824AD4">
        <w:rPr>
          <w:rFonts w:ascii="Times New Roman" w:hAnsi="Times New Roman" w:cs="Times New Roman"/>
          <w:sz w:val="28"/>
          <w:szCs w:val="28"/>
        </w:rPr>
        <w:t xml:space="preserve">, оскільки TFX потрібно буде одночасно розміщувати робочі навантаження декількох банків, робочі навантаження яких повинні бути повністю ізольовані одне від одного. </w:t>
      </w:r>
    </w:p>
    <w:p w14:paraId="461EB84B"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Є щонайменше три способи, якими команда може цього досягти:</w:t>
      </w:r>
    </w:p>
    <w:p w14:paraId="2390E798"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 Повна реплікація: Вся система </w:t>
      </w:r>
      <w:proofErr w:type="spellStart"/>
      <w:r w:rsidRPr="00824AD4">
        <w:rPr>
          <w:rFonts w:ascii="Times New Roman" w:hAnsi="Times New Roman" w:cs="Times New Roman"/>
          <w:sz w:val="28"/>
          <w:szCs w:val="28"/>
        </w:rPr>
        <w:t>реплікується</w:t>
      </w:r>
      <w:proofErr w:type="spellEnd"/>
      <w:r w:rsidRPr="00824AD4">
        <w:rPr>
          <w:rFonts w:ascii="Times New Roman" w:hAnsi="Times New Roman" w:cs="Times New Roman"/>
          <w:sz w:val="28"/>
          <w:szCs w:val="28"/>
        </w:rPr>
        <w:t xml:space="preserve"> для кожного клієнта, кожен у своєму власному ізольованому хмарному середовищі. Це найпростіша форма багатокористувацької оренди, яка майже не потребує змін в основному коді програми, і для невеликої кількості клієнтів вона добре працює, усуваючи більшість ризиків безпеки, забезпечуючи ізоляцію ресурсів між клієнтами і дозволяючи незалежне оновлення та підтримку для кожного клієнта. Проблема з таким підходом виникає, коли потрібно підтримувати велику кількість клієнтів, що означає велику кількість (десятки або сотні) інсталяцій, кожну з яких потрібно контролювати і керувати незалежно. Їх також потрібно досить швидко оновлювати, щоб уникнути величезної операційної складності, пов'язаної з наявністю багатьох версій у виробництві одночасно (а іноді і швидко, наприклад, у разі випуску виправлень для системи безпеки). </w:t>
      </w:r>
    </w:p>
    <w:p w14:paraId="09118910"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t xml:space="preserve">- Реплікація баз даних: Передбачає наявність єдиного набору прикладних сервісів, але окремого набору баз даних для кожного клієнта. Таким чином, дані кожного клієнта фізично ізольовані, але всі вхідні запити обробляються єдиним набором прикладних сервісів. Такий підхід дає багатьом клієнтам значну впевненість у тому, що їхні дані не витечуть до інших клієнтів, і для великої кількості клієнтів є операційно простішим, ніж повна реплікація. Однак, він вимагає досить значних змін у частинах основного додатку, оскільки служби додатків повинні містити поточний ідентифікатор клієнта як частину контексту запиту, і його потрібно використовувати для вибору правильної бази даних для кожної операції. Такий підхід зменшує, але не усуває операційні накладні витрати при збільшенні кількості клієнтів. Єдиний набір прикладних сервісів значно зменшує складність моніторингу, оновлення та виправлень, але оновлення все одно може включати роботу з великою кількістю баз даних, коли велика кількість клієнтів перейшла на систему. </w:t>
      </w:r>
    </w:p>
    <w:p w14:paraId="00C3F24C" w14:textId="77777777" w:rsidR="00DA495B" w:rsidRPr="00824AD4" w:rsidRDefault="00DA495B" w:rsidP="004129A1">
      <w:pPr>
        <w:spacing w:line="276" w:lineRule="auto"/>
        <w:ind w:firstLine="567"/>
        <w:jc w:val="both"/>
        <w:rPr>
          <w:rFonts w:ascii="Times New Roman" w:hAnsi="Times New Roman" w:cs="Times New Roman"/>
          <w:sz w:val="28"/>
          <w:szCs w:val="28"/>
        </w:rPr>
      </w:pPr>
      <w:r w:rsidRPr="00824AD4">
        <w:rPr>
          <w:rFonts w:ascii="Times New Roman" w:hAnsi="Times New Roman" w:cs="Times New Roman"/>
          <w:sz w:val="28"/>
          <w:szCs w:val="28"/>
        </w:rPr>
        <w:lastRenderedPageBreak/>
        <w:t xml:space="preserve">- Повне спільне використання: Найскладніший підхід з технічної точки зору, але найефективніший в операційному плані та в довгостроковій перспективі. Це підхід, який використовують </w:t>
      </w:r>
      <w:proofErr w:type="spellStart"/>
      <w:r w:rsidRPr="00824AD4">
        <w:rPr>
          <w:rFonts w:ascii="Times New Roman" w:hAnsi="Times New Roman" w:cs="Times New Roman"/>
          <w:sz w:val="28"/>
          <w:szCs w:val="28"/>
        </w:rPr>
        <w:t>гіперскалери</w:t>
      </w:r>
      <w:proofErr w:type="spellEnd"/>
      <w:r w:rsidRPr="00824AD4">
        <w:rPr>
          <w:rFonts w:ascii="Times New Roman" w:hAnsi="Times New Roman" w:cs="Times New Roman"/>
          <w:sz w:val="28"/>
          <w:szCs w:val="28"/>
        </w:rPr>
        <w:t xml:space="preserve">, такі як </w:t>
      </w:r>
      <w:proofErr w:type="spellStart"/>
      <w:r w:rsidRPr="00824AD4">
        <w:rPr>
          <w:rFonts w:ascii="Times New Roman" w:hAnsi="Times New Roman" w:cs="Times New Roman"/>
          <w:sz w:val="28"/>
          <w:szCs w:val="28"/>
        </w:rPr>
        <w:t>Google</w:t>
      </w:r>
      <w:proofErr w:type="spellEnd"/>
      <w:r w:rsidRPr="00824AD4">
        <w:rPr>
          <w:rFonts w:ascii="Times New Roman" w:hAnsi="Times New Roman" w:cs="Times New Roman"/>
          <w:sz w:val="28"/>
          <w:szCs w:val="28"/>
        </w:rPr>
        <w:t xml:space="preserve">, Microsoft, </w:t>
      </w:r>
      <w:proofErr w:type="spellStart"/>
      <w:r w:rsidRPr="00824AD4">
        <w:rPr>
          <w:rFonts w:ascii="Times New Roman" w:hAnsi="Times New Roman" w:cs="Times New Roman"/>
          <w:sz w:val="28"/>
          <w:szCs w:val="28"/>
        </w:rPr>
        <w:t>Amazon</w:t>
      </w:r>
      <w:proofErr w:type="spellEnd"/>
      <w:r w:rsidRPr="00824AD4">
        <w:rPr>
          <w:rFonts w:ascii="Times New Roman" w:hAnsi="Times New Roman" w:cs="Times New Roman"/>
          <w:sz w:val="28"/>
          <w:szCs w:val="28"/>
        </w:rPr>
        <w:t xml:space="preserve"> та </w:t>
      </w:r>
      <w:proofErr w:type="spellStart"/>
      <w:r w:rsidRPr="00824AD4">
        <w:rPr>
          <w:rFonts w:ascii="Times New Roman" w:hAnsi="Times New Roman" w:cs="Times New Roman"/>
          <w:sz w:val="28"/>
          <w:szCs w:val="28"/>
        </w:rPr>
        <w:t>Salesforce</w:t>
      </w:r>
      <w:proofErr w:type="spellEnd"/>
      <w:r w:rsidRPr="00824AD4">
        <w:rPr>
          <w:rFonts w:ascii="Times New Roman" w:hAnsi="Times New Roman" w:cs="Times New Roman"/>
          <w:sz w:val="28"/>
          <w:szCs w:val="28"/>
        </w:rPr>
        <w:t>. Єдина система використовується для підтримки всіх клієнтів, причому всі елементи системи є спільними для них. Це означає змішані дані клієнтів у базах даних, а також спільні сервіси додатків. Величезною перевагою такого підходу (з точки зору оператора) є єдина система для моніторингу, експлуатації, виправлення та оновлення. Недоліком є те, що він вимагає складних механізмів у додатку, які гарантують, що конкретний запит завжди обробляється в правильному контексті безпеки, і тому ніколи не може отримати доступ до даних з неналежної сфери безпеки клієнта.</w:t>
      </w:r>
    </w:p>
    <w:p w14:paraId="78330C06" w14:textId="77777777" w:rsidR="00DA495B" w:rsidRPr="00824AD4" w:rsidRDefault="00BD7BED" w:rsidP="004129A1">
      <w:pPr>
        <w:spacing w:line="276" w:lineRule="auto"/>
        <w:ind w:firstLine="567"/>
        <w:jc w:val="both"/>
        <w:rPr>
          <w:rFonts w:ascii="Times New Roman" w:hAnsi="Times New Roman" w:cs="Times New Roman"/>
          <w:sz w:val="28"/>
          <w:szCs w:val="28"/>
        </w:rPr>
      </w:pPr>
      <w:r>
        <w:rPr>
          <w:rFonts w:ascii="Times New Roman" w:hAnsi="Times New Roman" w:cs="Times New Roman"/>
          <w:sz w:val="28"/>
          <w:szCs w:val="28"/>
        </w:rPr>
        <w:t>Таким чином,</w:t>
      </w:r>
      <w:r w:rsidR="00DA495B" w:rsidRPr="00824AD4">
        <w:rPr>
          <w:rFonts w:ascii="Times New Roman" w:hAnsi="Times New Roman" w:cs="Times New Roman"/>
          <w:sz w:val="28"/>
          <w:szCs w:val="28"/>
        </w:rPr>
        <w:t xml:space="preserve"> початкове розгортання буде повною реп</w:t>
      </w:r>
      <w:r>
        <w:rPr>
          <w:rFonts w:ascii="Times New Roman" w:hAnsi="Times New Roman" w:cs="Times New Roman"/>
          <w:sz w:val="28"/>
          <w:szCs w:val="28"/>
        </w:rPr>
        <w:t>лікацією, оскільки немає клієнтів і</w:t>
      </w:r>
      <w:r w:rsidR="00DA495B" w:rsidRPr="00824AD4">
        <w:rPr>
          <w:rFonts w:ascii="Times New Roman" w:hAnsi="Times New Roman" w:cs="Times New Roman"/>
          <w:sz w:val="28"/>
          <w:szCs w:val="28"/>
        </w:rPr>
        <w:t xml:space="preserve"> потрібно якнай</w:t>
      </w:r>
      <w:r>
        <w:rPr>
          <w:rFonts w:ascii="Times New Roman" w:hAnsi="Times New Roman" w:cs="Times New Roman"/>
          <w:sz w:val="28"/>
          <w:szCs w:val="28"/>
        </w:rPr>
        <w:t>швидше вийти на ринок для</w:t>
      </w:r>
      <w:r w:rsidR="00DA495B" w:rsidRPr="00824AD4">
        <w:rPr>
          <w:rFonts w:ascii="Times New Roman" w:hAnsi="Times New Roman" w:cs="Times New Roman"/>
          <w:sz w:val="28"/>
          <w:szCs w:val="28"/>
        </w:rPr>
        <w:t xml:space="preserve"> пер</w:t>
      </w:r>
      <w:r>
        <w:rPr>
          <w:rFonts w:ascii="Times New Roman" w:hAnsi="Times New Roman" w:cs="Times New Roman"/>
          <w:sz w:val="28"/>
          <w:szCs w:val="28"/>
        </w:rPr>
        <w:t>шого клієнта, але, ймовірно,</w:t>
      </w:r>
      <w:r w:rsidR="00DA495B" w:rsidRPr="00824AD4">
        <w:rPr>
          <w:rFonts w:ascii="Times New Roman" w:hAnsi="Times New Roman" w:cs="Times New Roman"/>
          <w:sz w:val="28"/>
          <w:szCs w:val="28"/>
        </w:rPr>
        <w:t xml:space="preserve"> доведеться застосувати один з більш складних підходів, коли система буде підтримувати значну кількість банків.</w:t>
      </w:r>
    </w:p>
    <w:p w14:paraId="596127C8" w14:textId="77777777" w:rsidR="00A36ED5" w:rsidRPr="00824AD4" w:rsidRDefault="00A36ED5" w:rsidP="004129A1">
      <w:pPr>
        <w:spacing w:line="276" w:lineRule="auto"/>
        <w:ind w:firstLine="567"/>
        <w:jc w:val="both"/>
        <w:rPr>
          <w:rFonts w:ascii="Times New Roman" w:hAnsi="Times New Roman" w:cs="Times New Roman"/>
          <w:sz w:val="28"/>
          <w:szCs w:val="28"/>
        </w:rPr>
      </w:pPr>
    </w:p>
    <w:sectPr w:rsidR="00A36ED5" w:rsidRPr="00824AD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021E3"/>
    <w:multiLevelType w:val="hybridMultilevel"/>
    <w:tmpl w:val="4238D014"/>
    <w:lvl w:ilvl="0" w:tplc="22F46392">
      <w:numFmt w:val="bullet"/>
      <w:lvlText w:val="-"/>
      <w:lvlJc w:val="left"/>
      <w:pPr>
        <w:ind w:left="1635" w:hanging="360"/>
      </w:pPr>
      <w:rPr>
        <w:rFonts w:ascii="Times New Roman" w:eastAsiaTheme="minorHAnsi" w:hAnsi="Times New Roman" w:cs="Times New Roman" w:hint="default"/>
      </w:rPr>
    </w:lvl>
    <w:lvl w:ilvl="1" w:tplc="04220003" w:tentative="1">
      <w:start w:val="1"/>
      <w:numFmt w:val="bullet"/>
      <w:lvlText w:val="o"/>
      <w:lvlJc w:val="left"/>
      <w:pPr>
        <w:ind w:left="2355" w:hanging="360"/>
      </w:pPr>
      <w:rPr>
        <w:rFonts w:ascii="Courier New" w:hAnsi="Courier New" w:cs="Courier New" w:hint="default"/>
      </w:rPr>
    </w:lvl>
    <w:lvl w:ilvl="2" w:tplc="04220005" w:tentative="1">
      <w:start w:val="1"/>
      <w:numFmt w:val="bullet"/>
      <w:lvlText w:val=""/>
      <w:lvlJc w:val="left"/>
      <w:pPr>
        <w:ind w:left="3075" w:hanging="360"/>
      </w:pPr>
      <w:rPr>
        <w:rFonts w:ascii="Wingdings" w:hAnsi="Wingdings" w:hint="default"/>
      </w:rPr>
    </w:lvl>
    <w:lvl w:ilvl="3" w:tplc="04220001" w:tentative="1">
      <w:start w:val="1"/>
      <w:numFmt w:val="bullet"/>
      <w:lvlText w:val=""/>
      <w:lvlJc w:val="left"/>
      <w:pPr>
        <w:ind w:left="3795" w:hanging="360"/>
      </w:pPr>
      <w:rPr>
        <w:rFonts w:ascii="Symbol" w:hAnsi="Symbol" w:hint="default"/>
      </w:rPr>
    </w:lvl>
    <w:lvl w:ilvl="4" w:tplc="04220003" w:tentative="1">
      <w:start w:val="1"/>
      <w:numFmt w:val="bullet"/>
      <w:lvlText w:val="o"/>
      <w:lvlJc w:val="left"/>
      <w:pPr>
        <w:ind w:left="4515" w:hanging="360"/>
      </w:pPr>
      <w:rPr>
        <w:rFonts w:ascii="Courier New" w:hAnsi="Courier New" w:cs="Courier New" w:hint="default"/>
      </w:rPr>
    </w:lvl>
    <w:lvl w:ilvl="5" w:tplc="04220005" w:tentative="1">
      <w:start w:val="1"/>
      <w:numFmt w:val="bullet"/>
      <w:lvlText w:val=""/>
      <w:lvlJc w:val="left"/>
      <w:pPr>
        <w:ind w:left="5235" w:hanging="360"/>
      </w:pPr>
      <w:rPr>
        <w:rFonts w:ascii="Wingdings" w:hAnsi="Wingdings" w:hint="default"/>
      </w:rPr>
    </w:lvl>
    <w:lvl w:ilvl="6" w:tplc="04220001" w:tentative="1">
      <w:start w:val="1"/>
      <w:numFmt w:val="bullet"/>
      <w:lvlText w:val=""/>
      <w:lvlJc w:val="left"/>
      <w:pPr>
        <w:ind w:left="5955" w:hanging="360"/>
      </w:pPr>
      <w:rPr>
        <w:rFonts w:ascii="Symbol" w:hAnsi="Symbol" w:hint="default"/>
      </w:rPr>
    </w:lvl>
    <w:lvl w:ilvl="7" w:tplc="04220003" w:tentative="1">
      <w:start w:val="1"/>
      <w:numFmt w:val="bullet"/>
      <w:lvlText w:val="o"/>
      <w:lvlJc w:val="left"/>
      <w:pPr>
        <w:ind w:left="6675" w:hanging="360"/>
      </w:pPr>
      <w:rPr>
        <w:rFonts w:ascii="Courier New" w:hAnsi="Courier New" w:cs="Courier New" w:hint="default"/>
      </w:rPr>
    </w:lvl>
    <w:lvl w:ilvl="8" w:tplc="04220005" w:tentative="1">
      <w:start w:val="1"/>
      <w:numFmt w:val="bullet"/>
      <w:lvlText w:val=""/>
      <w:lvlJc w:val="left"/>
      <w:pPr>
        <w:ind w:left="7395" w:hanging="360"/>
      </w:pPr>
      <w:rPr>
        <w:rFonts w:ascii="Wingdings" w:hAnsi="Wingdings" w:hint="default"/>
      </w:rPr>
    </w:lvl>
  </w:abstractNum>
  <w:abstractNum w:abstractNumId="1" w15:restartNumberingAfterBreak="0">
    <w:nsid w:val="44D7353E"/>
    <w:multiLevelType w:val="hybridMultilevel"/>
    <w:tmpl w:val="B590C2BE"/>
    <w:lvl w:ilvl="0" w:tplc="04220005">
      <w:start w:val="1"/>
      <w:numFmt w:val="bullet"/>
      <w:lvlText w:val=""/>
      <w:lvlJc w:val="left"/>
      <w:pPr>
        <w:ind w:left="1995" w:hanging="360"/>
      </w:pPr>
      <w:rPr>
        <w:rFonts w:ascii="Wingdings" w:hAnsi="Wingdings" w:hint="default"/>
      </w:rPr>
    </w:lvl>
    <w:lvl w:ilvl="1" w:tplc="04220003" w:tentative="1">
      <w:start w:val="1"/>
      <w:numFmt w:val="bullet"/>
      <w:lvlText w:val="o"/>
      <w:lvlJc w:val="left"/>
      <w:pPr>
        <w:ind w:left="2715" w:hanging="360"/>
      </w:pPr>
      <w:rPr>
        <w:rFonts w:ascii="Courier New" w:hAnsi="Courier New" w:cs="Courier New" w:hint="default"/>
      </w:rPr>
    </w:lvl>
    <w:lvl w:ilvl="2" w:tplc="04220005" w:tentative="1">
      <w:start w:val="1"/>
      <w:numFmt w:val="bullet"/>
      <w:lvlText w:val=""/>
      <w:lvlJc w:val="left"/>
      <w:pPr>
        <w:ind w:left="3435" w:hanging="360"/>
      </w:pPr>
      <w:rPr>
        <w:rFonts w:ascii="Wingdings" w:hAnsi="Wingdings" w:hint="default"/>
      </w:rPr>
    </w:lvl>
    <w:lvl w:ilvl="3" w:tplc="04220001" w:tentative="1">
      <w:start w:val="1"/>
      <w:numFmt w:val="bullet"/>
      <w:lvlText w:val=""/>
      <w:lvlJc w:val="left"/>
      <w:pPr>
        <w:ind w:left="4155" w:hanging="360"/>
      </w:pPr>
      <w:rPr>
        <w:rFonts w:ascii="Symbol" w:hAnsi="Symbol" w:hint="default"/>
      </w:rPr>
    </w:lvl>
    <w:lvl w:ilvl="4" w:tplc="04220003" w:tentative="1">
      <w:start w:val="1"/>
      <w:numFmt w:val="bullet"/>
      <w:lvlText w:val="o"/>
      <w:lvlJc w:val="left"/>
      <w:pPr>
        <w:ind w:left="4875" w:hanging="360"/>
      </w:pPr>
      <w:rPr>
        <w:rFonts w:ascii="Courier New" w:hAnsi="Courier New" w:cs="Courier New" w:hint="default"/>
      </w:rPr>
    </w:lvl>
    <w:lvl w:ilvl="5" w:tplc="04220005" w:tentative="1">
      <w:start w:val="1"/>
      <w:numFmt w:val="bullet"/>
      <w:lvlText w:val=""/>
      <w:lvlJc w:val="left"/>
      <w:pPr>
        <w:ind w:left="5595" w:hanging="360"/>
      </w:pPr>
      <w:rPr>
        <w:rFonts w:ascii="Wingdings" w:hAnsi="Wingdings" w:hint="default"/>
      </w:rPr>
    </w:lvl>
    <w:lvl w:ilvl="6" w:tplc="04220001" w:tentative="1">
      <w:start w:val="1"/>
      <w:numFmt w:val="bullet"/>
      <w:lvlText w:val=""/>
      <w:lvlJc w:val="left"/>
      <w:pPr>
        <w:ind w:left="6315" w:hanging="360"/>
      </w:pPr>
      <w:rPr>
        <w:rFonts w:ascii="Symbol" w:hAnsi="Symbol" w:hint="default"/>
      </w:rPr>
    </w:lvl>
    <w:lvl w:ilvl="7" w:tplc="04220003" w:tentative="1">
      <w:start w:val="1"/>
      <w:numFmt w:val="bullet"/>
      <w:lvlText w:val="o"/>
      <w:lvlJc w:val="left"/>
      <w:pPr>
        <w:ind w:left="7035" w:hanging="360"/>
      </w:pPr>
      <w:rPr>
        <w:rFonts w:ascii="Courier New" w:hAnsi="Courier New" w:cs="Courier New" w:hint="default"/>
      </w:rPr>
    </w:lvl>
    <w:lvl w:ilvl="8" w:tplc="04220005" w:tentative="1">
      <w:start w:val="1"/>
      <w:numFmt w:val="bullet"/>
      <w:lvlText w:val=""/>
      <w:lvlJc w:val="left"/>
      <w:pPr>
        <w:ind w:left="7755" w:hanging="360"/>
      </w:pPr>
      <w:rPr>
        <w:rFonts w:ascii="Wingdings" w:hAnsi="Wingdings" w:hint="default"/>
      </w:rPr>
    </w:lvl>
  </w:abstractNum>
  <w:abstractNum w:abstractNumId="2" w15:restartNumberingAfterBreak="0">
    <w:nsid w:val="48EF3010"/>
    <w:multiLevelType w:val="hybridMultilevel"/>
    <w:tmpl w:val="1A5E0F4C"/>
    <w:lvl w:ilvl="0" w:tplc="04220001">
      <w:start w:val="1"/>
      <w:numFmt w:val="bullet"/>
      <w:lvlText w:val=""/>
      <w:lvlJc w:val="left"/>
      <w:pPr>
        <w:ind w:left="1995" w:hanging="360"/>
      </w:pPr>
      <w:rPr>
        <w:rFonts w:ascii="Symbol" w:hAnsi="Symbol" w:hint="default"/>
      </w:rPr>
    </w:lvl>
    <w:lvl w:ilvl="1" w:tplc="04220003" w:tentative="1">
      <w:start w:val="1"/>
      <w:numFmt w:val="bullet"/>
      <w:lvlText w:val="o"/>
      <w:lvlJc w:val="left"/>
      <w:pPr>
        <w:ind w:left="2715" w:hanging="360"/>
      </w:pPr>
      <w:rPr>
        <w:rFonts w:ascii="Courier New" w:hAnsi="Courier New" w:cs="Courier New" w:hint="default"/>
      </w:rPr>
    </w:lvl>
    <w:lvl w:ilvl="2" w:tplc="04220005" w:tentative="1">
      <w:start w:val="1"/>
      <w:numFmt w:val="bullet"/>
      <w:lvlText w:val=""/>
      <w:lvlJc w:val="left"/>
      <w:pPr>
        <w:ind w:left="3435" w:hanging="360"/>
      </w:pPr>
      <w:rPr>
        <w:rFonts w:ascii="Wingdings" w:hAnsi="Wingdings" w:hint="default"/>
      </w:rPr>
    </w:lvl>
    <w:lvl w:ilvl="3" w:tplc="04220001" w:tentative="1">
      <w:start w:val="1"/>
      <w:numFmt w:val="bullet"/>
      <w:lvlText w:val=""/>
      <w:lvlJc w:val="left"/>
      <w:pPr>
        <w:ind w:left="4155" w:hanging="360"/>
      </w:pPr>
      <w:rPr>
        <w:rFonts w:ascii="Symbol" w:hAnsi="Symbol" w:hint="default"/>
      </w:rPr>
    </w:lvl>
    <w:lvl w:ilvl="4" w:tplc="04220003" w:tentative="1">
      <w:start w:val="1"/>
      <w:numFmt w:val="bullet"/>
      <w:lvlText w:val="o"/>
      <w:lvlJc w:val="left"/>
      <w:pPr>
        <w:ind w:left="4875" w:hanging="360"/>
      </w:pPr>
      <w:rPr>
        <w:rFonts w:ascii="Courier New" w:hAnsi="Courier New" w:cs="Courier New" w:hint="default"/>
      </w:rPr>
    </w:lvl>
    <w:lvl w:ilvl="5" w:tplc="04220005" w:tentative="1">
      <w:start w:val="1"/>
      <w:numFmt w:val="bullet"/>
      <w:lvlText w:val=""/>
      <w:lvlJc w:val="left"/>
      <w:pPr>
        <w:ind w:left="5595" w:hanging="360"/>
      </w:pPr>
      <w:rPr>
        <w:rFonts w:ascii="Wingdings" w:hAnsi="Wingdings" w:hint="default"/>
      </w:rPr>
    </w:lvl>
    <w:lvl w:ilvl="6" w:tplc="04220001" w:tentative="1">
      <w:start w:val="1"/>
      <w:numFmt w:val="bullet"/>
      <w:lvlText w:val=""/>
      <w:lvlJc w:val="left"/>
      <w:pPr>
        <w:ind w:left="6315" w:hanging="360"/>
      </w:pPr>
      <w:rPr>
        <w:rFonts w:ascii="Symbol" w:hAnsi="Symbol" w:hint="default"/>
      </w:rPr>
    </w:lvl>
    <w:lvl w:ilvl="7" w:tplc="04220003" w:tentative="1">
      <w:start w:val="1"/>
      <w:numFmt w:val="bullet"/>
      <w:lvlText w:val="o"/>
      <w:lvlJc w:val="left"/>
      <w:pPr>
        <w:ind w:left="7035" w:hanging="360"/>
      </w:pPr>
      <w:rPr>
        <w:rFonts w:ascii="Courier New" w:hAnsi="Courier New" w:cs="Courier New" w:hint="default"/>
      </w:rPr>
    </w:lvl>
    <w:lvl w:ilvl="8" w:tplc="04220005" w:tentative="1">
      <w:start w:val="1"/>
      <w:numFmt w:val="bullet"/>
      <w:lvlText w:val=""/>
      <w:lvlJc w:val="left"/>
      <w:pPr>
        <w:ind w:left="7755" w:hanging="360"/>
      </w:pPr>
      <w:rPr>
        <w:rFonts w:ascii="Wingdings" w:hAnsi="Wingdings" w:hint="default"/>
      </w:rPr>
    </w:lvl>
  </w:abstractNum>
  <w:abstractNum w:abstractNumId="3" w15:restartNumberingAfterBreak="0">
    <w:nsid w:val="65D72E5B"/>
    <w:multiLevelType w:val="hybridMultilevel"/>
    <w:tmpl w:val="12BAD79A"/>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start w:val="1"/>
      <w:numFmt w:val="bullet"/>
      <w:lvlText w:val=""/>
      <w:lvlJc w:val="left"/>
      <w:pPr>
        <w:ind w:left="2727" w:hanging="360"/>
      </w:pPr>
      <w:rPr>
        <w:rFonts w:ascii="Wingdings" w:hAnsi="Wingdings" w:hint="default"/>
      </w:rPr>
    </w:lvl>
    <w:lvl w:ilvl="3" w:tplc="04220001">
      <w:start w:val="1"/>
      <w:numFmt w:val="bullet"/>
      <w:lvlText w:val=""/>
      <w:lvlJc w:val="left"/>
      <w:pPr>
        <w:ind w:left="3447" w:hanging="360"/>
      </w:pPr>
      <w:rPr>
        <w:rFonts w:ascii="Symbol" w:hAnsi="Symbol" w:hint="default"/>
      </w:rPr>
    </w:lvl>
    <w:lvl w:ilvl="4" w:tplc="04220003">
      <w:start w:val="1"/>
      <w:numFmt w:val="bullet"/>
      <w:lvlText w:val="o"/>
      <w:lvlJc w:val="left"/>
      <w:pPr>
        <w:ind w:left="4167" w:hanging="360"/>
      </w:pPr>
      <w:rPr>
        <w:rFonts w:ascii="Courier New" w:hAnsi="Courier New" w:cs="Courier New" w:hint="default"/>
      </w:rPr>
    </w:lvl>
    <w:lvl w:ilvl="5" w:tplc="04220005">
      <w:start w:val="1"/>
      <w:numFmt w:val="bullet"/>
      <w:lvlText w:val=""/>
      <w:lvlJc w:val="left"/>
      <w:pPr>
        <w:ind w:left="4887" w:hanging="360"/>
      </w:pPr>
      <w:rPr>
        <w:rFonts w:ascii="Wingdings" w:hAnsi="Wingdings" w:hint="default"/>
      </w:rPr>
    </w:lvl>
    <w:lvl w:ilvl="6" w:tplc="04220001">
      <w:start w:val="1"/>
      <w:numFmt w:val="bullet"/>
      <w:lvlText w:val=""/>
      <w:lvlJc w:val="left"/>
      <w:pPr>
        <w:ind w:left="5607" w:hanging="360"/>
      </w:pPr>
      <w:rPr>
        <w:rFonts w:ascii="Symbol" w:hAnsi="Symbol" w:hint="default"/>
      </w:rPr>
    </w:lvl>
    <w:lvl w:ilvl="7" w:tplc="04220003">
      <w:start w:val="1"/>
      <w:numFmt w:val="bullet"/>
      <w:lvlText w:val="o"/>
      <w:lvlJc w:val="left"/>
      <w:pPr>
        <w:ind w:left="6327" w:hanging="360"/>
      </w:pPr>
      <w:rPr>
        <w:rFonts w:ascii="Courier New" w:hAnsi="Courier New" w:cs="Courier New" w:hint="default"/>
      </w:rPr>
    </w:lvl>
    <w:lvl w:ilvl="8" w:tplc="04220005">
      <w:start w:val="1"/>
      <w:numFmt w:val="bullet"/>
      <w:lvlText w:val=""/>
      <w:lvlJc w:val="left"/>
      <w:pPr>
        <w:ind w:left="7047" w:hanging="360"/>
      </w:pPr>
      <w:rPr>
        <w:rFonts w:ascii="Wingdings" w:hAnsi="Wingdings" w:hint="default"/>
      </w:rPr>
    </w:lvl>
  </w:abstractNum>
  <w:num w:numId="1" w16cid:durableId="1180315819">
    <w:abstractNumId w:val="3"/>
  </w:num>
  <w:num w:numId="2" w16cid:durableId="1785077821">
    <w:abstractNumId w:val="3"/>
  </w:num>
  <w:num w:numId="3" w16cid:durableId="894664320">
    <w:abstractNumId w:val="2"/>
  </w:num>
  <w:num w:numId="4" w16cid:durableId="2050565135">
    <w:abstractNumId w:val="0"/>
  </w:num>
  <w:num w:numId="5" w16cid:durableId="1518957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95B"/>
    <w:rsid w:val="00172053"/>
    <w:rsid w:val="001B7AA2"/>
    <w:rsid w:val="001C3556"/>
    <w:rsid w:val="00275B2F"/>
    <w:rsid w:val="004129A1"/>
    <w:rsid w:val="006A3AE6"/>
    <w:rsid w:val="0076624A"/>
    <w:rsid w:val="00824AD4"/>
    <w:rsid w:val="009528CB"/>
    <w:rsid w:val="00A046B4"/>
    <w:rsid w:val="00A36ED5"/>
    <w:rsid w:val="00B9337C"/>
    <w:rsid w:val="00BD7BED"/>
    <w:rsid w:val="00D44021"/>
    <w:rsid w:val="00DA495B"/>
    <w:rsid w:val="00EA21E0"/>
    <w:rsid w:val="00EF7D6B"/>
    <w:rsid w:val="00F22AD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30F22"/>
  <w15:chartTrackingRefBased/>
  <w15:docId w15:val="{B5C0D934-5345-46F5-9886-2D605490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495B"/>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495B"/>
    <w:pPr>
      <w:ind w:left="720"/>
      <w:contextualSpacing/>
    </w:pPr>
  </w:style>
  <w:style w:type="table" w:styleId="a4">
    <w:name w:val="Table Grid"/>
    <w:basedOn w:val="a1"/>
    <w:uiPriority w:val="39"/>
    <w:rsid w:val="00DA49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4776">
      <w:bodyDiv w:val="1"/>
      <w:marLeft w:val="0"/>
      <w:marRight w:val="0"/>
      <w:marTop w:val="0"/>
      <w:marBottom w:val="0"/>
      <w:divBdr>
        <w:top w:val="none" w:sz="0" w:space="0" w:color="auto"/>
        <w:left w:val="none" w:sz="0" w:space="0" w:color="auto"/>
        <w:bottom w:val="none" w:sz="0" w:space="0" w:color="auto"/>
        <w:right w:val="none" w:sz="0" w:space="0" w:color="auto"/>
      </w:divBdr>
    </w:div>
    <w:div w:id="34081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93D11-F48F-4C36-A96F-A245F891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30047</Words>
  <Characters>17127</Characters>
  <Application>Microsoft Office Word</Application>
  <DocSecurity>0</DocSecurity>
  <Lines>142</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Гончарова</dc:creator>
  <cp:keywords/>
  <dc:description/>
  <cp:lastModifiedBy>Neutrino Zh</cp:lastModifiedBy>
  <cp:revision>2</cp:revision>
  <dcterms:created xsi:type="dcterms:W3CDTF">2023-12-16T15:34:00Z</dcterms:created>
  <dcterms:modified xsi:type="dcterms:W3CDTF">2023-12-16T15:34:00Z</dcterms:modified>
</cp:coreProperties>
</file>