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2034" w:rsidRDefault="004E2034" w:rsidP="004E2034">
      <w:pPr>
        <w:ind w:hanging="993"/>
        <w:rPr>
          <w:noProof/>
          <w:lang w:val="en-US" w:eastAsia="ru-RU"/>
        </w:rPr>
      </w:pPr>
    </w:p>
    <w:p w:rsidR="004E2034" w:rsidRDefault="004E2034" w:rsidP="004E2034">
      <w:pPr>
        <w:ind w:hanging="993"/>
        <w:rPr>
          <w:noProof/>
          <w:lang w:val="en-US" w:eastAsia="ru-RU"/>
        </w:rPr>
      </w:pPr>
    </w:p>
    <w:p w:rsidR="00CF015B" w:rsidRDefault="004E2034" w:rsidP="004E2034">
      <w:pPr>
        <w:ind w:left="-283" w:hanging="99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044004" cy="2009775"/>
            <wp:effectExtent l="19050" t="0" r="449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827" t="48897" r="32022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004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34" w:rsidRDefault="004E2034" w:rsidP="004E2034">
      <w:pPr>
        <w:ind w:hanging="993"/>
        <w:rPr>
          <w:lang w:val="en-US"/>
        </w:rPr>
      </w:pPr>
    </w:p>
    <w:p w:rsidR="000E6040" w:rsidRDefault="004E2034" w:rsidP="004E2034">
      <w:pPr>
        <w:ind w:hanging="127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044055" cy="2095607"/>
            <wp:effectExtent l="1905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988" t="49003" r="22876" b="1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721" cy="210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040" w:rsidRDefault="000E6040" w:rsidP="000E6040">
      <w:pPr>
        <w:ind w:hanging="127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942409" cy="2619375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346" t="48718" r="35382" b="1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562" cy="262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0E6040" w:rsidRDefault="000E6040" w:rsidP="004E2034">
      <w:pPr>
        <w:ind w:hanging="1276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-310515</wp:posOffset>
            </wp:positionV>
            <wp:extent cx="4895850" cy="2628900"/>
            <wp:effectExtent l="1905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507" t="55271" r="61198" b="1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6040" w:rsidRDefault="000E6040">
      <w:pPr>
        <w:rPr>
          <w:lang w:val="en-US"/>
        </w:rPr>
      </w:pPr>
    </w:p>
    <w:p w:rsidR="000E6040" w:rsidRDefault="000E6040">
      <w:pPr>
        <w:rPr>
          <w:lang w:val="en-US"/>
        </w:rPr>
      </w:pPr>
    </w:p>
    <w:p w:rsidR="000E6040" w:rsidRDefault="000E6040">
      <w:pPr>
        <w:rPr>
          <w:lang w:val="en-US"/>
        </w:rPr>
      </w:pPr>
    </w:p>
    <w:p w:rsidR="000E6040" w:rsidRDefault="000E6040">
      <w:pPr>
        <w:rPr>
          <w:lang w:val="en-US"/>
        </w:rPr>
      </w:pPr>
    </w:p>
    <w:p w:rsidR="000E6040" w:rsidRDefault="000E6040">
      <w:pPr>
        <w:rPr>
          <w:lang w:val="en-US"/>
        </w:rPr>
      </w:pPr>
    </w:p>
    <w:p w:rsidR="000E6040" w:rsidRDefault="000E6040">
      <w:pPr>
        <w:rPr>
          <w:lang w:val="en-US"/>
        </w:rPr>
      </w:pPr>
    </w:p>
    <w:p w:rsidR="000E6040" w:rsidRDefault="000E6040">
      <w:pPr>
        <w:rPr>
          <w:lang w:val="en-US"/>
        </w:rPr>
      </w:pPr>
    </w:p>
    <w:p w:rsidR="000E6040" w:rsidRPr="000E6040" w:rsidRDefault="000E6040" w:rsidP="000E6040">
      <w:pPr>
        <w:spacing w:before="100" w:beforeAutospacing="1"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Поляризация антенны — это характеристика радиоволн, определяющая направление колебаний электрического поля, создаваемого антенной. Поляризация может быть горизонтальной, вертикальной или круговой, и она играет важную роль в радиосвязи и других беспроводных технологиях. Вот основные аспекты, касающиеся поляризации антенн:</w:t>
      </w:r>
    </w:p>
    <w:p w:rsidR="000E6040" w:rsidRPr="000E6040" w:rsidRDefault="000E6040" w:rsidP="000E6040">
      <w:pPr>
        <w:spacing w:before="360" w:after="240" w:line="240" w:lineRule="auto"/>
        <w:outlineLvl w:val="2"/>
        <w:rPr>
          <w:rFonts w:ascii="Helvetica" w:eastAsia="Times New Roman" w:hAnsi="Helvetica" w:cs="Helvetica"/>
          <w:b/>
          <w:bCs/>
          <w:color w:val="24292F"/>
          <w:sz w:val="30"/>
          <w:szCs w:val="30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30"/>
          <w:szCs w:val="30"/>
          <w:lang w:eastAsia="ru-RU"/>
        </w:rPr>
        <w:t>Типы поляризации</w:t>
      </w:r>
    </w:p>
    <w:p w:rsidR="000E6040" w:rsidRPr="000E6040" w:rsidRDefault="000E6040" w:rsidP="000E6040">
      <w:pPr>
        <w:numPr>
          <w:ilvl w:val="0"/>
          <w:numId w:val="2"/>
        </w:numPr>
        <w:spacing w:before="240"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21"/>
          <w:lang w:eastAsia="ru-RU"/>
        </w:rPr>
        <w:t>Горизонтальная поляризация</w:t>
      </w: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: Электрическое поле колеблется в горизонтальной плоскости. Используется в большинстве радиовещательных систем и некоторых мобильных сетях.</w:t>
      </w:r>
    </w:p>
    <w:p w:rsidR="000E6040" w:rsidRPr="000E6040" w:rsidRDefault="000E6040" w:rsidP="000E6040">
      <w:pPr>
        <w:numPr>
          <w:ilvl w:val="0"/>
          <w:numId w:val="2"/>
        </w:numPr>
        <w:spacing w:before="240"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21"/>
          <w:lang w:eastAsia="ru-RU"/>
        </w:rPr>
        <w:t>Вертикальная поляризация</w:t>
      </w: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: Электрическое поле колеблется в вертикальной плоскости. Часто используется в системах мобильной связи и некоторых радиолокационных системах.</w:t>
      </w:r>
    </w:p>
    <w:p w:rsidR="000E6040" w:rsidRPr="000E6040" w:rsidRDefault="000E6040" w:rsidP="000E6040">
      <w:pPr>
        <w:numPr>
          <w:ilvl w:val="0"/>
          <w:numId w:val="2"/>
        </w:numPr>
        <w:spacing w:before="240"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21"/>
          <w:lang w:eastAsia="ru-RU"/>
        </w:rPr>
        <w:t>Круговая поляризация</w:t>
      </w: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: Электрическое поле вращается по кругу, что может быть либо правосторонним, либо левосторонним. Круговая поляризация полезна в условиях, где сигнал может отражаться или преломляться (например, в атмосфере или при взаимодействии с препятствиями).</w:t>
      </w:r>
    </w:p>
    <w:p w:rsidR="000E6040" w:rsidRPr="000E6040" w:rsidRDefault="000E6040" w:rsidP="000E6040">
      <w:pPr>
        <w:spacing w:before="360" w:after="240" w:line="240" w:lineRule="auto"/>
        <w:outlineLvl w:val="2"/>
        <w:rPr>
          <w:rFonts w:ascii="Helvetica" w:eastAsia="Times New Roman" w:hAnsi="Helvetica" w:cs="Helvetica"/>
          <w:b/>
          <w:bCs/>
          <w:color w:val="24292F"/>
          <w:sz w:val="30"/>
          <w:szCs w:val="30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30"/>
          <w:szCs w:val="30"/>
          <w:lang w:eastAsia="ru-RU"/>
        </w:rPr>
        <w:t>Применение поляризации</w:t>
      </w:r>
    </w:p>
    <w:p w:rsidR="000E6040" w:rsidRPr="000E6040" w:rsidRDefault="000E6040" w:rsidP="000E6040">
      <w:pPr>
        <w:numPr>
          <w:ilvl w:val="0"/>
          <w:numId w:val="3"/>
        </w:numPr>
        <w:spacing w:before="240"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21"/>
          <w:lang w:eastAsia="ru-RU"/>
        </w:rPr>
        <w:t>Улучшение качества сигнала</w:t>
      </w: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: Правильная поляризация антенн может значительно улучшить качество сигнала и уменьшить интерференцию. Например, если передающая и принимающая антенны имеют одинаковую поляризацию, это обеспечивает более эффективный обмен данными.</w:t>
      </w:r>
    </w:p>
    <w:p w:rsidR="000E6040" w:rsidRPr="000E6040" w:rsidRDefault="000E6040" w:rsidP="000E6040">
      <w:pPr>
        <w:numPr>
          <w:ilvl w:val="0"/>
          <w:numId w:val="3"/>
        </w:numPr>
        <w:spacing w:before="240"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21"/>
          <w:lang w:eastAsia="ru-RU"/>
        </w:rPr>
        <w:t>Снижение помех</w:t>
      </w: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: Использование различных типов поляризации может помочь снизить помехи от других источников. Например, если одна антенна использует горизонтальную поляризацию, а другая — вертикальную, они могут работать параллельно, не мешая друг другу.</w:t>
      </w:r>
    </w:p>
    <w:p w:rsidR="000E6040" w:rsidRPr="000E6040" w:rsidRDefault="000E6040" w:rsidP="000E6040">
      <w:pPr>
        <w:numPr>
          <w:ilvl w:val="0"/>
          <w:numId w:val="3"/>
        </w:numPr>
        <w:spacing w:before="240"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21"/>
          <w:lang w:eastAsia="ru-RU"/>
        </w:rPr>
        <w:t>Оптимизация радиосвязи</w:t>
      </w: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: В зависимости от условий окружающей среды и типа связи, выбор поляризации может оптимизировать радиосигналы, улучшая дальность и качество связи.</w:t>
      </w:r>
    </w:p>
    <w:p w:rsidR="000E6040" w:rsidRPr="000E6040" w:rsidRDefault="000E6040" w:rsidP="000E6040">
      <w:pPr>
        <w:spacing w:before="360" w:after="240" w:line="240" w:lineRule="auto"/>
        <w:outlineLvl w:val="2"/>
        <w:rPr>
          <w:rFonts w:ascii="Helvetica" w:eastAsia="Times New Roman" w:hAnsi="Helvetica" w:cs="Helvetica"/>
          <w:b/>
          <w:bCs/>
          <w:color w:val="24292F"/>
          <w:sz w:val="30"/>
          <w:szCs w:val="30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30"/>
          <w:szCs w:val="30"/>
          <w:lang w:eastAsia="ru-RU"/>
        </w:rPr>
        <w:t>Как работает поляризация</w:t>
      </w:r>
    </w:p>
    <w:p w:rsidR="000E6040" w:rsidRPr="000E6040" w:rsidRDefault="000E6040" w:rsidP="000E6040">
      <w:pPr>
        <w:spacing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 xml:space="preserve">Поляризация антенны основана на принципах электромагнитных волн. Когда антенна излучает радиоволны, электрическое поле колеблется в определенном направлении. Например, в </w:t>
      </w: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lastRenderedPageBreak/>
        <w:t>горизонтально поляризованной антенне электрическое поле будет колебаться в горизонтальной плоскости, что влияет на то, как сигнал будет восприниматься приемником.</w:t>
      </w:r>
    </w:p>
    <w:p w:rsidR="000E6040" w:rsidRPr="000E6040" w:rsidRDefault="000E6040" w:rsidP="000E6040">
      <w:pPr>
        <w:spacing w:after="240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Приемник также должен быть настроен на соответствующую поляризацию, чтобы эффективно принимать сигнал. Если поляризация передающей антенны отличается от поляризации принимающей антенны, это может привести к значительной потере сигнала.</w:t>
      </w:r>
    </w:p>
    <w:p w:rsidR="000E6040" w:rsidRPr="000E6040" w:rsidRDefault="000E6040" w:rsidP="000E6040">
      <w:pPr>
        <w:spacing w:before="360" w:after="240" w:line="240" w:lineRule="auto"/>
        <w:outlineLvl w:val="2"/>
        <w:rPr>
          <w:rFonts w:ascii="Helvetica" w:eastAsia="Times New Roman" w:hAnsi="Helvetica" w:cs="Helvetica"/>
          <w:b/>
          <w:bCs/>
          <w:color w:val="24292F"/>
          <w:sz w:val="30"/>
          <w:szCs w:val="30"/>
          <w:lang w:eastAsia="ru-RU"/>
        </w:rPr>
      </w:pPr>
      <w:r w:rsidRPr="000E6040">
        <w:rPr>
          <w:rFonts w:ascii="Helvetica" w:eastAsia="Times New Roman" w:hAnsi="Helvetica" w:cs="Helvetica"/>
          <w:b/>
          <w:bCs/>
          <w:color w:val="24292F"/>
          <w:sz w:val="30"/>
          <w:szCs w:val="30"/>
          <w:lang w:eastAsia="ru-RU"/>
        </w:rPr>
        <w:t>Заключение</w:t>
      </w:r>
    </w:p>
    <w:p w:rsidR="000E6040" w:rsidRPr="000E6040" w:rsidRDefault="000E6040" w:rsidP="000E6040">
      <w:pPr>
        <w:spacing w:after="100" w:afterAutospacing="1" w:line="240" w:lineRule="auto"/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</w:pPr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Поляризация антенн — это важный аспект радиосвязи, который влияет на качество и надежность передачи данных. Понимание поляризац</w:t>
      </w:r>
      <w:proofErr w:type="gramStart"/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>ии и ее</w:t>
      </w:r>
      <w:proofErr w:type="gramEnd"/>
      <w:r w:rsidRPr="000E6040">
        <w:rPr>
          <w:rFonts w:ascii="Helvetica" w:eastAsia="Times New Roman" w:hAnsi="Helvetica" w:cs="Helvetica"/>
          <w:color w:val="24292F"/>
          <w:sz w:val="21"/>
          <w:szCs w:val="21"/>
          <w:lang w:eastAsia="ru-RU"/>
        </w:rPr>
        <w:t xml:space="preserve"> оптимальное использование может значительно улучшить эффективность радиосистем.</w:t>
      </w:r>
    </w:p>
    <w:p w:rsidR="000E6040" w:rsidRPr="000E6040" w:rsidRDefault="000E6040">
      <w:r w:rsidRPr="000E6040">
        <w:br w:type="page"/>
      </w:r>
    </w:p>
    <w:p w:rsidR="004E2034" w:rsidRPr="000E6040" w:rsidRDefault="004E2034" w:rsidP="004E2034">
      <w:pPr>
        <w:ind w:hanging="1276"/>
      </w:pPr>
    </w:p>
    <w:p w:rsidR="000E6040" w:rsidRPr="000E6040" w:rsidRDefault="000E6040" w:rsidP="004E2034">
      <w:pPr>
        <w:ind w:hanging="1276"/>
        <w:rPr>
          <w:noProof/>
          <w:lang w:eastAsia="ru-RU"/>
        </w:rPr>
      </w:pPr>
    </w:p>
    <w:p w:rsidR="004E2034" w:rsidRPr="000E6040" w:rsidRDefault="004E2034" w:rsidP="004E2034">
      <w:pPr>
        <w:ind w:hanging="1276"/>
      </w:pPr>
    </w:p>
    <w:p w:rsidR="000E6040" w:rsidRPr="000E6040" w:rsidRDefault="000E6040" w:rsidP="004E2034">
      <w:pPr>
        <w:ind w:hanging="1276"/>
      </w:pPr>
      <w:r w:rsidRPr="000E6040">
        <w:br w:type="textWrapping" w:clear="all"/>
      </w:r>
    </w:p>
    <w:sectPr w:rsidR="000E6040" w:rsidRPr="000E6040" w:rsidSect="000E6040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5502F"/>
    <w:multiLevelType w:val="multilevel"/>
    <w:tmpl w:val="AFAE5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1F37E6B"/>
    <w:multiLevelType w:val="multilevel"/>
    <w:tmpl w:val="2B7A5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1DF3F0E"/>
    <w:multiLevelType w:val="multilevel"/>
    <w:tmpl w:val="BA747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E2034"/>
    <w:rsid w:val="000E6040"/>
    <w:rsid w:val="004E2034"/>
    <w:rsid w:val="006C2E4D"/>
    <w:rsid w:val="00CF01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15B"/>
  </w:style>
  <w:style w:type="paragraph" w:styleId="3">
    <w:name w:val="heading 3"/>
    <w:basedOn w:val="a"/>
    <w:link w:val="30"/>
    <w:uiPriority w:val="9"/>
    <w:qFormat/>
    <w:rsid w:val="000E60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2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2034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4E2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4E2034"/>
  </w:style>
  <w:style w:type="character" w:customStyle="1" w:styleId="mord">
    <w:name w:val="mord"/>
    <w:basedOn w:val="a0"/>
    <w:rsid w:val="004E2034"/>
  </w:style>
  <w:style w:type="character" w:customStyle="1" w:styleId="mrel">
    <w:name w:val="mrel"/>
    <w:basedOn w:val="a0"/>
    <w:rsid w:val="004E2034"/>
  </w:style>
  <w:style w:type="character" w:customStyle="1" w:styleId="mop">
    <w:name w:val="mop"/>
    <w:basedOn w:val="a0"/>
    <w:rsid w:val="004E2034"/>
  </w:style>
  <w:style w:type="character" w:customStyle="1" w:styleId="delimsizing">
    <w:name w:val="delimsizing"/>
    <w:basedOn w:val="a0"/>
    <w:rsid w:val="004E2034"/>
  </w:style>
  <w:style w:type="character" w:customStyle="1" w:styleId="vlist-s">
    <w:name w:val="vlist-s"/>
    <w:basedOn w:val="a0"/>
    <w:rsid w:val="004E2034"/>
  </w:style>
  <w:style w:type="character" w:customStyle="1" w:styleId="mbin">
    <w:name w:val="mbin"/>
    <w:basedOn w:val="a0"/>
    <w:rsid w:val="004E2034"/>
  </w:style>
  <w:style w:type="character" w:customStyle="1" w:styleId="30">
    <w:name w:val="Заголовок 3 Знак"/>
    <w:basedOn w:val="a0"/>
    <w:link w:val="3"/>
    <w:uiPriority w:val="9"/>
    <w:rsid w:val="000E604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0E604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91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6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Рабочее место №6</dc:creator>
  <cp:keywords/>
  <dc:description/>
  <cp:lastModifiedBy>Рабочее место №6</cp:lastModifiedBy>
  <cp:revision>3</cp:revision>
  <dcterms:created xsi:type="dcterms:W3CDTF">2024-11-07T08:48:00Z</dcterms:created>
  <dcterms:modified xsi:type="dcterms:W3CDTF">2024-11-07T10:13:00Z</dcterms:modified>
</cp:coreProperties>
</file>