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4AEE" w:rsidRPr="00284AEE" w:rsidRDefault="00284AEE" w:rsidP="00284AEE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284AEE">
        <w:rPr>
          <w:rFonts w:ascii="Times New Roman" w:hAnsi="Times New Roman" w:cs="Times New Roman"/>
          <w:b/>
          <w:sz w:val="24"/>
        </w:rPr>
        <w:t>Highlights:</w:t>
      </w:r>
    </w:p>
    <w:p w:rsidR="00284AEE" w:rsidRPr="00284AEE" w:rsidRDefault="00E05094" w:rsidP="00284AE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The e</w:t>
      </w:r>
      <w:r w:rsidR="00284AEE" w:rsidRPr="00284AEE">
        <w:rPr>
          <w:rFonts w:ascii="Times New Roman" w:hAnsi="Times New Roman" w:cs="Times New Roman"/>
          <w:sz w:val="24"/>
        </w:rPr>
        <w:t>volution of electro-optical imaging system</w:t>
      </w:r>
      <w:r>
        <w:rPr>
          <w:rFonts w:ascii="Times New Roman" w:hAnsi="Times New Roman" w:cs="Times New Roman"/>
          <w:sz w:val="24"/>
        </w:rPr>
        <w:t>.</w:t>
      </w:r>
    </w:p>
    <w:p w:rsidR="00F20788" w:rsidRDefault="007274A9" w:rsidP="00D67016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20788">
        <w:rPr>
          <w:rFonts w:ascii="Times New Roman" w:hAnsi="Times New Roman" w:cs="Times New Roman"/>
          <w:sz w:val="24"/>
        </w:rPr>
        <w:t xml:space="preserve">Small spacecraft missions equipped with EO sensors. </w:t>
      </w:r>
    </w:p>
    <w:p w:rsidR="00F20788" w:rsidRDefault="00D67016" w:rsidP="00F207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20788">
        <w:rPr>
          <w:rFonts w:ascii="Times New Roman" w:hAnsi="Times New Roman" w:cs="Times New Roman"/>
          <w:sz w:val="24"/>
        </w:rPr>
        <w:t>Constellation of small satellite missions can provide comparable capability.</w:t>
      </w:r>
    </w:p>
    <w:p w:rsidR="00F20788" w:rsidRPr="00F20788" w:rsidRDefault="00D67016" w:rsidP="00F2078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</w:rPr>
      </w:pPr>
      <w:r w:rsidRPr="00F20788">
        <w:rPr>
          <w:rFonts w:ascii="Times New Roman" w:hAnsi="Times New Roman" w:cs="Times New Roman"/>
          <w:sz w:val="24"/>
        </w:rPr>
        <w:t>The advantages of an EO-based deep space spacecraft mission.</w:t>
      </w:r>
    </w:p>
    <w:p w:rsidR="00F20788" w:rsidRPr="00F20788" w:rsidRDefault="00F20788" w:rsidP="00F2078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F20788">
        <w:rPr>
          <w:rFonts w:ascii="Times New Roman" w:hAnsi="Times New Roman" w:cs="Times New Roman"/>
          <w:sz w:val="24"/>
        </w:rPr>
        <w:t>The main factors driving the market trend toward small spacecraft optical payload</w:t>
      </w:r>
    </w:p>
    <w:p w:rsidR="006D4658" w:rsidRPr="00284AEE" w:rsidRDefault="006D4658" w:rsidP="00284AEE">
      <w:pPr>
        <w:rPr>
          <w:rFonts w:ascii="Times New Roman" w:hAnsi="Times New Roman" w:cs="Times New Roman"/>
        </w:rPr>
      </w:pPr>
      <w:bookmarkStart w:id="0" w:name="_GoBack"/>
      <w:bookmarkEnd w:id="0"/>
    </w:p>
    <w:sectPr w:rsidR="006D4658" w:rsidRPr="0028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6771A"/>
    <w:multiLevelType w:val="hybridMultilevel"/>
    <w:tmpl w:val="EEE2E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EE"/>
    <w:rsid w:val="00032D0B"/>
    <w:rsid w:val="00284AEE"/>
    <w:rsid w:val="006D4658"/>
    <w:rsid w:val="007274A9"/>
    <w:rsid w:val="00B05FC9"/>
    <w:rsid w:val="00D67016"/>
    <w:rsid w:val="00E05094"/>
    <w:rsid w:val="00F20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DCD95"/>
  <w15:chartTrackingRefBased/>
  <w15:docId w15:val="{240BEFA4-30FB-4D09-B2BB-068E4D3F8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50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ASCL</dc:creator>
  <cp:keywords/>
  <dc:description/>
  <cp:lastModifiedBy>ASCL</cp:lastModifiedBy>
  <cp:revision>4</cp:revision>
  <dcterms:created xsi:type="dcterms:W3CDTF">2023-05-24T10:05:00Z</dcterms:created>
  <dcterms:modified xsi:type="dcterms:W3CDTF">2023-07-25T07:38:00Z</dcterms:modified>
</cp:coreProperties>
</file>