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21630" w14:textId="5ADD75C7" w:rsidR="006F374A" w:rsidRPr="0016439C" w:rsidRDefault="006F374A" w:rsidP="006F374A">
      <w:pPr>
        <w:ind w:right="190"/>
        <w:jc w:val="both"/>
        <w:rPr>
          <w:rFonts w:ascii="Times New Roman" w:hAnsi="Times New Roman" w:cs="Times New Roman"/>
          <w:i/>
          <w:iCs/>
          <w:color w:val="000000"/>
          <w:kern w:val="0"/>
          <w:sz w:val="22"/>
          <w:szCs w:val="22"/>
        </w:rPr>
      </w:pPr>
      <w:r w:rsidRPr="0016439C">
        <w:rPr>
          <w:rFonts w:ascii="Times New Roman" w:hAnsi="Times New Roman" w:cs="Times New Roman"/>
          <w:sz w:val="22"/>
          <w:szCs w:val="22"/>
        </w:rPr>
        <w:t>Response Letter for Manuscript (</w:t>
      </w:r>
      <w:r>
        <w:rPr>
          <w:rStyle w:val="Strong"/>
          <w:rFonts w:ascii="Times New Roman" w:hAnsi="Times New Roman" w:cs="Times New Roman"/>
          <w:color w:val="000000"/>
          <w:sz w:val="22"/>
          <w:szCs w:val="22"/>
        </w:rPr>
        <w:t>JOLT-D-24-01236</w:t>
      </w:r>
      <w:r w:rsidRPr="0016439C">
        <w:rPr>
          <w:rFonts w:ascii="Times New Roman" w:hAnsi="Times New Roman" w:cs="Times New Roman"/>
          <w:sz w:val="22"/>
          <w:szCs w:val="22"/>
        </w:rPr>
        <w:t xml:space="preserve">) submitted to </w:t>
      </w:r>
      <w:r>
        <w:rPr>
          <w:rFonts w:ascii="Times New Roman" w:hAnsi="Times New Roman" w:cs="Times New Roman"/>
          <w:i/>
          <w:iCs/>
          <w:color w:val="000000"/>
          <w:kern w:val="0"/>
          <w:sz w:val="22"/>
          <w:szCs w:val="22"/>
        </w:rPr>
        <w:t>Optics and Laser Technology</w:t>
      </w:r>
    </w:p>
    <w:p w14:paraId="4129F57F" w14:textId="77777777" w:rsidR="006F374A" w:rsidRPr="0016439C" w:rsidRDefault="006F374A" w:rsidP="006F374A">
      <w:pPr>
        <w:ind w:right="190"/>
        <w:jc w:val="both"/>
        <w:rPr>
          <w:rFonts w:ascii="Times New Roman" w:hAnsi="Times New Roman" w:cs="Times New Roman"/>
          <w:color w:val="000000"/>
          <w:kern w:val="0"/>
          <w:sz w:val="22"/>
          <w:szCs w:val="22"/>
        </w:rPr>
      </w:pPr>
    </w:p>
    <w:p w14:paraId="01BBDC9C" w14:textId="77777777" w:rsidR="006F374A" w:rsidRPr="0016439C" w:rsidRDefault="006F374A" w:rsidP="006F374A">
      <w:pPr>
        <w:ind w:right="190"/>
        <w:jc w:val="both"/>
        <w:rPr>
          <w:rFonts w:ascii="Times New Roman" w:hAnsi="Times New Roman" w:cs="Times New Roman"/>
          <w:b/>
          <w:bCs/>
          <w:i/>
          <w:iCs/>
          <w:color w:val="000000"/>
          <w:sz w:val="22"/>
          <w:szCs w:val="22"/>
        </w:rPr>
      </w:pPr>
      <w:r>
        <w:rPr>
          <w:rFonts w:ascii="Times New Roman" w:hAnsi="Times New Roman" w:cs="Times New Roman"/>
          <w:b/>
          <w:bCs/>
          <w:i/>
          <w:iCs/>
          <w:color w:val="000000"/>
          <w:sz w:val="22"/>
          <w:szCs w:val="22"/>
        </w:rPr>
        <w:t>Design and On-Orbit Performance Evaluation of Ethiopian Earth Observation Satellite Multispectral Optical Imaging Payload</w:t>
      </w:r>
    </w:p>
    <w:p w14:paraId="3A95993D" w14:textId="77777777" w:rsidR="00C54D01" w:rsidRPr="00855A38" w:rsidRDefault="00C54D01"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The authors are thankful to the Reviewers and Editors for feedback and consideration for the manuscript.</w:t>
      </w:r>
    </w:p>
    <w:p w14:paraId="18249CBE" w14:textId="5E02E4AD" w:rsidR="00C54D01" w:rsidRPr="00855A38" w:rsidRDefault="00C54D01"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Suggestions have been incorporated in the revised manuscript, where changes are highlighted in</w:t>
      </w:r>
      <w:r w:rsidRPr="00855A38">
        <w:rPr>
          <w:rFonts w:ascii="Times New Roman" w:hAnsi="Times New Roman" w:cs="Times New Roman"/>
          <w:b/>
          <w:bCs/>
          <w:sz w:val="22"/>
          <w:szCs w:val="22"/>
        </w:rPr>
        <w:t xml:space="preserve"> </w:t>
      </w:r>
      <w:r w:rsidR="00D149D7" w:rsidRPr="00D67A31">
        <w:rPr>
          <w:rFonts w:ascii="Times New Roman" w:hAnsi="Times New Roman" w:cs="Times New Roman"/>
          <w:color w:val="0070C0"/>
          <w:sz w:val="22"/>
          <w:szCs w:val="22"/>
        </w:rPr>
        <w:t>purple</w:t>
      </w:r>
      <w:r w:rsidRPr="00D67A31">
        <w:rPr>
          <w:rFonts w:ascii="Times New Roman" w:hAnsi="Times New Roman" w:cs="Times New Roman"/>
          <w:b/>
          <w:bCs/>
          <w:color w:val="0070C0"/>
          <w:sz w:val="22"/>
          <w:szCs w:val="22"/>
        </w:rPr>
        <w:t xml:space="preserve"> </w:t>
      </w:r>
      <w:r w:rsidRPr="00D67A31">
        <w:rPr>
          <w:rFonts w:ascii="Times New Roman" w:hAnsi="Times New Roman" w:cs="Times New Roman"/>
          <w:color w:val="0070C0"/>
          <w:sz w:val="22"/>
          <w:szCs w:val="22"/>
        </w:rPr>
        <w:t>text</w:t>
      </w:r>
      <w:r w:rsidRPr="00855A38">
        <w:rPr>
          <w:rFonts w:ascii="Times New Roman" w:hAnsi="Times New Roman" w:cs="Times New Roman"/>
          <w:sz w:val="22"/>
          <w:szCs w:val="22"/>
        </w:rPr>
        <w:t>.</w:t>
      </w:r>
    </w:p>
    <w:p w14:paraId="4F9DE7DC" w14:textId="77777777" w:rsidR="00C54D01" w:rsidRPr="00855A38" w:rsidRDefault="00C54D01"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Please find our responses to all comments below.</w:t>
      </w:r>
    </w:p>
    <w:p w14:paraId="324FB6CB" w14:textId="37246649" w:rsidR="00C54D01" w:rsidRPr="00855A38" w:rsidRDefault="00C54D01"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Comments and responses</w:t>
      </w:r>
    </w:p>
    <w:tbl>
      <w:tblPr>
        <w:tblStyle w:val="TableGrid"/>
        <w:tblW w:w="0" w:type="auto"/>
        <w:tblLook w:val="04A0" w:firstRow="1" w:lastRow="0" w:firstColumn="1" w:lastColumn="0" w:noHBand="0" w:noVBand="1"/>
      </w:tblPr>
      <w:tblGrid>
        <w:gridCol w:w="1413"/>
        <w:gridCol w:w="7937"/>
      </w:tblGrid>
      <w:tr w:rsidR="00D149D7" w:rsidRPr="00855A38" w14:paraId="6C73EF20" w14:textId="77777777" w:rsidTr="00A4660B">
        <w:tc>
          <w:tcPr>
            <w:tcW w:w="1413" w:type="dxa"/>
          </w:tcPr>
          <w:p w14:paraId="0E2E6BC2" w14:textId="147BB882" w:rsidR="00D149D7" w:rsidRPr="00855A38" w:rsidRDefault="00D149D7"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Reviewer comments</w:t>
            </w:r>
          </w:p>
        </w:tc>
        <w:tc>
          <w:tcPr>
            <w:tcW w:w="7937" w:type="dxa"/>
          </w:tcPr>
          <w:p w14:paraId="26FD6274" w14:textId="54896F77" w:rsidR="00F86458" w:rsidRPr="00CF1399" w:rsidRDefault="00CF1399" w:rsidP="00CF1399">
            <w:pPr>
              <w:snapToGrid w:val="0"/>
              <w:spacing w:before="120"/>
              <w:ind w:right="190"/>
              <w:jc w:val="both"/>
              <w:rPr>
                <w:rFonts w:ascii="Times New Roman" w:hAnsi="Times New Roman" w:cs="Times New Roman"/>
                <w:color w:val="000000"/>
                <w:sz w:val="22"/>
                <w:szCs w:val="22"/>
              </w:rPr>
            </w:pPr>
            <w:r>
              <w:rPr>
                <w:rFonts w:ascii="Times New Roman" w:hAnsi="Times New Roman" w:cs="Times New Roman"/>
                <w:color w:val="000000"/>
                <w:sz w:val="22"/>
                <w:szCs w:val="22"/>
              </w:rPr>
              <w:t>*</w:t>
            </w:r>
            <w:r w:rsidRPr="00CF1399">
              <w:rPr>
                <w:rFonts w:ascii="Times New Roman" w:hAnsi="Times New Roman" w:cs="Times New Roman"/>
                <w:color w:val="000000"/>
                <w:sz w:val="22"/>
                <w:szCs w:val="22"/>
              </w:rPr>
              <w:t xml:space="preserve"> </w:t>
            </w:r>
            <w:r w:rsidR="00F86458" w:rsidRPr="00CF1399">
              <w:rPr>
                <w:rFonts w:ascii="Times New Roman" w:hAnsi="Times New Roman" w:cs="Times New Roman"/>
                <w:color w:val="000000"/>
                <w:sz w:val="22"/>
                <w:szCs w:val="22"/>
              </w:rPr>
              <w:t>In this manuscript, the design and on-orbit performance evaluation of Ethiopian earth observation satellite multispectral imaging payload is comprehensively presented.</w:t>
            </w:r>
          </w:p>
          <w:p w14:paraId="25E8BBA8" w14:textId="61B6BB01" w:rsidR="00D149D7" w:rsidRPr="00855A38" w:rsidRDefault="00F86458" w:rsidP="00F86458">
            <w:pPr>
              <w:snapToGrid w:val="0"/>
              <w:spacing w:before="120"/>
              <w:ind w:right="190"/>
              <w:jc w:val="both"/>
              <w:rPr>
                <w:rFonts w:ascii="Times New Roman" w:hAnsi="Times New Roman" w:cs="Times New Roman"/>
                <w:sz w:val="22"/>
                <w:szCs w:val="22"/>
              </w:rPr>
            </w:pPr>
            <w:r w:rsidRPr="00F86458">
              <w:rPr>
                <w:rFonts w:ascii="Times New Roman" w:hAnsi="Times New Roman" w:cs="Times New Roman"/>
                <w:color w:val="000000"/>
                <w:sz w:val="22"/>
                <w:szCs w:val="22"/>
              </w:rPr>
              <w:t>I think the most important question is this manuscript is like a report, in which the authors are willing to cover any details associated with the imaging payload, including the definitions of parameters which can be derived from the references. My suggestion is to only present the key issues of the imaging payload. In Section 2.2.4, the spherical aberration, coma and astigmatism correction ability and method of off-axis TMA is elaborated, which is a common sense. Moreover, the primary mirror is assumed as the stop in that discussions but the secondary mirror is selected as the stop according to Fig. 6 in the designed imaging payload.</w:t>
            </w:r>
          </w:p>
        </w:tc>
      </w:tr>
      <w:tr w:rsidR="00D149D7" w:rsidRPr="00855A38" w14:paraId="3996C883" w14:textId="77777777" w:rsidTr="00A4660B">
        <w:tc>
          <w:tcPr>
            <w:tcW w:w="1413" w:type="dxa"/>
          </w:tcPr>
          <w:p w14:paraId="35E4D2F3" w14:textId="77777777" w:rsidR="00D149D7" w:rsidRPr="00A743EA" w:rsidRDefault="00D149D7" w:rsidP="00855A38">
            <w:pPr>
              <w:snapToGrid w:val="0"/>
              <w:spacing w:before="120"/>
              <w:ind w:right="190"/>
              <w:jc w:val="both"/>
              <w:rPr>
                <w:rFonts w:ascii="Times New Roman" w:hAnsi="Times New Roman" w:cs="Times New Roman"/>
                <w:color w:val="7030A0"/>
                <w:sz w:val="22"/>
                <w:szCs w:val="22"/>
              </w:rPr>
            </w:pPr>
            <w:r w:rsidRPr="00D67A31">
              <w:rPr>
                <w:rFonts w:ascii="Times New Roman" w:hAnsi="Times New Roman" w:cs="Times New Roman"/>
                <w:color w:val="0070C0"/>
                <w:sz w:val="22"/>
                <w:szCs w:val="22"/>
              </w:rPr>
              <w:t>Responses</w:t>
            </w:r>
          </w:p>
        </w:tc>
        <w:tc>
          <w:tcPr>
            <w:tcW w:w="7937" w:type="dxa"/>
          </w:tcPr>
          <w:p w14:paraId="267D8CFF" w14:textId="15D54B84" w:rsidR="00D149D7" w:rsidRPr="00A743EA" w:rsidRDefault="004206CA" w:rsidP="00855A38">
            <w:pPr>
              <w:snapToGrid w:val="0"/>
              <w:spacing w:before="120"/>
              <w:ind w:right="190"/>
              <w:jc w:val="both"/>
              <w:rPr>
                <w:rFonts w:ascii="Times New Roman" w:hAnsi="Times New Roman" w:cs="Times New Roman"/>
                <w:color w:val="7030A0"/>
                <w:sz w:val="22"/>
                <w:szCs w:val="22"/>
              </w:rPr>
            </w:pPr>
            <w:r w:rsidRPr="004206CA">
              <w:rPr>
                <w:rFonts w:ascii="Times New Roman" w:hAnsi="Times New Roman" w:cs="Times New Roman"/>
                <w:color w:val="0070C0"/>
                <w:sz w:val="22"/>
                <w:szCs w:val="22"/>
              </w:rPr>
              <w:t>The issue with the figure 6 and assumptions made has been resolved and the manuscript has been updated.</w:t>
            </w:r>
          </w:p>
        </w:tc>
      </w:tr>
    </w:tbl>
    <w:p w14:paraId="1773A0C3" w14:textId="74904C0E" w:rsidR="00C54D01" w:rsidRPr="00855A38" w:rsidRDefault="00133A7A"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p>
    <w:sectPr w:rsidR="00C54D01" w:rsidRPr="00855A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D080C"/>
    <w:multiLevelType w:val="hybridMultilevel"/>
    <w:tmpl w:val="D0EEB0A2"/>
    <w:lvl w:ilvl="0" w:tplc="0AC81BE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3D4CDB"/>
    <w:multiLevelType w:val="hybridMultilevel"/>
    <w:tmpl w:val="96E68EE6"/>
    <w:lvl w:ilvl="0" w:tplc="95FED5D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D34519"/>
    <w:multiLevelType w:val="hybridMultilevel"/>
    <w:tmpl w:val="D3AE6988"/>
    <w:lvl w:ilvl="0" w:tplc="18E0914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01"/>
    <w:rsid w:val="00012917"/>
    <w:rsid w:val="00021AE1"/>
    <w:rsid w:val="00022EC6"/>
    <w:rsid w:val="00036AB6"/>
    <w:rsid w:val="000723E7"/>
    <w:rsid w:val="00125E2E"/>
    <w:rsid w:val="0013385B"/>
    <w:rsid w:val="00133A7A"/>
    <w:rsid w:val="00162860"/>
    <w:rsid w:val="001D25EE"/>
    <w:rsid w:val="002143F6"/>
    <w:rsid w:val="0022610E"/>
    <w:rsid w:val="00240100"/>
    <w:rsid w:val="00270DA7"/>
    <w:rsid w:val="002765AA"/>
    <w:rsid w:val="00286B73"/>
    <w:rsid w:val="002E21DB"/>
    <w:rsid w:val="002E355A"/>
    <w:rsid w:val="003006AD"/>
    <w:rsid w:val="003505A9"/>
    <w:rsid w:val="00355605"/>
    <w:rsid w:val="0038396B"/>
    <w:rsid w:val="0039356B"/>
    <w:rsid w:val="00396EA9"/>
    <w:rsid w:val="003B2E66"/>
    <w:rsid w:val="003B3CC8"/>
    <w:rsid w:val="003E1A8C"/>
    <w:rsid w:val="004206CA"/>
    <w:rsid w:val="00474448"/>
    <w:rsid w:val="004C7BE0"/>
    <w:rsid w:val="004F40B5"/>
    <w:rsid w:val="00524714"/>
    <w:rsid w:val="005D4605"/>
    <w:rsid w:val="005D7E94"/>
    <w:rsid w:val="005E4AA3"/>
    <w:rsid w:val="0060536A"/>
    <w:rsid w:val="0064257C"/>
    <w:rsid w:val="00656FB6"/>
    <w:rsid w:val="0068465A"/>
    <w:rsid w:val="006B62E8"/>
    <w:rsid w:val="006B7204"/>
    <w:rsid w:val="006E50E2"/>
    <w:rsid w:val="006F374A"/>
    <w:rsid w:val="00714406"/>
    <w:rsid w:val="007316DA"/>
    <w:rsid w:val="00771E9D"/>
    <w:rsid w:val="007C4DB5"/>
    <w:rsid w:val="007C61DF"/>
    <w:rsid w:val="008254D3"/>
    <w:rsid w:val="00855A38"/>
    <w:rsid w:val="00886A86"/>
    <w:rsid w:val="00893768"/>
    <w:rsid w:val="008E26E8"/>
    <w:rsid w:val="009669AD"/>
    <w:rsid w:val="009A7DED"/>
    <w:rsid w:val="00A10DEE"/>
    <w:rsid w:val="00A44F58"/>
    <w:rsid w:val="00A743EA"/>
    <w:rsid w:val="00A9574E"/>
    <w:rsid w:val="00A96BF6"/>
    <w:rsid w:val="00AB7A9F"/>
    <w:rsid w:val="00AE0A7F"/>
    <w:rsid w:val="00AE722B"/>
    <w:rsid w:val="00B07CEB"/>
    <w:rsid w:val="00B11CFA"/>
    <w:rsid w:val="00B12193"/>
    <w:rsid w:val="00B13AED"/>
    <w:rsid w:val="00BA4BC0"/>
    <w:rsid w:val="00BB54E9"/>
    <w:rsid w:val="00BC1A3B"/>
    <w:rsid w:val="00C54D01"/>
    <w:rsid w:val="00CA35E6"/>
    <w:rsid w:val="00CF1399"/>
    <w:rsid w:val="00D00A2C"/>
    <w:rsid w:val="00D04BAA"/>
    <w:rsid w:val="00D149D7"/>
    <w:rsid w:val="00D2048C"/>
    <w:rsid w:val="00D307FB"/>
    <w:rsid w:val="00D67A31"/>
    <w:rsid w:val="00D80299"/>
    <w:rsid w:val="00DD19B6"/>
    <w:rsid w:val="00DE6B15"/>
    <w:rsid w:val="00DE74AE"/>
    <w:rsid w:val="00E013A9"/>
    <w:rsid w:val="00E60A2A"/>
    <w:rsid w:val="00E80824"/>
    <w:rsid w:val="00E83016"/>
    <w:rsid w:val="00EA5325"/>
    <w:rsid w:val="00EB1A39"/>
    <w:rsid w:val="00EF5265"/>
    <w:rsid w:val="00F86458"/>
    <w:rsid w:val="00FC1E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B5D61"/>
  <w15:chartTrackingRefBased/>
  <w15:docId w15:val="{62D68DAB-9AEC-0045-B5E9-397D0BF1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D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D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D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D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D0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54D0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54D0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54D0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54D0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54D0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54D0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54D0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54D0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54D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D0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54D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D0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54D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4D01"/>
    <w:rPr>
      <w:i/>
      <w:iCs/>
      <w:color w:val="404040" w:themeColor="text1" w:themeTint="BF"/>
      <w:lang w:val="en-US"/>
    </w:rPr>
  </w:style>
  <w:style w:type="paragraph" w:styleId="ListParagraph">
    <w:name w:val="List Paragraph"/>
    <w:basedOn w:val="Normal"/>
    <w:uiPriority w:val="34"/>
    <w:qFormat/>
    <w:rsid w:val="00C54D01"/>
    <w:pPr>
      <w:ind w:left="720"/>
      <w:contextualSpacing/>
    </w:pPr>
  </w:style>
  <w:style w:type="character" w:styleId="IntenseEmphasis">
    <w:name w:val="Intense Emphasis"/>
    <w:basedOn w:val="DefaultParagraphFont"/>
    <w:uiPriority w:val="21"/>
    <w:qFormat/>
    <w:rsid w:val="00C54D01"/>
    <w:rPr>
      <w:i/>
      <w:iCs/>
      <w:color w:val="0F4761" w:themeColor="accent1" w:themeShade="BF"/>
    </w:rPr>
  </w:style>
  <w:style w:type="paragraph" w:styleId="IntenseQuote">
    <w:name w:val="Intense Quote"/>
    <w:basedOn w:val="Normal"/>
    <w:next w:val="Normal"/>
    <w:link w:val="IntenseQuoteChar"/>
    <w:uiPriority w:val="30"/>
    <w:qFormat/>
    <w:rsid w:val="00C5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D01"/>
    <w:rPr>
      <w:i/>
      <w:iCs/>
      <w:color w:val="0F4761" w:themeColor="accent1" w:themeShade="BF"/>
      <w:lang w:val="en-US"/>
    </w:rPr>
  </w:style>
  <w:style w:type="character" w:styleId="IntenseReference">
    <w:name w:val="Intense Reference"/>
    <w:basedOn w:val="DefaultParagraphFont"/>
    <w:uiPriority w:val="32"/>
    <w:qFormat/>
    <w:rsid w:val="00C54D01"/>
    <w:rPr>
      <w:b/>
      <w:bCs/>
      <w:smallCaps/>
      <w:color w:val="0F4761" w:themeColor="accent1" w:themeShade="BF"/>
      <w:spacing w:val="5"/>
    </w:rPr>
  </w:style>
  <w:style w:type="character" w:styleId="Strong">
    <w:name w:val="Strong"/>
    <w:basedOn w:val="DefaultParagraphFont"/>
    <w:uiPriority w:val="22"/>
    <w:qFormat/>
    <w:rsid w:val="00C54D01"/>
    <w:rPr>
      <w:b/>
      <w:bCs/>
    </w:rPr>
  </w:style>
  <w:style w:type="table" w:styleId="TableGrid">
    <w:name w:val="Table Grid"/>
    <w:basedOn w:val="TableNormal"/>
    <w:uiPriority w:val="39"/>
    <w:rsid w:val="00D1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3087</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 SUK HYUN</dc:creator>
  <cp:keywords/>
  <dc:description/>
  <cp:lastModifiedBy>Dinaol Zelalem</cp:lastModifiedBy>
  <cp:revision>34</cp:revision>
  <dcterms:created xsi:type="dcterms:W3CDTF">2024-04-11T00:37:00Z</dcterms:created>
  <dcterms:modified xsi:type="dcterms:W3CDTF">2024-07-08T04:29:00Z</dcterms:modified>
</cp:coreProperties>
</file>