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22B22" w14:textId="77777777" w:rsidR="005D32C9" w:rsidRPr="00273A37" w:rsidRDefault="005D32C9" w:rsidP="00EB17F7">
      <w:pPr>
        <w:wordWrap/>
        <w:adjustRightInd w:val="0"/>
        <w:spacing w:line="384" w:lineRule="auto"/>
        <w:jc w:val="center"/>
        <w:rPr>
          <w:rFonts w:cs="Helvetica"/>
          <w:b/>
          <w:bCs/>
          <w:kern w:val="0"/>
          <w:sz w:val="28"/>
          <w:szCs w:val="22"/>
        </w:rPr>
      </w:pPr>
    </w:p>
    <w:p w14:paraId="003F84BF" w14:textId="774733FB" w:rsidR="00EB17F7" w:rsidRPr="00273A37" w:rsidRDefault="00EB17F7" w:rsidP="00EB17F7">
      <w:pPr>
        <w:wordWrap/>
        <w:adjustRightInd w:val="0"/>
        <w:spacing w:line="384" w:lineRule="auto"/>
        <w:jc w:val="center"/>
        <w:rPr>
          <w:rFonts w:cs="Helvetica"/>
          <w:b/>
          <w:bCs/>
          <w:kern w:val="0"/>
          <w:sz w:val="28"/>
          <w:szCs w:val="22"/>
        </w:rPr>
      </w:pPr>
      <w:r w:rsidRPr="00273A37">
        <w:rPr>
          <w:rFonts w:cs="Helvetica"/>
          <w:b/>
          <w:bCs/>
          <w:kern w:val="0"/>
          <w:sz w:val="28"/>
          <w:szCs w:val="22"/>
        </w:rPr>
        <w:t>Mission Architecture for Result-Centric Hyperspectral Downlink in Low-Earth-Orbit Constellations</w:t>
      </w:r>
    </w:p>
    <w:p w14:paraId="3AA4345A" w14:textId="77777777" w:rsidR="00EB17F7" w:rsidRPr="00273A37" w:rsidRDefault="00EB17F7" w:rsidP="00EB17F7">
      <w:pPr>
        <w:wordWrap/>
        <w:adjustRightInd w:val="0"/>
        <w:spacing w:line="384" w:lineRule="auto"/>
        <w:jc w:val="center"/>
        <w:rPr>
          <w:rFonts w:ascii="Helvetica" w:hAnsi="Helvetica" w:cs="Helvetica"/>
          <w:b/>
          <w:bCs/>
          <w:kern w:val="0"/>
          <w:szCs w:val="22"/>
        </w:rPr>
      </w:pPr>
    </w:p>
    <w:p w14:paraId="4893F64A" w14:textId="77777777" w:rsidR="009424B5" w:rsidRPr="00273A37" w:rsidRDefault="009424B5" w:rsidP="009424B5">
      <w:pPr>
        <w:jc w:val="center"/>
        <w:rPr>
          <w:sz w:val="18"/>
          <w:szCs w:val="18"/>
        </w:rPr>
      </w:pPr>
      <w:r w:rsidRPr="00273A37">
        <w:rPr>
          <w:b/>
          <w:sz w:val="18"/>
          <w:szCs w:val="18"/>
        </w:rPr>
        <w:t>Keon-Woo Koo</w:t>
      </w:r>
    </w:p>
    <w:p w14:paraId="6F5C4D39" w14:textId="77777777" w:rsidR="009424B5" w:rsidRPr="00273A37" w:rsidRDefault="009424B5" w:rsidP="009424B5">
      <w:pPr>
        <w:spacing w:after="160"/>
        <w:jc w:val="center"/>
        <w:rPr>
          <w:sz w:val="18"/>
          <w:szCs w:val="18"/>
        </w:rPr>
      </w:pPr>
      <w:r w:rsidRPr="00273A37">
        <w:rPr>
          <w:i/>
          <w:sz w:val="18"/>
          <w:szCs w:val="18"/>
        </w:rPr>
        <w:t>Dept. of Computer Science and Engineering, Sungkyunkwan University, Suwon 16419, Republic of Korea</w:t>
      </w:r>
    </w:p>
    <w:p w14:paraId="430B6377" w14:textId="77777777" w:rsidR="009424B5" w:rsidRPr="00273A37" w:rsidRDefault="009424B5" w:rsidP="009424B5">
      <w:pPr>
        <w:jc w:val="center"/>
        <w:rPr>
          <w:sz w:val="18"/>
          <w:szCs w:val="18"/>
        </w:rPr>
      </w:pPr>
      <w:r w:rsidRPr="00273A37">
        <w:rPr>
          <w:b/>
          <w:sz w:val="18"/>
          <w:szCs w:val="18"/>
        </w:rPr>
        <w:t>Mohammed H Hamza</w:t>
      </w:r>
    </w:p>
    <w:p w14:paraId="26F3AB51" w14:textId="77777777" w:rsidR="009424B5" w:rsidRPr="00273A37" w:rsidRDefault="009424B5" w:rsidP="009424B5">
      <w:pPr>
        <w:spacing w:after="160"/>
        <w:jc w:val="center"/>
        <w:rPr>
          <w:i/>
          <w:sz w:val="18"/>
          <w:szCs w:val="18"/>
        </w:rPr>
      </w:pPr>
      <w:r w:rsidRPr="00273A37">
        <w:rPr>
          <w:i/>
          <w:sz w:val="18"/>
          <w:szCs w:val="18"/>
        </w:rPr>
        <w:t>Dept. of Aerospace Engineering, Korea Advanced Institute of Science and Technology, Daejeon 31414, Republic of Korea</w:t>
      </w:r>
    </w:p>
    <w:p w14:paraId="249F9073" w14:textId="271F5DFF" w:rsidR="00845FB4" w:rsidRPr="00273A37" w:rsidRDefault="00845FB4" w:rsidP="00845FB4">
      <w:pPr>
        <w:jc w:val="center"/>
        <w:rPr>
          <w:sz w:val="18"/>
          <w:szCs w:val="18"/>
        </w:rPr>
      </w:pPr>
      <w:proofErr w:type="spellStart"/>
      <w:r w:rsidRPr="00273A37">
        <w:rPr>
          <w:b/>
          <w:sz w:val="18"/>
          <w:szCs w:val="18"/>
        </w:rPr>
        <w:t>Dinaol</w:t>
      </w:r>
      <w:proofErr w:type="spellEnd"/>
      <w:r w:rsidRPr="00273A37">
        <w:rPr>
          <w:b/>
          <w:sz w:val="18"/>
          <w:szCs w:val="18"/>
        </w:rPr>
        <w:t xml:space="preserve"> Gadisa</w:t>
      </w:r>
    </w:p>
    <w:p w14:paraId="442A44D6" w14:textId="0082EA1E" w:rsidR="00845FB4" w:rsidRPr="00273A37" w:rsidRDefault="00845FB4" w:rsidP="00845FB4">
      <w:pPr>
        <w:spacing w:after="160"/>
        <w:jc w:val="center"/>
        <w:rPr>
          <w:sz w:val="18"/>
          <w:szCs w:val="18"/>
        </w:rPr>
      </w:pPr>
      <w:r w:rsidRPr="00273A37">
        <w:rPr>
          <w:i/>
          <w:sz w:val="18"/>
          <w:szCs w:val="18"/>
        </w:rPr>
        <w:t>Dept. of Aerospace Engineering, Korea Advanced Institute of Science and Technology, Daejeon 31414, Republic of Korea</w:t>
      </w:r>
    </w:p>
    <w:p w14:paraId="6D000928" w14:textId="77777777" w:rsidR="009424B5" w:rsidRPr="00273A37" w:rsidRDefault="009424B5" w:rsidP="009424B5">
      <w:pPr>
        <w:jc w:val="center"/>
        <w:rPr>
          <w:sz w:val="18"/>
          <w:szCs w:val="18"/>
        </w:rPr>
      </w:pPr>
      <w:proofErr w:type="spellStart"/>
      <w:r w:rsidRPr="00273A37">
        <w:rPr>
          <w:b/>
          <w:sz w:val="18"/>
          <w:szCs w:val="18"/>
        </w:rPr>
        <w:t>Myungchul</w:t>
      </w:r>
      <w:proofErr w:type="spellEnd"/>
      <w:r w:rsidRPr="00273A37">
        <w:rPr>
          <w:b/>
          <w:sz w:val="18"/>
          <w:szCs w:val="18"/>
        </w:rPr>
        <w:t xml:space="preserve"> Choi</w:t>
      </w:r>
    </w:p>
    <w:p w14:paraId="356C2F5B" w14:textId="77777777" w:rsidR="009424B5" w:rsidRPr="00273A37" w:rsidRDefault="009424B5" w:rsidP="009424B5">
      <w:pPr>
        <w:spacing w:after="160"/>
        <w:jc w:val="center"/>
        <w:rPr>
          <w:sz w:val="18"/>
          <w:szCs w:val="18"/>
        </w:rPr>
      </w:pPr>
      <w:r w:rsidRPr="00273A37">
        <w:rPr>
          <w:i/>
          <w:sz w:val="18"/>
          <w:szCs w:val="18"/>
        </w:rPr>
        <w:t>Robotics, University of Science and Technology, Gwangju 61012, Republic of Korea</w:t>
      </w:r>
    </w:p>
    <w:p w14:paraId="12617839" w14:textId="77777777" w:rsidR="009424B5" w:rsidRPr="00273A37" w:rsidRDefault="009424B5" w:rsidP="009424B5">
      <w:pPr>
        <w:jc w:val="center"/>
        <w:rPr>
          <w:sz w:val="18"/>
          <w:szCs w:val="18"/>
        </w:rPr>
      </w:pPr>
      <w:proofErr w:type="spellStart"/>
      <w:r w:rsidRPr="00273A37">
        <w:rPr>
          <w:b/>
          <w:sz w:val="18"/>
          <w:szCs w:val="18"/>
        </w:rPr>
        <w:t>Jaehwan</w:t>
      </w:r>
      <w:proofErr w:type="spellEnd"/>
      <w:r w:rsidRPr="00273A37">
        <w:rPr>
          <w:b/>
          <w:sz w:val="18"/>
          <w:szCs w:val="18"/>
        </w:rPr>
        <w:t xml:space="preserve"> Park</w:t>
      </w:r>
    </w:p>
    <w:p w14:paraId="404DE518" w14:textId="77777777" w:rsidR="009424B5" w:rsidRPr="00273A37" w:rsidRDefault="009424B5" w:rsidP="009424B5">
      <w:pPr>
        <w:spacing w:after="160"/>
        <w:jc w:val="center"/>
        <w:rPr>
          <w:sz w:val="18"/>
          <w:szCs w:val="18"/>
        </w:rPr>
      </w:pPr>
      <w:r w:rsidRPr="00273A37">
        <w:rPr>
          <w:i/>
          <w:sz w:val="18"/>
          <w:szCs w:val="18"/>
        </w:rPr>
        <w:t xml:space="preserve">Space Robotics and Deep Learning Institute, </w:t>
      </w:r>
      <w:proofErr w:type="spellStart"/>
      <w:r w:rsidRPr="00273A37">
        <w:rPr>
          <w:i/>
          <w:sz w:val="18"/>
          <w:szCs w:val="18"/>
        </w:rPr>
        <w:t>KL.Space</w:t>
      </w:r>
      <w:proofErr w:type="spellEnd"/>
      <w:r w:rsidRPr="00273A37">
        <w:rPr>
          <w:i/>
          <w:sz w:val="18"/>
          <w:szCs w:val="18"/>
        </w:rPr>
        <w:t xml:space="preserve"> Co., Ltd., Jinju 52828, Republic of Korea</w:t>
      </w:r>
    </w:p>
    <w:p w14:paraId="075AA104" w14:textId="77777777" w:rsidR="009424B5" w:rsidRPr="00273A37" w:rsidRDefault="009424B5" w:rsidP="009424B5">
      <w:pPr>
        <w:jc w:val="center"/>
        <w:rPr>
          <w:sz w:val="18"/>
          <w:szCs w:val="18"/>
        </w:rPr>
      </w:pPr>
      <w:r w:rsidRPr="00273A37">
        <w:rPr>
          <w:b/>
          <w:sz w:val="18"/>
          <w:szCs w:val="18"/>
        </w:rPr>
        <w:t>Hyo-Choong Bang</w:t>
      </w:r>
    </w:p>
    <w:p w14:paraId="3ADFBB05" w14:textId="77777777" w:rsidR="009424B5" w:rsidRPr="00273A37" w:rsidRDefault="009424B5" w:rsidP="009424B5">
      <w:pPr>
        <w:spacing w:after="160"/>
        <w:jc w:val="center"/>
        <w:rPr>
          <w:sz w:val="18"/>
          <w:szCs w:val="18"/>
        </w:rPr>
      </w:pPr>
      <w:r w:rsidRPr="00273A37">
        <w:rPr>
          <w:i/>
          <w:sz w:val="18"/>
          <w:szCs w:val="18"/>
        </w:rPr>
        <w:t>Dept. of Aerospace Engineering, Korea Advanced Institute of Science and Technology, Daejeon 31414, Republic of Korea</w:t>
      </w:r>
    </w:p>
    <w:p w14:paraId="34167ADF" w14:textId="77777777" w:rsidR="009424B5" w:rsidRPr="00273A37" w:rsidRDefault="009424B5" w:rsidP="009424B5">
      <w:pPr>
        <w:jc w:val="center"/>
        <w:rPr>
          <w:sz w:val="18"/>
          <w:szCs w:val="18"/>
        </w:rPr>
      </w:pPr>
      <w:proofErr w:type="spellStart"/>
      <w:r w:rsidRPr="00273A37">
        <w:rPr>
          <w:b/>
          <w:sz w:val="18"/>
          <w:szCs w:val="18"/>
        </w:rPr>
        <w:t>Jaekwang</w:t>
      </w:r>
      <w:proofErr w:type="spellEnd"/>
      <w:r w:rsidRPr="00273A37">
        <w:rPr>
          <w:b/>
          <w:sz w:val="18"/>
          <w:szCs w:val="18"/>
        </w:rPr>
        <w:t xml:space="preserve"> Kim</w:t>
      </w:r>
    </w:p>
    <w:p w14:paraId="5D747E7F" w14:textId="77777777" w:rsidR="009424B5" w:rsidRPr="00273A37" w:rsidRDefault="009424B5" w:rsidP="009424B5">
      <w:pPr>
        <w:spacing w:after="160"/>
        <w:jc w:val="center"/>
        <w:rPr>
          <w:sz w:val="18"/>
          <w:szCs w:val="18"/>
        </w:rPr>
      </w:pPr>
      <w:r w:rsidRPr="00273A37">
        <w:rPr>
          <w:i/>
          <w:sz w:val="18"/>
          <w:szCs w:val="18"/>
        </w:rPr>
        <w:t>Dept. of Computer Science and Engineering, Sungkyunkwan University, Suwon 16419, Republic of Korea</w:t>
      </w:r>
    </w:p>
    <w:p w14:paraId="5925C4E6" w14:textId="77777777" w:rsidR="009424B5" w:rsidRPr="00273A37" w:rsidRDefault="009424B5" w:rsidP="009424B5">
      <w:pPr>
        <w:jc w:val="center"/>
        <w:rPr>
          <w:sz w:val="18"/>
          <w:szCs w:val="18"/>
        </w:rPr>
      </w:pPr>
      <w:r w:rsidRPr="00273A37">
        <w:rPr>
          <w:b/>
          <w:sz w:val="18"/>
          <w:szCs w:val="18"/>
        </w:rPr>
        <w:t>Dong-Ho Yun</w:t>
      </w:r>
    </w:p>
    <w:p w14:paraId="6AFDE293" w14:textId="2BADDA31" w:rsidR="009424B5" w:rsidRPr="00273A37" w:rsidRDefault="009424B5" w:rsidP="009424B5">
      <w:pPr>
        <w:spacing w:after="160"/>
        <w:jc w:val="center"/>
        <w:rPr>
          <w:sz w:val="18"/>
          <w:szCs w:val="18"/>
        </w:rPr>
      </w:pPr>
      <w:r w:rsidRPr="00273A37">
        <w:rPr>
          <w:i/>
          <w:sz w:val="18"/>
          <w:szCs w:val="18"/>
        </w:rPr>
        <w:t>Robotics, University of Science and Technology, Gwangju 61012, Republic of Korea</w:t>
      </w:r>
    </w:p>
    <w:p w14:paraId="39854424" w14:textId="77777777" w:rsidR="009424B5" w:rsidRPr="00273A37" w:rsidRDefault="009424B5" w:rsidP="00EB17F7">
      <w:pPr>
        <w:wordWrap/>
        <w:adjustRightInd w:val="0"/>
        <w:spacing w:line="384" w:lineRule="auto"/>
        <w:jc w:val="center"/>
        <w:rPr>
          <w:rFonts w:ascii="Helvetica" w:hAnsi="Helvetica" w:cs="Helvetica"/>
          <w:b/>
          <w:bCs/>
          <w:kern w:val="0"/>
          <w:szCs w:val="22"/>
        </w:rPr>
      </w:pPr>
    </w:p>
    <w:p w14:paraId="3FD246A6" w14:textId="77777777" w:rsidR="00845FB4" w:rsidRPr="00273A37" w:rsidRDefault="00845FB4" w:rsidP="00EB17F7">
      <w:pPr>
        <w:wordWrap/>
        <w:adjustRightInd w:val="0"/>
        <w:spacing w:line="384" w:lineRule="auto"/>
        <w:jc w:val="center"/>
        <w:rPr>
          <w:rFonts w:ascii="Helvetica" w:hAnsi="Helvetica" w:cs="Helvetica"/>
          <w:b/>
          <w:bCs/>
          <w:kern w:val="0"/>
          <w:szCs w:val="22"/>
        </w:rPr>
      </w:pPr>
    </w:p>
    <w:p w14:paraId="7ACD7528"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 xml:space="preserve">Abstract : </w:t>
      </w:r>
    </w:p>
    <w:p w14:paraId="5DF5A356" w14:textId="4FABFCD9" w:rsidR="00D7259A" w:rsidRPr="00273A37" w:rsidRDefault="00845FB4" w:rsidP="00EB17F7">
      <w:pPr>
        <w:rPr>
          <w:rFonts w:cs="Times New Roman"/>
          <w:szCs w:val="22"/>
        </w:rPr>
      </w:pPr>
      <w:r w:rsidRPr="00273A37">
        <w:t>Earth-observation constellations are increasingly constrained by intermittent downlink opportunities rather than sensing capacity, particularly when hyperspectral payloads generate large data cubes. Existing workflows typically downlink raw imagery before analysis, delaying actionable delivery and increasing contact demand. This study proposes a result-centric mission architecture that performs onboard segmentation, extracts regions of interest, packages a compact semantic alert, retains raw data locally, and schedules later evidence retrieval when needed</w:t>
      </w:r>
      <w:r w:rsidRPr="00273A37">
        <w:rPr>
          <w:rFonts w:hint="eastAsia"/>
        </w:rPr>
        <w:t xml:space="preserve">. </w:t>
      </w:r>
      <w:r w:rsidRPr="00273A37">
        <w:t>Mamba-</w:t>
      </w:r>
      <w:proofErr w:type="spellStart"/>
      <w:r w:rsidRPr="00273A37">
        <w:t>OpticSatNet</w:t>
      </w:r>
      <w:proofErr w:type="spellEnd"/>
      <w:r w:rsidRPr="00273A37">
        <w:t xml:space="preserve"> is implemented in two configurations: Full, an accuracy-oriented model combining parallel Transformer and selective state-space branches through adaptive gated fusion; and Lite, a deployment-oriented model that reduces token-processing cost and complexity. On a four-class derivative of OHID-1, Full achieved an </w:t>
      </w:r>
      <w:proofErr w:type="spellStart"/>
      <w:r w:rsidRPr="00273A37">
        <w:t>mIoU</w:t>
      </w:r>
      <w:proofErr w:type="spellEnd"/>
      <w:r w:rsidRPr="00273A37">
        <w:t xml:space="preserve"> of 0.908, while Lite achieved 0.877 with 0.288 million parameters and 0.066 giga multiply–accumulate operations (GMACs). Lite processed an evaluated cube in 1.698 s on Jetson AGX Orin at 25 W, consuming 42.44 J per inference</w:t>
      </w:r>
      <w:r w:rsidRPr="00273A37">
        <w:rPr>
          <w:rFonts w:hint="eastAsia"/>
        </w:rPr>
        <w:t xml:space="preserve">. </w:t>
      </w:r>
      <w:r w:rsidRPr="00273A37">
        <w:t>In an STK scenario with 20 satellites at 450 km and 76° inclination, average ground-station access was 302 s. At an illustrative 1 Mbit/s S-band application-layer throughput, a 1.64 GB cube required 13,120 s and 44 mean-duration contacts, whereas a 100 kB semantic alert required 0.8 s and one contact, reducing initial alert-downlink volume by 99.9939%. These results support an alert-first, evidence-later concept of operations, while absolute mission latency remains dependent on contact chronology, scheduling, protocol overhead, and link-budget conditions</w:t>
      </w:r>
      <w:r w:rsidRPr="00273A37">
        <w:rPr>
          <w:rFonts w:hint="eastAsia"/>
        </w:rPr>
        <w:t>.</w:t>
      </w:r>
    </w:p>
    <w:p w14:paraId="51B3C116" w14:textId="77777777" w:rsidR="00EB17F7" w:rsidRPr="00273A37" w:rsidRDefault="00EB17F7" w:rsidP="00EB17F7">
      <w:pPr>
        <w:rPr>
          <w:rFonts w:cs="Times New Roman"/>
          <w:szCs w:val="22"/>
        </w:rPr>
      </w:pPr>
    </w:p>
    <w:p w14:paraId="29AEF1BC" w14:textId="77777777" w:rsidR="00845FB4" w:rsidRPr="00273A37" w:rsidRDefault="00845FB4" w:rsidP="00EB17F7">
      <w:pPr>
        <w:rPr>
          <w:rFonts w:cs="Times New Roman"/>
          <w:szCs w:val="22"/>
        </w:rPr>
      </w:pPr>
    </w:p>
    <w:p w14:paraId="31B74513" w14:textId="153B8176" w:rsidR="00EB17F7" w:rsidRPr="00273A37" w:rsidRDefault="00EB17F7" w:rsidP="00EB17F7">
      <w:pPr>
        <w:pStyle w:val="NormalWeb"/>
        <w:rPr>
          <w:sz w:val="22"/>
          <w:szCs w:val="22"/>
        </w:rPr>
      </w:pPr>
      <w:r w:rsidRPr="00273A37">
        <w:rPr>
          <w:rFonts w:ascii="Helvetica" w:hAnsi="Helvetica"/>
          <w:b/>
          <w:bCs/>
          <w:sz w:val="18"/>
          <w:szCs w:val="18"/>
        </w:rPr>
        <w:t xml:space="preserve">Keyword : </w:t>
      </w:r>
      <w:r w:rsidRPr="00273A37">
        <w:rPr>
          <w:sz w:val="22"/>
          <w:szCs w:val="22"/>
        </w:rPr>
        <w:t xml:space="preserve">Earth Observation; Satellite Constellation; Hyperspectral Imaging; Onboard Processing; Semantic Downlink; Mission Latency; Edge </w:t>
      </w:r>
      <w:r w:rsidR="00182A36" w:rsidRPr="00273A37">
        <w:rPr>
          <w:sz w:val="22"/>
          <w:szCs w:val="22"/>
        </w:rPr>
        <w:t>Computing.</w:t>
      </w:r>
    </w:p>
    <w:p w14:paraId="4610EB07" w14:textId="77777777" w:rsidR="00EB17F7" w:rsidRPr="00273A37" w:rsidRDefault="00EB17F7" w:rsidP="00EB17F7">
      <w:pPr>
        <w:pStyle w:val="NormalWeb"/>
        <w:rPr>
          <w:sz w:val="22"/>
          <w:szCs w:val="22"/>
        </w:rPr>
      </w:pPr>
    </w:p>
    <w:p w14:paraId="526A50EC" w14:textId="4B9505AB"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lastRenderedPageBreak/>
        <w:t>1. Introduction:</w:t>
      </w:r>
    </w:p>
    <w:p w14:paraId="47ED18DB" w14:textId="72AEE14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1.1 Constellation Earth Observation and Downlink Challenges</w:t>
      </w:r>
    </w:p>
    <w:p w14:paraId="2F6BA4B3" w14:textId="77777777" w:rsidR="00EB17F7" w:rsidRPr="00273A37" w:rsidRDefault="00EB17F7" w:rsidP="00EB17F7">
      <w:pPr>
        <w:ind w:firstLine="262"/>
        <w:rPr>
          <w:rFonts w:cs="Times New Roman"/>
          <w:szCs w:val="22"/>
        </w:rPr>
      </w:pPr>
      <w:r w:rsidRPr="00273A37">
        <w:rPr>
          <w:rFonts w:cs="Times New Roman"/>
          <w:szCs w:val="22"/>
        </w:rPr>
        <w:t xml:space="preserve">Small satellites and CubeSat-class platforms have lowered the cost and schedule barriers associated with Earth-observation missions. Standardized buses, commercial components, and repeatable manufacturing make it practical to distribute sensing capability across multiple spacecraft rather than concentrating it in a single large observatory. Constellation geometry can then be selected to improve revisit time, temporal sampling, resilience, and service continuity </w:t>
      </w:r>
      <w:sdt>
        <w:sdtPr>
          <w:rPr>
            <w:rFonts w:cs="Times New Roman"/>
            <w:szCs w:val="22"/>
          </w:rPr>
          <w:tag w:val="MENDELEY_CITATION_v3_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"/>
          <w:id w:val="-1271696348"/>
          <w:placeholder>
            <w:docPart w:val="FCAF673394FF2741BC6D7CC2D1259019"/>
          </w:placeholder>
        </w:sdtPr>
        <w:sdtContent>
          <w:r w:rsidRPr="00273A37">
            <w:rPr>
              <w:rFonts w:cs="Times New Roman"/>
              <w:szCs w:val="22"/>
            </w:rPr>
            <w:t>[1]</w:t>
          </w:r>
        </w:sdtContent>
      </w:sdt>
      <w:r w:rsidRPr="00273A37">
        <w:rPr>
          <w:rFonts w:cs="Times New Roman"/>
          <w:szCs w:val="22"/>
        </w:rPr>
        <w:t xml:space="preserve">, </w:t>
      </w:r>
      <w:sdt>
        <w:sdtPr>
          <w:rPr>
            <w:rFonts w:cs="Times New Roman"/>
            <w:szCs w:val="22"/>
          </w:rPr>
          <w:tag w:val="MENDELEY_CITATION_v3_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"/>
          <w:id w:val="-717356223"/>
          <w:placeholder>
            <w:docPart w:val="FCAF673394FF2741BC6D7CC2D1259019"/>
          </w:placeholder>
        </w:sdtPr>
        <w:sdtContent>
          <w:r w:rsidRPr="00273A37">
            <w:rPr>
              <w:rFonts w:cs="Times New Roman"/>
              <w:szCs w:val="22"/>
            </w:rPr>
            <w:t>[2]</w:t>
          </w:r>
        </w:sdtContent>
      </w:sdt>
      <w:r w:rsidRPr="00273A37">
        <w:rPr>
          <w:rFonts w:cs="Times New Roman"/>
          <w:szCs w:val="22"/>
        </w:rPr>
        <w:t>. The architectural advantage is particularly strong for transient phenomena such as floods, wildfires, coastal contamination, algal blooms, and rapidly changing land-surface conditions, for which the value of an observation decreases as the delay between acquisition and actionable delivery increases.</w:t>
      </w:r>
    </w:p>
    <w:p w14:paraId="4F9A29CA" w14:textId="77777777" w:rsidR="00EB17F7" w:rsidRPr="00273A37" w:rsidRDefault="00EB17F7" w:rsidP="00EB17F7">
      <w:pPr>
        <w:ind w:firstLine="317"/>
        <w:rPr>
          <w:rFonts w:cs="Times New Roman"/>
          <w:szCs w:val="22"/>
        </w:rPr>
      </w:pPr>
      <w:r w:rsidRPr="00273A37">
        <w:rPr>
          <w:rFonts w:cs="Times New Roman"/>
          <w:szCs w:val="22"/>
        </w:rPr>
        <w:t>The same architecture that increases observation opportunity also multiplies payload data generation. A hyperspectral imager records a spectrum at every ground-projected pixel, so a single acquisition is a three-dimensional cube with two spatial axes and one spectral axis. The number of bytes grows with image extent, spectral-band count, radiometric depth, calibration products, and ancillary information. In a constellation, several spacecraft may produce these cubes concurrently while each satellite has only intermittent contact with a limited set of ground stations. The operational bottleneck therefore shifts from the ability to collect imagery to the ability to schedule, transmit, receive, and process it before it loses decision value.</w:t>
      </w:r>
    </w:p>
    <w:p w14:paraId="6841FE27" w14:textId="77777777" w:rsidR="00EB17F7" w:rsidRPr="00273A37" w:rsidRDefault="00EB17F7" w:rsidP="00EB17F7">
      <w:pPr>
        <w:ind w:firstLine="317"/>
        <w:rPr>
          <w:rFonts w:cs="Times New Roman"/>
          <w:szCs w:val="22"/>
        </w:rPr>
      </w:pPr>
      <w:r w:rsidRPr="00273A37">
        <w:rPr>
          <w:rFonts w:cs="Times New Roman"/>
          <w:szCs w:val="22"/>
        </w:rPr>
        <w:t xml:space="preserve">Ground-station scheduling studies treat visibility, antenna conflicts, priorities, data backlog, and resource allocation as coupled optimization variables </w:t>
      </w:r>
      <w:sdt>
        <w:sdtPr>
          <w:rPr>
            <w:rFonts w:cs="Times New Roman"/>
            <w:szCs w:val="22"/>
          </w:rPr>
          <w:tag w:val="MENDELEY_CITATION_v3_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"/>
          <w:id w:val="1421450163"/>
          <w:placeholder>
            <w:docPart w:val="FCAF673394FF2741BC6D7CC2D1259019"/>
          </w:placeholder>
        </w:sdtPr>
        <w:sdtContent>
          <w:r w:rsidRPr="00273A37">
            <w:rPr>
              <w:rFonts w:cs="Times New Roman"/>
              <w:szCs w:val="22"/>
            </w:rPr>
            <w:t>[3]</w:t>
          </w:r>
        </w:sdtContent>
      </w:sdt>
      <w:r w:rsidRPr="00273A37">
        <w:rPr>
          <w:rFonts w:cs="Times New Roman"/>
          <w:szCs w:val="22"/>
        </w:rPr>
        <w:t xml:space="preserve">. Adding stations, higher-rate radios, optical links, or commercial ground-network services can increase capacity, but these measures also add cost, licensing, pointing, weather, and integration constraints. For many small-satellite missions, the more scalable first question is not only how to send more bits, but which information must be sent first. Orbital edge-computing research has accordingly reframed a satellite constellation as a distributed computer system whose sensing, processing, storage, and communication functions should be co-designed </w:t>
      </w:r>
      <w:sdt>
        <w:sdtPr>
          <w:rPr>
            <w:rFonts w:cs="Times New Roman"/>
            <w:szCs w:val="22"/>
          </w:rPr>
          <w:tag w:val="MENDELEY_CITATION_v3_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"/>
          <w:id w:val="-2061850970"/>
          <w:placeholder>
            <w:docPart w:val="FCAF673394FF2741BC6D7CC2D1259019"/>
          </w:placeholder>
        </w:sdtPr>
        <w:sdtContent>
          <w:r w:rsidRPr="00273A37">
            <w:rPr>
              <w:rFonts w:cs="Times New Roman"/>
              <w:szCs w:val="22"/>
            </w:rPr>
            <w:t>[4], [5]</w:t>
          </w:r>
        </w:sdtContent>
      </w:sdt>
      <w:r w:rsidRPr="00273A37">
        <w:rPr>
          <w:rFonts w:cs="Times New Roman"/>
          <w:szCs w:val="22"/>
        </w:rPr>
        <w:t>.</w:t>
      </w:r>
    </w:p>
    <w:p w14:paraId="46BFFADB" w14:textId="77777777" w:rsidR="00EB17F7" w:rsidRPr="00273A37" w:rsidRDefault="00EB17F7" w:rsidP="00EB17F7">
      <w:pPr>
        <w:ind w:firstLine="317"/>
        <w:rPr>
          <w:rFonts w:cs="Times New Roman"/>
          <w:szCs w:val="22"/>
        </w:rPr>
      </w:pPr>
      <w:r w:rsidRPr="00273A37">
        <w:rPr>
          <w:rFonts w:cs="Times New Roman"/>
          <w:szCs w:val="22"/>
        </w:rPr>
        <w:t>This paper adopts that system view. The proposed mission does not treat segmentation as an isolated image-analysis application. Instead, segmentation is one element of an end-to-end information architecture that converts raw hyperspectral measurements into prioritized mission products. The primary operational product is a compact semantic alert containing the location, extent, class, confidence, time, quality flags, and provenance of detected regions of interest (ROIs). Raw cubes and richer image products remain onboard for later evidence retrieval, calibration analysis, or model reprocessing. Architecture therefore creates a fast semantic path and a slower evidence path rather than discarding the scientific record after inference.</w:t>
      </w:r>
    </w:p>
    <w:p w14:paraId="774517F9" w14:textId="77777777" w:rsidR="00EB17F7" w:rsidRPr="00273A37" w:rsidRDefault="00EB17F7" w:rsidP="005D32C9">
      <w:pPr>
        <w:wordWrap/>
        <w:adjustRightInd w:val="0"/>
        <w:spacing w:line="312" w:lineRule="auto"/>
        <w:rPr>
          <w:rFonts w:ascii="Helvetica" w:hAnsi="Helvetica" w:cs="Helvetica"/>
          <w:b/>
          <w:bCs/>
          <w:kern w:val="0"/>
          <w:szCs w:val="22"/>
        </w:rPr>
      </w:pPr>
    </w:p>
    <w:p w14:paraId="60A90FD6" w14:textId="1F06A45B"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1.2 Onboard Processing for Hyperspectral Mission</w:t>
      </w:r>
    </w:p>
    <w:p w14:paraId="6F5D9EA5" w14:textId="77777777" w:rsidR="00EB17F7" w:rsidRPr="00273A37" w:rsidRDefault="00EB17F7" w:rsidP="00EB17F7">
      <w:pPr>
        <w:ind w:firstLine="262"/>
        <w:rPr>
          <w:rFonts w:cs="Times New Roman"/>
          <w:szCs w:val="22"/>
        </w:rPr>
      </w:pPr>
      <w:r w:rsidRPr="00273A37">
        <w:rPr>
          <w:rFonts w:cs="Times New Roman"/>
          <w:szCs w:val="22"/>
        </w:rPr>
        <w:t xml:space="preserve">Autonomous science-event detection has a long flight heritage. Work on Earth Observing-1 demonstrated that onboard classifiers could identify science events and alter the downstream observation workflow before ground analysis </w:t>
      </w:r>
      <w:sdt>
        <w:sdtPr>
          <w:rPr>
            <w:rFonts w:cs="Times New Roman"/>
            <w:szCs w:val="22"/>
          </w:rPr>
          <w:tag w:val="MENDELEY_CITATION_v3_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"/>
          <w:id w:val="-1812015592"/>
          <w:placeholder>
            <w:docPart w:val="037B37216F1F124289068BF8CFE9C378"/>
          </w:placeholder>
        </w:sdtPr>
        <w:sdtContent>
          <w:r w:rsidRPr="00273A37">
            <w:rPr>
              <w:rFonts w:cs="Times New Roman"/>
              <w:szCs w:val="22"/>
            </w:rPr>
            <w:t>[6]</w:t>
          </w:r>
        </w:sdtContent>
      </w:sdt>
      <w:r w:rsidRPr="00273A37">
        <w:rPr>
          <w:rFonts w:cs="Times New Roman"/>
          <w:szCs w:val="22"/>
        </w:rPr>
        <w:t xml:space="preserve">. More recently, Phi-Sat-1 demonstrated deep neural-network inference for Earth-observation cloud filtering in orbit, showing that compact commercial accelerators can support useful payload decisions when integrated with appropriate mission safeguards </w:t>
      </w:r>
      <w:sdt>
        <w:sdtPr>
          <w:rPr>
            <w:rFonts w:cs="Times New Roman"/>
            <w:szCs w:val="22"/>
          </w:rPr>
          <w:tag w:val="MENDELEY_CITATION_v3_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"/>
          <w:id w:val="-1065641581"/>
          <w:placeholder>
            <w:docPart w:val="037B37216F1F124289068BF8CFE9C378"/>
          </w:placeholder>
        </w:sdtPr>
        <w:sdtContent>
          <w:r w:rsidRPr="00273A37">
            <w:rPr>
              <w:rFonts w:cs="Times New Roman"/>
              <w:szCs w:val="22"/>
            </w:rPr>
            <w:t>[7]</w:t>
          </w:r>
        </w:sdtContent>
      </w:sdt>
      <w:r w:rsidRPr="00273A37">
        <w:rPr>
          <w:rFonts w:cs="Times New Roman"/>
          <w:szCs w:val="22"/>
        </w:rPr>
        <w:t>. These demonstrations established the operational principle that not every acquired pixel needs equal downlink priority.</w:t>
      </w:r>
    </w:p>
    <w:p w14:paraId="759C1F77" w14:textId="70FB7318" w:rsidR="00EB17F7" w:rsidRPr="00273A37" w:rsidRDefault="00EB17F7" w:rsidP="00EB17F7">
      <w:pPr>
        <w:ind w:firstLine="317"/>
        <w:rPr>
          <w:rFonts w:cs="Times New Roman"/>
          <w:szCs w:val="22"/>
        </w:rPr>
      </w:pPr>
      <w:r w:rsidRPr="00273A37">
        <w:rPr>
          <w:rFonts w:cs="Times New Roman"/>
          <w:szCs w:val="22"/>
        </w:rPr>
        <w:t xml:space="preserve">Hyperspectral missions impose a harder version of the same problem because spectral richness creates both scientific value and large data volume. Robust, reconfigurable onboard-processing architectures have been developed for hyperspectral small satellites, with attention to data handling, fault recovery, and flexible processing chains </w:t>
      </w:r>
      <w:sdt>
        <w:sdtPr>
          <w:rPr>
            <w:rFonts w:cs="Times New Roman"/>
            <w:szCs w:val="22"/>
          </w:rPr>
          <w:tag w:val="MENDELEY_CITATION_v3_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"/>
          <w:id w:val="-79137810"/>
          <w:placeholder>
            <w:docPart w:val="037B37216F1F124289068BF8CFE9C378"/>
          </w:placeholder>
        </w:sdtPr>
        <w:sdtContent>
          <w:r w:rsidRPr="00273A37">
            <w:rPr>
              <w:rFonts w:cs="Times New Roman"/>
              <w:szCs w:val="22"/>
            </w:rPr>
            <w:t>[8]</w:t>
          </w:r>
        </w:sdtContent>
      </w:sdt>
      <w:r w:rsidRPr="00273A37">
        <w:rPr>
          <w:rFonts w:cs="Times New Roman"/>
          <w:szCs w:val="22"/>
        </w:rPr>
        <w:t xml:space="preserve">. HYPSO-1 studies have also used onboard classification to guide image capture and downlink selection, directly linking inference outputs to operations </w:t>
      </w:r>
      <w:sdt>
        <w:sdtPr>
          <w:rPr>
            <w:rFonts w:cs="Times New Roman"/>
            <w:szCs w:val="22"/>
          </w:rPr>
          <w:tag w:val="MENDELEY_CITATION_v3_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"/>
          <w:id w:val="-698007087"/>
          <w:placeholder>
            <w:docPart w:val="037B37216F1F124289068BF8CFE9C378"/>
          </w:placeholder>
        </w:sdtPr>
        <w:sdtContent>
          <w:r w:rsidRPr="00273A37">
            <w:rPr>
              <w:rFonts w:cs="Times New Roman"/>
              <w:szCs w:val="22"/>
            </w:rPr>
            <w:t>[9]</w:t>
          </w:r>
        </w:sdtContent>
      </w:sdt>
      <w:r w:rsidRPr="00273A37">
        <w:rPr>
          <w:rFonts w:cs="Times New Roman"/>
          <w:szCs w:val="22"/>
        </w:rPr>
        <w:t xml:space="preserve">. A recent survey of onboard hyperspectral processing identifies model size, computational throughput, power, radiation effects, limited labels, domain shift, and verification as persistent barriers to operational deployment </w:t>
      </w:r>
      <w:sdt>
        <w:sdtPr>
          <w:rPr>
            <w:rFonts w:cs="Times New Roman"/>
            <w:szCs w:val="22"/>
          </w:rPr>
          <w:tag w:val="MENDELEY_CITATION_v3_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"/>
          <w:id w:val="835036920"/>
          <w:placeholder>
            <w:docPart w:val="037B37216F1F124289068BF8CFE9C378"/>
          </w:placeholder>
        </w:sdtPr>
        <w:sdtContent>
          <w:r w:rsidRPr="00273A37">
            <w:rPr>
              <w:rFonts w:cs="Times New Roman"/>
              <w:szCs w:val="22"/>
            </w:rPr>
            <w:t>[10]</w:t>
          </w:r>
          <w:r w:rsidR="00D16E0C" w:rsidRPr="00273A37">
            <w:rPr>
              <w:rFonts w:cs="Times New Roman"/>
              <w:szCs w:val="22"/>
            </w:rPr>
            <w:t>.</w:t>
          </w:r>
        </w:sdtContent>
      </w:sdt>
    </w:p>
    <w:p w14:paraId="01701E48" w14:textId="77777777" w:rsidR="00EB17F7" w:rsidRPr="00273A37" w:rsidRDefault="00EB17F7" w:rsidP="00EB17F7">
      <w:pPr>
        <w:ind w:firstLine="317"/>
        <w:rPr>
          <w:rFonts w:cs="Times New Roman"/>
          <w:szCs w:val="22"/>
        </w:rPr>
      </w:pPr>
      <w:r w:rsidRPr="00273A37">
        <w:rPr>
          <w:rFonts w:cs="Times New Roman"/>
          <w:szCs w:val="22"/>
        </w:rPr>
        <w:t xml:space="preserve">At the algorithm level, hyperspectral segmentation work has compared one-dimensional spectral networks, two-dimensional spatial-spectral networks, and transformer variants with deployment in mind </w:t>
      </w:r>
      <w:sdt>
        <w:sdtPr>
          <w:rPr>
            <w:rFonts w:cs="Times New Roman"/>
            <w:szCs w:val="22"/>
          </w:rPr>
          <w:tag w:val="MENDELEY_CITATION_v3_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"/>
          <w:id w:val="-622304566"/>
          <w:placeholder>
            <w:docPart w:val="037B37216F1F124289068BF8CFE9C378"/>
          </w:placeholder>
        </w:sdtPr>
        <w:sdtContent>
          <w:r w:rsidRPr="00273A37">
            <w:rPr>
              <w:rFonts w:cs="Times New Roman"/>
              <w:szCs w:val="22"/>
            </w:rPr>
            <w:t>[11]</w:t>
          </w:r>
        </w:sdtContent>
      </w:sdt>
      <w:r w:rsidRPr="00273A37">
        <w:rPr>
          <w:rFonts w:cs="Times New Roman"/>
          <w:szCs w:val="22"/>
        </w:rPr>
        <w:t xml:space="preserve">. In-orbit deployment of a compact 1D-CNN further demonstrated that segmentation </w:t>
      </w:r>
      <w:proofErr w:type="gramStart"/>
      <w:r w:rsidRPr="00273A37">
        <w:rPr>
          <w:rFonts w:cs="Times New Roman"/>
          <w:szCs w:val="22"/>
        </w:rPr>
        <w:t>can</w:t>
      </w:r>
      <w:proofErr w:type="gramEnd"/>
      <w:r w:rsidRPr="00273A37">
        <w:rPr>
          <w:rFonts w:cs="Times New Roman"/>
          <w:szCs w:val="22"/>
        </w:rPr>
        <w:t xml:space="preserve"> </w:t>
      </w:r>
      <w:r w:rsidRPr="00273A37">
        <w:rPr>
          <w:rFonts w:cs="Times New Roman"/>
          <w:szCs w:val="22"/>
        </w:rPr>
        <w:lastRenderedPageBreak/>
        <w:t xml:space="preserve">support satellite operations when the model and data path are designed together </w:t>
      </w:r>
      <w:sdt>
        <w:sdtPr>
          <w:rPr>
            <w:rFonts w:cs="Times New Roman"/>
            <w:szCs w:val="22"/>
          </w:rPr>
          <w:tag w:val="MENDELEY_CITATION_v3_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"/>
          <w:id w:val="1026838872"/>
          <w:placeholder>
            <w:docPart w:val="037B37216F1F124289068BF8CFE9C378"/>
          </w:placeholder>
        </w:sdtPr>
        <w:sdtContent>
          <w:r w:rsidRPr="00273A37">
            <w:rPr>
              <w:rFonts w:cs="Times New Roman"/>
              <w:szCs w:val="22"/>
            </w:rPr>
            <w:t>[12]</w:t>
          </w:r>
        </w:sdtContent>
      </w:sdt>
      <w:r w:rsidRPr="00273A37">
        <w:rPr>
          <w:rFonts w:cs="Times New Roman"/>
          <w:szCs w:val="22"/>
        </w:rPr>
        <w:t xml:space="preserve">. Other studies have moved processing closer to raw sensor data to avoid expensive ground-like preprocessing, including onboard use of raw multispectral imagery </w:t>
      </w:r>
      <w:sdt>
        <w:sdtPr>
          <w:rPr>
            <w:rFonts w:cs="Times New Roman"/>
            <w:szCs w:val="22"/>
          </w:rPr>
          <w:tag w:val="MENDELEY_CITATION_v3_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"/>
          <w:id w:val="-87852293"/>
          <w:placeholder>
            <w:docPart w:val="037B37216F1F124289068BF8CFE9C378"/>
          </w:placeholder>
        </w:sdtPr>
        <w:sdtContent>
          <w:r w:rsidRPr="00273A37">
            <w:rPr>
              <w:rFonts w:cs="Times New Roman"/>
              <w:szCs w:val="22"/>
            </w:rPr>
            <w:t>[13]</w:t>
          </w:r>
        </w:sdtContent>
      </w:sdt>
      <w:r w:rsidRPr="00273A37">
        <w:rPr>
          <w:rFonts w:cs="Times New Roman"/>
          <w:szCs w:val="22"/>
        </w:rPr>
        <w:t xml:space="preserve">, contaminant monitoring for future PhiSat-2 operations </w:t>
      </w:r>
      <w:sdt>
        <w:sdtPr>
          <w:rPr>
            <w:rFonts w:cs="Times New Roman"/>
            <w:szCs w:val="22"/>
          </w:rPr>
          <w:tag w:val="MENDELEY_CITATION_v3_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"/>
          <w:id w:val="1125036445"/>
          <w:placeholder>
            <w:docPart w:val="037B37216F1F124289068BF8CFE9C378"/>
          </w:placeholder>
        </w:sdtPr>
        <w:sdtContent>
          <w:r w:rsidRPr="00273A37">
            <w:rPr>
              <w:rFonts w:cs="Times New Roman"/>
              <w:szCs w:val="22"/>
            </w:rPr>
            <w:t>[14], [15]</w:t>
          </w:r>
        </w:sdtContent>
      </w:sdt>
      <w:r w:rsidRPr="00273A37">
        <w:rPr>
          <w:rFonts w:cs="Times New Roman"/>
          <w:szCs w:val="22"/>
        </w:rPr>
        <w:t xml:space="preserve">, and thermal-hotspot segmentation using raw multispectral measurements </w:t>
      </w:r>
      <w:sdt>
        <w:sdtPr>
          <w:rPr>
            <w:rFonts w:cs="Times New Roman"/>
            <w:szCs w:val="22"/>
          </w:rPr>
          <w:tag w:val="MENDELEY_CITATION_v3_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"/>
          <w:id w:val="1071858876"/>
          <w:placeholder>
            <w:docPart w:val="037B37216F1F124289068BF8CFE9C378"/>
          </w:placeholder>
        </w:sdtPr>
        <w:sdtContent>
          <w:r w:rsidRPr="00273A37">
            <w:rPr>
              <w:rFonts w:cs="Times New Roman"/>
              <w:szCs w:val="22"/>
            </w:rPr>
            <w:t>[16]</w:t>
          </w:r>
        </w:sdtContent>
      </w:sdt>
      <w:r w:rsidRPr="00273A37">
        <w:rPr>
          <w:rFonts w:cs="Times New Roman"/>
          <w:szCs w:val="22"/>
        </w:rPr>
        <w:t>.</w:t>
      </w:r>
    </w:p>
    <w:p w14:paraId="454661FC" w14:textId="77777777" w:rsidR="00EB17F7" w:rsidRPr="00273A37" w:rsidRDefault="00EB17F7" w:rsidP="00EB17F7">
      <w:pPr>
        <w:ind w:firstLine="317"/>
        <w:rPr>
          <w:rFonts w:cs="Times New Roman"/>
          <w:szCs w:val="22"/>
        </w:rPr>
      </w:pPr>
      <w:r w:rsidRPr="00273A37">
        <w:rPr>
          <w:rFonts w:cs="Times New Roman"/>
          <w:szCs w:val="22"/>
        </w:rPr>
        <w:t xml:space="preserve">Recent applications also emphasize low-demand mission products. Machine-learning approaches have been proposed for global flood mapping on low-cost satellites </w:t>
      </w:r>
      <w:sdt>
        <w:sdtPr>
          <w:rPr>
            <w:rFonts w:cs="Times New Roman"/>
            <w:szCs w:val="22"/>
          </w:rPr>
          <w:tag w:val="MENDELEY_CITATION_v3_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"/>
          <w:id w:val="870032767"/>
          <w:placeholder>
            <w:docPart w:val="037B37216F1F124289068BF8CFE9C378"/>
          </w:placeholder>
        </w:sdtPr>
        <w:sdtContent>
          <w:r w:rsidRPr="00273A37">
            <w:rPr>
              <w:rFonts w:cs="Times New Roman"/>
              <w:szCs w:val="22"/>
            </w:rPr>
            <w:t>[17]</w:t>
          </w:r>
        </w:sdtContent>
      </w:sdt>
      <w:r w:rsidRPr="00273A37">
        <w:rPr>
          <w:rFonts w:cs="Times New Roman"/>
          <w:szCs w:val="22"/>
        </w:rPr>
        <w:t xml:space="preserve">, lightweight cloud masking in hyperspectral imagery </w:t>
      </w:r>
      <w:sdt>
        <w:sdtPr>
          <w:rPr>
            <w:rFonts w:cs="Times New Roman"/>
            <w:szCs w:val="22"/>
          </w:rPr>
          <w:tag w:val="MENDELEY_CITATION_v3_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"/>
          <w:id w:val="1415209580"/>
          <w:placeholder>
            <w:docPart w:val="037B37216F1F124289068BF8CFE9C378"/>
          </w:placeholder>
        </w:sdtPr>
        <w:sdtContent>
          <w:r w:rsidRPr="00273A37">
            <w:rPr>
              <w:rFonts w:cs="Times New Roman"/>
              <w:szCs w:val="22"/>
            </w:rPr>
            <w:t>[18]</w:t>
          </w:r>
        </w:sdtContent>
      </w:sdt>
      <w:r w:rsidRPr="00273A37">
        <w:rPr>
          <w:rFonts w:cs="Times New Roman"/>
          <w:szCs w:val="22"/>
        </w:rPr>
        <w:t xml:space="preserve">, and onboard change detection for disaster monitoring </w:t>
      </w:r>
      <w:sdt>
        <w:sdtPr>
          <w:rPr>
            <w:rFonts w:cs="Times New Roman"/>
            <w:szCs w:val="22"/>
          </w:rPr>
          <w:tag w:val="MENDELEY_CITATION_v3_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"/>
          <w:id w:val="363102214"/>
          <w:placeholder>
            <w:docPart w:val="037B37216F1F124289068BF8CFE9C378"/>
          </w:placeholder>
        </w:sdtPr>
        <w:sdtContent>
          <w:r w:rsidRPr="00273A37">
            <w:rPr>
              <w:rFonts w:cs="Times New Roman"/>
              <w:szCs w:val="22"/>
            </w:rPr>
            <w:t>[19]</w:t>
          </w:r>
        </w:sdtContent>
      </w:sdt>
      <w:r w:rsidRPr="00273A37">
        <w:rPr>
          <w:rFonts w:cs="Times New Roman"/>
          <w:szCs w:val="22"/>
        </w:rPr>
        <w:t xml:space="preserve">. ROI-based hyperspectral compression reduces data volume while retaining selected image regions </w:t>
      </w:r>
      <w:sdt>
        <w:sdtPr>
          <w:rPr>
            <w:rFonts w:cs="Times New Roman"/>
            <w:szCs w:val="22"/>
          </w:rPr>
          <w:tag w:val="MENDELEY_CITATION_v3_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"/>
          <w:id w:val="-815721857"/>
          <w:placeholder>
            <w:docPart w:val="037B37216F1F124289068BF8CFE9C378"/>
          </w:placeholder>
        </w:sdtPr>
        <w:sdtContent>
          <w:r w:rsidRPr="00273A37">
            <w:rPr>
              <w:rFonts w:cs="Times New Roman"/>
              <w:szCs w:val="22"/>
            </w:rPr>
            <w:t>[15]</w:t>
          </w:r>
        </w:sdtContent>
      </w:sdt>
      <w:r w:rsidRPr="00273A37">
        <w:rPr>
          <w:rFonts w:cs="Times New Roman"/>
          <w:szCs w:val="22"/>
        </w:rPr>
        <w:t>, but a semantic alert goes further: it sends a task-specific interpretation that cannot reconstruct the original radiance cube. The benefit is a much smaller payload; the cost is greater dependence on model validity, calibration, geolocation, and mission policy.</w:t>
      </w:r>
    </w:p>
    <w:p w14:paraId="3829D25F" w14:textId="77777777" w:rsidR="00EB17F7" w:rsidRPr="00273A37" w:rsidRDefault="00EB17F7" w:rsidP="00EB17F7">
      <w:pPr>
        <w:ind w:firstLine="317"/>
        <w:rPr>
          <w:rFonts w:cs="Times New Roman"/>
          <w:szCs w:val="22"/>
        </w:rPr>
      </w:pPr>
      <w:r w:rsidRPr="00273A37">
        <w:rPr>
          <w:rFonts w:cs="Times New Roman"/>
          <w:szCs w:val="22"/>
        </w:rPr>
        <w:t xml:space="preserve">Hardware feasibility must therefore be separated from flight qualification. Hybrid and reconfigurable onboard computing can provide high throughput, but radiation, thermal design, power transients, software faults, and reset behavior remain system concerns </w:t>
      </w:r>
      <w:sdt>
        <w:sdtPr>
          <w:rPr>
            <w:rFonts w:cs="Times New Roman"/>
            <w:szCs w:val="22"/>
          </w:rPr>
          <w:tag w:val="MENDELEY_CITATION_v3_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"/>
          <w:id w:val="-269943001"/>
          <w:placeholder>
            <w:docPart w:val="037B37216F1F124289068BF8CFE9C378"/>
          </w:placeholder>
        </w:sdtPr>
        <w:sdtContent>
          <w:r w:rsidRPr="00273A37">
            <w:rPr>
              <w:rFonts w:cs="Times New Roman"/>
              <w:szCs w:val="22"/>
            </w:rPr>
            <w:t>[20], [21]</w:t>
          </w:r>
        </w:sdtContent>
      </w:sdt>
      <w:r w:rsidRPr="00273A37">
        <w:rPr>
          <w:rFonts w:cs="Times New Roman"/>
          <w:szCs w:val="22"/>
        </w:rPr>
        <w:t xml:space="preserve">. Proton testing of Jetson-class devices and in-orbit evaluations of heterogeneous commercial-off-the-shelf (COTS) architectures show both their promise and their vulnerability </w:t>
      </w:r>
      <w:sdt>
        <w:sdtPr>
          <w:rPr>
            <w:rFonts w:cs="Times New Roman"/>
            <w:szCs w:val="22"/>
          </w:rPr>
          <w:tag w:val="MENDELEY_CITATION_v3_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"/>
          <w:id w:val="-674726649"/>
          <w:placeholder>
            <w:docPart w:val="037B37216F1F124289068BF8CFE9C378"/>
          </w:placeholder>
        </w:sdtPr>
        <w:sdtContent>
          <w:r w:rsidRPr="00273A37">
            <w:rPr>
              <w:rFonts w:cs="Times New Roman"/>
              <w:szCs w:val="22"/>
            </w:rPr>
            <w:t>[22], [23]</w:t>
          </w:r>
        </w:sdtContent>
      </w:sdt>
      <w:r w:rsidRPr="00273A37">
        <w:rPr>
          <w:rFonts w:cs="Times New Roman"/>
          <w:szCs w:val="22"/>
        </w:rPr>
        <w:t>. A laboratory result on a Jetson module is evidence of computational feasibility; it is not, by itself, evidence that the module is qualified for an operational spacecraft.</w:t>
      </w:r>
    </w:p>
    <w:p w14:paraId="377852F0" w14:textId="77777777" w:rsidR="00EB17F7" w:rsidRPr="00273A37" w:rsidRDefault="00EB17F7" w:rsidP="00EB17F7">
      <w:pPr>
        <w:ind w:firstLine="317"/>
        <w:rPr>
          <w:rFonts w:cs="Times New Roman"/>
          <w:szCs w:val="22"/>
        </w:rPr>
      </w:pPr>
      <w:r w:rsidRPr="00273A37">
        <w:rPr>
          <w:rFonts w:cs="Times New Roman"/>
          <w:szCs w:val="22"/>
        </w:rPr>
        <w:t>The literature therefore contains strong results on onboard event detection, hyperspectral inference, compression, edge hardware, and ground scheduling, but these strands are often evaluated separately. The specific gap addressed here is an end-to-end mission architecture that links a hyperspectral semantic product, an onboard segmentation model, embedded execution, a constellation contact scenario, and a transparent distinction between transmission-time reduction and absolute mission-latency reduction.</w:t>
      </w:r>
    </w:p>
    <w:p w14:paraId="7B9EDCFD"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p>
    <w:p w14:paraId="33404E7B" w14:textId="77777777"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1.3 Problem Definition</w:t>
      </w:r>
    </w:p>
    <w:p w14:paraId="76ACC751" w14:textId="68AC5082" w:rsidR="00EB17F7" w:rsidRPr="00273A37" w:rsidRDefault="00845FB4" w:rsidP="00845FB4">
      <w:pPr>
        <w:wordWrap/>
        <w:adjustRightInd w:val="0"/>
        <w:spacing w:line="312" w:lineRule="auto"/>
        <w:ind w:leftChars="19" w:left="42" w:firstLineChars="50" w:firstLine="110"/>
        <w:rPr>
          <w:rFonts w:cs="Times New Roman"/>
          <w:szCs w:val="22"/>
        </w:rPr>
      </w:pPr>
      <w:r w:rsidRPr="00273A37">
        <w:rPr>
          <w:rFonts w:cs="Times New Roman"/>
          <w:szCs w:val="22"/>
        </w:rPr>
        <w:t xml:space="preserve">Consider an Earth-observation mission in which each acquisition produces a raw hyperspectral product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0</m:t>
            </m:r>
          </m:sub>
        </m:sSub>
      </m:oMath>
      <w:r w:rsidRPr="00273A37">
        <w:rPr>
          <w:rFonts w:cs="Times New Roman"/>
          <w:szCs w:val="22"/>
        </w:rPr>
        <w:t xml:space="preserve">. An onboard processor may convert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0</m:t>
            </m:r>
          </m:sub>
        </m:sSub>
      </m:oMath>
      <w:r w:rsidRPr="00273A37">
        <w:rPr>
          <w:rFonts w:cs="Times New Roman"/>
          <w:szCs w:val="22"/>
        </w:rPr>
        <w:t xml:space="preserve"> into one of three lower-volume mission products: an ROI-cropped cube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1</m:t>
            </m:r>
          </m:sub>
        </m:sSub>
      </m:oMath>
      <w:r w:rsidRPr="00273A37">
        <w:rPr>
          <w:rFonts w:cs="Times New Roman"/>
          <w:szCs w:val="22"/>
        </w:rPr>
        <w:t xml:space="preserve">, a segmentation raster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2</m:t>
            </m:r>
          </m:sub>
        </m:sSub>
      </m:oMath>
      <w:r w:rsidRPr="00273A37">
        <w:rPr>
          <w:rFonts w:cs="Times New Roman"/>
          <w:szCs w:val="22"/>
        </w:rPr>
        <w:t xml:space="preserve">, or a semantic alert </w:t>
      </w:r>
      <m:oMath>
        <m:sSub>
          <m:sSubPr>
            <m:ctrlPr>
              <w:rPr>
                <w:rFonts w:ascii="Cambria Math" w:hAnsi="Cambria Math" w:cs="Times New Roman"/>
                <w:szCs w:val="22"/>
              </w:rPr>
            </m:ctrlPr>
          </m:sSubPr>
          <m:e>
            <m:r>
              <m:rPr>
                <m:sty m:val="p"/>
              </m:rPr>
              <w:rPr>
                <w:rFonts w:ascii="Cambria Math" w:hAnsi="Cambria Math" w:cs="Times New Roman"/>
                <w:szCs w:val="22"/>
              </w:rPr>
              <m:t>P</m:t>
            </m:r>
          </m:e>
          <m:sub>
            <m:r>
              <m:rPr>
                <m:sty m:val="p"/>
              </m:rPr>
              <w:rPr>
                <w:rFonts w:ascii="Cambria Math" w:hAnsi="Cambria Math" w:cs="Times New Roman"/>
                <w:szCs w:val="22"/>
              </w:rPr>
              <m:t>3</m:t>
            </m:r>
          </m:sub>
        </m:sSub>
      </m:oMath>
      <w:r w:rsidRPr="00273A37">
        <w:rPr>
          <w:rFonts w:cs="Times New Roman"/>
          <w:szCs w:val="22"/>
        </w:rPr>
        <w:t xml:space="preserve"> containing only decision-relevant metadata, such as class, location, area, confidence, and acquisition time. For an onboard model </w:t>
      </w:r>
      <m:oMath>
        <m:r>
          <m:rPr>
            <m:sty m:val="p"/>
          </m:rPr>
          <w:rPr>
            <w:rFonts w:ascii="Cambria Math" w:hAnsi="Cambria Math" w:cs="Times New Roman"/>
            <w:szCs w:val="22"/>
          </w:rPr>
          <m:t>m∈</m:t>
        </m:r>
        <m:r>
          <m:rPr>
            <m:scr m:val="script"/>
            <m:sty m:val="p"/>
          </m:rPr>
          <w:rPr>
            <w:rFonts w:ascii="Cambria Math" w:hAnsi="Cambria Math" w:cs="Times New Roman"/>
            <w:szCs w:val="22"/>
          </w:rPr>
          <m:t>M</m:t>
        </m:r>
      </m:oMath>
      <w:r w:rsidRPr="00273A37">
        <w:rPr>
          <w:rFonts w:cs="Times New Roman"/>
          <w:szCs w:val="22"/>
        </w:rPr>
        <w:t xml:space="preserve"> and product tier </w:t>
      </w:r>
      <m:oMath>
        <m:r>
          <m:rPr>
            <m:sty m:val="p"/>
          </m:rPr>
          <w:rPr>
            <w:rFonts w:ascii="Cambria Math" w:hAnsi="Cambria Math" w:cs="Times New Roman"/>
            <w:szCs w:val="22"/>
          </w:rPr>
          <m:t>p∈</m:t>
        </m:r>
        <m:r>
          <m:rPr>
            <m:scr m:val="script"/>
            <m:sty m:val="p"/>
          </m:rPr>
          <w:rPr>
            <w:rFonts w:ascii="Cambria Math" w:hAnsi="Cambria Math" w:cs="Times New Roman"/>
            <w:szCs w:val="22"/>
          </w:rPr>
          <m:t>P</m:t>
        </m:r>
        <m:r>
          <m:rPr>
            <m:sty m:val="p"/>
          </m:rPr>
          <w:rPr>
            <w:rFonts w:ascii="Cambria Math" w:hAnsi="Cambria Math" w:cs="Times New Roman"/>
            <w:szCs w:val="22"/>
          </w:rPr>
          <m:t>={0,1,2,3}</m:t>
        </m:r>
      </m:oMath>
      <w:r w:rsidRPr="00273A37">
        <w:rPr>
          <w:rFonts w:cs="Times New Roman"/>
          <w:szCs w:val="22"/>
        </w:rPr>
        <w:t>, the selected mission product is expressed as</w:t>
      </w:r>
    </w:p>
    <w:p w14:paraId="5F2E04FF" w14:textId="77777777" w:rsidR="00845FB4" w:rsidRPr="00273A37" w:rsidRDefault="00845FB4" w:rsidP="00845FB4">
      <w:pPr>
        <w:wordWrap/>
        <w:adjustRightInd w:val="0"/>
        <w:spacing w:line="312" w:lineRule="auto"/>
        <w:ind w:leftChars="19" w:left="42" w:firstLineChars="50" w:firstLine="110"/>
        <w:rPr>
          <w:rFonts w:cs="Times New Roman"/>
          <w:szCs w:val="22"/>
        </w:rPr>
      </w:pPr>
    </w:p>
    <w:p w14:paraId="6698198D" w14:textId="4468683B"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p</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g</m:t>
            </m:r>
          </m:e>
          <m:sub>
            <m:r>
              <m:rPr>
                <m:sty m:val="p"/>
              </m:rPr>
              <w:rPr>
                <w:rFonts w:ascii="Cambria Math" w:hAnsi="Cambria Math" w:cs="Times New Roman"/>
                <w:sz w:val="22"/>
                <w:szCs w:val="22"/>
              </w:rPr>
              <m:t>m,p</m:t>
            </m:r>
          </m:sub>
        </m:sSub>
        <m:d>
          <m:dPr>
            <m:ctrlPr>
              <w:rPr>
                <w:rFonts w:ascii="Cambria Math" w:hAnsi="Cambria Math" w:cs="Times New Roman"/>
                <w:sz w:val="22"/>
                <w:szCs w:val="22"/>
              </w:rPr>
            </m:ctrlPr>
          </m:dPr>
          <m:e>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0</m:t>
                </m:r>
              </m:sub>
            </m:sSub>
          </m:e>
        </m:d>
        <m:r>
          <m:rPr>
            <m:sty m:val="p"/>
          </m:rPr>
          <w:rPr>
            <w:rFonts w:ascii="Cambria Math" w:hAnsi="Cambria Math" w:cs="Times New Roman"/>
            <w:sz w:val="22"/>
            <w:szCs w:val="22"/>
          </w:rPr>
          <m:t>,</m:t>
        </m:r>
      </m:oMath>
      <w:r w:rsidR="00EB17F7" w:rsidRPr="00273A37">
        <w:rPr>
          <w:rFonts w:cs="Times New Roman"/>
          <w:sz w:val="22"/>
          <w:szCs w:val="22"/>
        </w:rPr>
        <w:t xml:space="preserve">    (1)</w:t>
      </w:r>
    </w:p>
    <w:p w14:paraId="656A9875" w14:textId="77777777" w:rsidR="00EB17F7" w:rsidRPr="00273A37" w:rsidRDefault="00EB17F7" w:rsidP="00EB17F7">
      <w:pPr>
        <w:pStyle w:val="BodyText"/>
        <w:spacing w:before="60" w:after="60"/>
        <w:jc w:val="center"/>
        <w:rPr>
          <w:rFonts w:cs="Times New Roman"/>
          <w:sz w:val="22"/>
          <w:szCs w:val="22"/>
        </w:rPr>
      </w:pPr>
    </w:p>
    <w:p w14:paraId="74F03030" w14:textId="64649912" w:rsidR="00845FB4" w:rsidRPr="00273A37" w:rsidRDefault="00845FB4" w:rsidP="00EB17F7">
      <w:pPr>
        <w:pStyle w:val="FirstParagraph"/>
        <w:jc w:val="both"/>
        <w:rPr>
          <w:rFonts w:cs="Times New Roman"/>
          <w:sz w:val="22"/>
          <w:szCs w:val="22"/>
        </w:rPr>
      </w:pPr>
      <w:r w:rsidRPr="00273A37">
        <w:rPr>
          <w:rFonts w:cs="Times New Roman"/>
          <w:sz w:val="22"/>
          <w:szCs w:val="22"/>
        </w:rPr>
        <w:t xml:space="preserve">Here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g</m:t>
            </m:r>
          </m:e>
          <m:sub>
            <m:r>
              <m:rPr>
                <m:sty m:val="p"/>
              </m:rPr>
              <w:rPr>
                <w:rFonts w:ascii="Cambria Math" w:hAnsi="Cambria Math" w:cs="Times New Roman"/>
                <w:sz w:val="22"/>
                <w:szCs w:val="22"/>
              </w:rPr>
              <m:t>m,0</m:t>
            </m:r>
          </m:sub>
        </m:sSub>
      </m:oMath>
      <w:r w:rsidRPr="00273A37">
        <w:rPr>
          <w:rFonts w:cs="Times New Roman"/>
          <w:sz w:val="22"/>
          <w:szCs w:val="22"/>
        </w:rPr>
        <w:t xml:space="preserve"> is the identity mapping for conventional raw-cube downlink,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g</m:t>
            </m:r>
          </m:e>
          <m:sub>
            <m:r>
              <m:rPr>
                <m:sty m:val="p"/>
              </m:rPr>
              <w:rPr>
                <w:rFonts w:ascii="Cambria Math" w:hAnsi="Cambria Math" w:cs="Times New Roman"/>
                <w:sz w:val="22"/>
                <w:szCs w:val="22"/>
              </w:rPr>
              <m:t>m,p</m:t>
            </m:r>
          </m:sub>
        </m:sSub>
      </m:oMath>
      <w:r w:rsidRPr="00273A37">
        <w:rPr>
          <w:rFonts w:cs="Times New Roman"/>
          <w:sz w:val="22"/>
          <w:szCs w:val="22"/>
        </w:rPr>
        <w:t xml:space="preserve">, </w:t>
      </w:r>
      <m:oMath>
        <m:r>
          <m:rPr>
            <m:sty m:val="p"/>
          </m:rPr>
          <w:rPr>
            <w:rFonts w:ascii="Cambria Math" w:hAnsi="Cambria Math" w:cs="Times New Roman"/>
            <w:sz w:val="22"/>
            <w:szCs w:val="22"/>
          </w:rPr>
          <m:t>p∈</m:t>
        </m:r>
        <m:r>
          <m:rPr>
            <m:scr m:val="script"/>
            <m:sty m:val="p"/>
          </m:rPr>
          <w:rPr>
            <w:rFonts w:ascii="Cambria Math" w:hAnsi="Cambria Math" w:cs="Times New Roman"/>
            <w:sz w:val="22"/>
            <w:szCs w:val="22"/>
          </w:rPr>
          <m:t>P</m:t>
        </m:r>
        <m:r>
          <m:rPr>
            <m:sty m:val="p"/>
          </m:rPr>
          <w:rPr>
            <w:rFonts w:ascii="Cambria Math" w:hAnsi="Cambria Math" w:cs="Times New Roman"/>
            <w:sz w:val="22"/>
            <w:szCs w:val="22"/>
          </w:rPr>
          <m:t>={0,1,2,3}</m:t>
        </m:r>
      </m:oMath>
      <w:r w:rsidRPr="00273A37">
        <w:rPr>
          <w:rFonts w:cs="Times New Roman"/>
          <w:sz w:val="22"/>
          <w:szCs w:val="22"/>
        </w:rPr>
        <w:t>, denotes the onboard transformation used to generate the corresponding reduced product.</w:t>
      </w:r>
    </w:p>
    <w:p w14:paraId="74192F01" w14:textId="163E73E1" w:rsidR="00EB17F7" w:rsidRPr="00273A37" w:rsidRDefault="00EB17F7" w:rsidP="00EB17F7">
      <w:pPr>
        <w:pStyle w:val="FirstParagraph"/>
        <w:jc w:val="both"/>
        <w:rPr>
          <w:rFonts w:cs="Times New Roman"/>
          <w:sz w:val="22"/>
          <w:szCs w:val="22"/>
        </w:rPr>
      </w:pPr>
      <w:r w:rsidRPr="00273A37">
        <w:rPr>
          <w:rFonts w:cs="Times New Roman"/>
          <w:sz w:val="22"/>
          <w:szCs w:val="22"/>
        </w:rPr>
        <w:t>The mission-design objective is to reduce the amount of data transmitted to the ground and the time required to deliver actionable information, while maintaining sufficient task performance and remaining within onboard resource limits. Because data volume, latency, energy, and semantic risk have different physical units, the trade is expressed using a normalized mission-level cost function:</w:t>
      </w:r>
    </w:p>
    <w:p w14:paraId="75164916" w14:textId="77777777" w:rsidR="00EB17F7" w:rsidRPr="00273A37" w:rsidRDefault="00EB17F7" w:rsidP="00EB17F7">
      <w:pPr>
        <w:pStyle w:val="BodyText"/>
      </w:pPr>
    </w:p>
    <w:p w14:paraId="052D3214" w14:textId="4117BC7E" w:rsidR="00EB17F7" w:rsidRPr="00273A37" w:rsidRDefault="00EB17F7" w:rsidP="00EB17F7">
      <w:pPr>
        <w:pStyle w:val="BodyText"/>
        <w:spacing w:before="60" w:after="60"/>
        <w:jc w:val="center"/>
        <w:rPr>
          <w:rFonts w:cs="Times New Roman"/>
          <w:sz w:val="22"/>
          <w:szCs w:val="22"/>
        </w:rPr>
      </w:pPr>
      <m:oMath>
        <m:r>
          <m:rPr>
            <m:sty m:val="p"/>
          </m:rPr>
          <w:rPr>
            <w:rFonts w:ascii="Cambria Math" w:hAnsi="Cambria Math" w:cs="Times New Roman"/>
            <w:sz w:val="22"/>
            <w:szCs w:val="22"/>
          </w:rPr>
          <m:t>J</m:t>
        </m:r>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D</m:t>
            </m:r>
          </m:sub>
        </m:sSub>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num>
          <m:den>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0</m:t>
                </m:r>
              </m:sub>
            </m:sSub>
          </m:den>
        </m:f>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L</m:t>
            </m:r>
          </m:sub>
        </m:sSub>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post</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num>
          <m:den>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req</m:t>
                </m:r>
              </m:sub>
            </m:sSub>
          </m:den>
        </m:f>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E</m:t>
            </m:r>
          </m:sub>
        </m:sSub>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proc</m:t>
                </m:r>
              </m:sub>
            </m:sSub>
            <m:r>
              <w:rPr>
                <w:rFonts w:ascii="Cambria Math" w:hAnsi="Cambria Math" w:cs="Times New Roman"/>
                <w:sz w:val="22"/>
                <w:szCs w:val="22"/>
              </w:rPr>
              <m:t>(m,p)</m:t>
            </m:r>
          </m:num>
          <m:den>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avail</m:t>
                </m:r>
              </m:sub>
            </m:sSub>
          </m:den>
        </m:f>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R</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m:rPr>
                    <m:sty m:val="p"/>
                  </m:rPr>
                  <w:rPr>
                    <w:rFonts w:ascii="Cambria Math" w:hAnsi="Cambria Math" w:cs="Times New Roman"/>
                    <w:sz w:val="22"/>
                    <w:szCs w:val="22"/>
                  </w:rPr>
                  <m:t>R</m:t>
                </m:r>
              </m:e>
            </m:acc>
          </m:e>
          <m:sub>
            <m:r>
              <m:rPr>
                <m:sty m:val="p"/>
              </m:rPr>
              <w:rPr>
                <w:rFonts w:ascii="Cambria Math" w:hAnsi="Cambria Math" w:cs="Times New Roman"/>
                <w:sz w:val="22"/>
                <w:szCs w:val="22"/>
              </w:rPr>
              <m:t>sem</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oMath>
      <w:r w:rsidRPr="00273A37">
        <w:rPr>
          <w:rFonts w:cs="Times New Roman"/>
          <w:sz w:val="22"/>
          <w:szCs w:val="22"/>
        </w:rPr>
        <w:t xml:space="preserve">            (2)</w:t>
      </w:r>
    </w:p>
    <w:p w14:paraId="30764D56" w14:textId="77777777" w:rsidR="00EB17F7" w:rsidRPr="00273A37" w:rsidRDefault="00EB17F7" w:rsidP="00EB17F7">
      <w:pPr>
        <w:pStyle w:val="BodyText"/>
        <w:spacing w:before="60" w:after="60"/>
        <w:jc w:val="center"/>
        <w:rPr>
          <w:rFonts w:cs="Times New Roman"/>
          <w:sz w:val="22"/>
          <w:szCs w:val="22"/>
        </w:rPr>
      </w:pPr>
    </w:p>
    <w:p w14:paraId="1805C56A" w14:textId="0FEBC572" w:rsidR="00EB17F7" w:rsidRPr="00273A37" w:rsidRDefault="00845FB4" w:rsidP="00845FB4">
      <w:pPr>
        <w:pStyle w:val="FirstParagraph"/>
        <w:jc w:val="both"/>
        <w:rPr>
          <w:rFonts w:cs="Times New Roman"/>
          <w:sz w:val="22"/>
          <w:szCs w:val="22"/>
        </w:rPr>
      </w:pPr>
      <w:r w:rsidRPr="00273A37">
        <w:rPr>
          <w:rFonts w:cs="Times New Roman"/>
          <w:sz w:val="22"/>
          <w:szCs w:val="22"/>
        </w:rPr>
        <w:t>H</w:t>
      </w:r>
      <w:r w:rsidR="00EB17F7" w:rsidRPr="00273A37">
        <w:rPr>
          <w:rFonts w:cs="Times New Roman"/>
          <w:sz w:val="22"/>
          <w:szCs w:val="22"/>
        </w:rPr>
        <w:t xml:space="preserve">ere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oMath>
      <w:r w:rsidR="00EB17F7" w:rsidRPr="00273A37">
        <w:rPr>
          <w:rFonts w:cs="Times New Roman"/>
          <w:sz w:val="22"/>
          <w:szCs w:val="22"/>
        </w:rPr>
        <w:t xml:space="preserve"> is the size of the selected product,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0</m:t>
            </m:r>
          </m:sub>
        </m:sSub>
      </m:oMath>
      <w:r w:rsidR="00EB17F7" w:rsidRPr="00273A37">
        <w:rPr>
          <w:rFonts w:cs="Times New Roman"/>
          <w:sz w:val="22"/>
          <w:szCs w:val="22"/>
        </w:rPr>
        <w:t xml:space="preserve"> is the raw-cube size,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post</m:t>
            </m:r>
          </m:sub>
        </m:sSub>
        <m:r>
          <w:rPr>
            <w:rFonts w:ascii="Cambria Math" w:hAnsi="Cambria Math" w:cs="Times New Roman"/>
            <w:sz w:val="22"/>
            <w:szCs w:val="22"/>
          </w:rPr>
          <m:t>(m,p)</m:t>
        </m:r>
      </m:oMath>
      <w:r w:rsidR="00EB17F7" w:rsidRPr="00273A37">
        <w:rPr>
          <w:rFonts w:cs="Times New Roman"/>
          <w:sz w:val="22"/>
          <w:szCs w:val="22"/>
        </w:rPr>
        <w:t xml:space="preserve"> is the post-acquisition </w:t>
      </w:r>
      <w:r w:rsidRPr="00273A37">
        <w:rPr>
          <w:rFonts w:cs="Times New Roman"/>
          <w:sz w:val="22"/>
          <w:szCs w:val="22"/>
        </w:rPr>
        <w:t xml:space="preserve">latency required to deliver the selected product,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req</m:t>
            </m:r>
          </m:sub>
        </m:sSub>
      </m:oMath>
      <w:r w:rsidRPr="00273A37">
        <w:rPr>
          <w:rFonts w:cs="Times New Roman"/>
          <w:sz w:val="22"/>
          <w:szCs w:val="22"/>
        </w:rPr>
        <w:t xml:space="preserve"> is the maximum acceptable mission latency, </w:t>
      </w:r>
      <m:oMath>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proc</m:t>
            </m:r>
          </m:sub>
        </m:sSub>
        <m:d>
          <m:dPr>
            <m:ctrlPr>
              <w:rPr>
                <w:rFonts w:ascii="Cambria Math" w:hAnsi="Cambria Math" w:cs="Times New Roman"/>
                <w:i/>
                <w:sz w:val="22"/>
                <w:szCs w:val="22"/>
              </w:rPr>
            </m:ctrlPr>
          </m:dPr>
          <m:e>
            <m:r>
              <w:rPr>
                <w:rFonts w:ascii="Cambria Math" w:hAnsi="Cambria Math" w:cs="Times New Roman"/>
                <w:sz w:val="22"/>
                <w:szCs w:val="22"/>
              </w:rPr>
              <m:t>m,p</m:t>
            </m:r>
          </m:e>
        </m:d>
      </m:oMath>
      <w:r w:rsidRPr="00273A37">
        <w:rPr>
          <w:rFonts w:cs="Times New Roman"/>
          <w:sz w:val="22"/>
          <w:szCs w:val="22"/>
        </w:rPr>
        <w:t xml:space="preserve"> is the onboard processing energy required to generate the product,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avail</m:t>
            </m:r>
          </m:sub>
        </m:sSub>
      </m:oMath>
      <w:r w:rsidRPr="00273A37">
        <w:rPr>
          <w:rFonts w:cs="Times New Roman"/>
          <w:sz w:val="22"/>
          <w:szCs w:val="22"/>
        </w:rPr>
        <w:t xml:space="preserve"> is the energy allocated to processing one observation. The normalized semantic-risk term </w:t>
      </w:r>
      <m:oMath>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m:rPr>
                    <m:sty m:val="p"/>
                  </m:rPr>
                  <w:rPr>
                    <w:rFonts w:ascii="Cambria Math" w:hAnsi="Cambria Math" w:cs="Times New Roman"/>
                    <w:sz w:val="22"/>
                    <w:szCs w:val="22"/>
                  </w:rPr>
                  <m:t>R</m:t>
                </m:r>
              </m:e>
            </m:acc>
          </m:e>
          <m:sub>
            <m:r>
              <m:rPr>
                <m:sty m:val="p"/>
              </m:rPr>
              <w:rPr>
                <w:rFonts w:ascii="Cambria Math" w:hAnsi="Cambria Math" w:cs="Times New Roman"/>
                <w:sz w:val="22"/>
                <w:szCs w:val="22"/>
              </w:rPr>
              <m:t>sem</m:t>
            </m:r>
          </m:sub>
        </m:sSub>
        <m:d>
          <m:dPr>
            <m:ctrlPr>
              <w:rPr>
                <w:rFonts w:ascii="Cambria Math" w:hAnsi="Cambria Math" w:cs="Times New Roman"/>
                <w:i/>
                <w:sz w:val="22"/>
                <w:szCs w:val="22"/>
              </w:rPr>
            </m:ctrlPr>
          </m:dPr>
          <m:e>
            <m:r>
              <w:rPr>
                <w:rFonts w:ascii="Cambria Math" w:hAnsi="Cambria Math" w:cs="Times New Roman"/>
                <w:sz w:val="22"/>
                <w:szCs w:val="22"/>
              </w:rPr>
              <m:t>m,p</m:t>
            </m:r>
          </m:e>
        </m:d>
        <m:r>
          <m:rPr>
            <m:sty m:val="p"/>
          </m:rPr>
          <w:rPr>
            <w:rFonts w:ascii="Cambria Math" w:hAnsi="Cambria Math" w:cs="Times New Roman"/>
            <w:sz w:val="22"/>
            <w:szCs w:val="22"/>
          </w:rPr>
          <m:t>∈[0,1]</m:t>
        </m:r>
      </m:oMath>
      <w:r w:rsidRPr="00273A37">
        <w:rPr>
          <w:rFonts w:cs="Times New Roman"/>
          <w:sz w:val="22"/>
          <w:szCs w:val="22"/>
        </w:rPr>
        <w:t xml:space="preserve"> represents the operational risk associated with replacing the original measurement with a task-</w:t>
      </w:r>
      <w:r w:rsidRPr="00273A37">
        <w:rPr>
          <w:rFonts w:cs="Times New Roman"/>
          <w:sz w:val="22"/>
          <w:szCs w:val="22"/>
        </w:rPr>
        <w:lastRenderedPageBreak/>
        <w:t>specific product, including missed events, false alarms, geolocation errors, model drift, and loss of information required for subsequent scientific analysis.</w:t>
      </w:r>
    </w:p>
    <w:p w14:paraId="6FCE8880" w14:textId="795B01C3" w:rsidR="00845FB4" w:rsidRPr="00273A37" w:rsidRDefault="00845FB4" w:rsidP="00845FB4">
      <w:pPr>
        <w:pStyle w:val="BodyText"/>
      </w:pPr>
      <w:r w:rsidRPr="00273A37">
        <w:t>The mission-dependent weights satisfy.</w:t>
      </w:r>
    </w:p>
    <w:p w14:paraId="4D934F01" w14:textId="77777777" w:rsidR="00845FB4" w:rsidRPr="00273A37" w:rsidRDefault="00845FB4" w:rsidP="00845FB4">
      <w:pPr>
        <w:pStyle w:val="BodyText"/>
      </w:pPr>
    </w:p>
    <w:p w14:paraId="7E874F86" w14:textId="0785AE7E"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D</m:t>
            </m:r>
          </m:sub>
        </m:sSub>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L</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E</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R</m:t>
            </m:r>
          </m:sub>
        </m:sSub>
        <m:r>
          <m:rPr>
            <m:sty m:val="p"/>
          </m:rPr>
          <w:rPr>
            <w:rFonts w:ascii="Cambria Math" w:hAnsi="Cambria Math" w:cs="Times New Roman"/>
            <w:sz w:val="22"/>
            <w:szCs w:val="22"/>
          </w:rPr>
          <m:t>≥0,  </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D</m:t>
            </m:r>
          </m:sub>
        </m:sSub>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L</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E</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w</m:t>
            </m:r>
          </m:e>
          <m:sub>
            <m:r>
              <m:rPr>
                <m:sty m:val="p"/>
              </m:rPr>
              <w:rPr>
                <w:rFonts w:ascii="Cambria Math" w:hAnsi="Cambria Math" w:cs="Times New Roman"/>
                <w:sz w:val="22"/>
                <w:szCs w:val="22"/>
              </w:rPr>
              <m:t>R</m:t>
            </m:r>
          </m:sub>
        </m:sSub>
        <m:r>
          <m:rPr>
            <m:sty m:val="p"/>
          </m:rPr>
          <w:rPr>
            <w:rFonts w:ascii="Cambria Math" w:hAnsi="Cambria Math" w:cs="Times New Roman"/>
            <w:sz w:val="22"/>
            <w:szCs w:val="22"/>
          </w:rPr>
          <m:t>=1.</m:t>
        </m:r>
      </m:oMath>
      <w:r w:rsidR="00EB17F7" w:rsidRPr="00273A37">
        <w:rPr>
          <w:rFonts w:cs="Times New Roman"/>
          <w:sz w:val="22"/>
          <w:szCs w:val="22"/>
        </w:rPr>
        <w:t xml:space="preserve">      (3)</w:t>
      </w:r>
    </w:p>
    <w:p w14:paraId="4C60A695" w14:textId="77777777" w:rsidR="00EB17F7" w:rsidRPr="00273A37" w:rsidRDefault="00EB17F7" w:rsidP="00EB17F7">
      <w:pPr>
        <w:pStyle w:val="BodyText"/>
        <w:spacing w:before="60" w:after="60"/>
        <w:jc w:val="center"/>
        <w:rPr>
          <w:rFonts w:cs="Times New Roman"/>
          <w:sz w:val="22"/>
          <w:szCs w:val="22"/>
        </w:rPr>
      </w:pPr>
    </w:p>
    <w:p w14:paraId="33B0FCED" w14:textId="4D0FDFB6" w:rsidR="00845FB4" w:rsidRPr="00273A37" w:rsidRDefault="00845FB4" w:rsidP="00EB17F7">
      <w:pPr>
        <w:pStyle w:val="FirstParagraph"/>
        <w:jc w:val="both"/>
        <w:rPr>
          <w:rFonts w:cs="Times New Roman"/>
          <w:sz w:val="22"/>
          <w:szCs w:val="22"/>
        </w:rPr>
      </w:pPr>
      <w:r w:rsidRPr="00273A37">
        <w:rPr>
          <w:rFonts w:cs="Times New Roman"/>
          <w:sz w:val="22"/>
          <w:szCs w:val="22"/>
        </w:rPr>
        <w:t>Equation (2) is introduced as a conceptual mission-trade formulation rather than as an optimization problem that is numerically solved in this study. The candidate operating point must nevertheless satisfy the principal onboard and mission constraints:</w:t>
      </w:r>
    </w:p>
    <w:p w14:paraId="5AD5B940" w14:textId="77777777" w:rsidR="00EB17F7" w:rsidRPr="00273A37" w:rsidRDefault="00EB17F7" w:rsidP="00EB17F7">
      <w:pPr>
        <w:pStyle w:val="BodyText"/>
      </w:pPr>
    </w:p>
    <w:p w14:paraId="0B81D475" w14:textId="4CD1E711" w:rsidR="00EB17F7" w:rsidRPr="00273A37" w:rsidRDefault="00000000" w:rsidP="00EB17F7">
      <w:pPr>
        <w:pStyle w:val="BodyText"/>
        <w:spacing w:before="60" w:after="60"/>
        <w:jc w:val="center"/>
        <w:rPr>
          <w:rFonts w:cs="Times New Roman"/>
          <w:sz w:val="22"/>
          <w:szCs w:val="22"/>
        </w:rPr>
      </w:pPr>
      <m:oMath>
        <m:m>
          <m:mPr>
            <m:plcHide m:val="1"/>
            <m:mcs>
              <m:mc>
                <m:mcPr>
                  <m:count m:val="1"/>
                  <m:mcJc m:val="right"/>
                </m:mcPr>
              </m:mc>
              <m:mc>
                <m:mcPr>
                  <m:count m:val="1"/>
                  <m:mcJc m:val="left"/>
                </m:mcPr>
              </m:mc>
            </m:mcs>
            <m:ctrlPr>
              <w:rPr>
                <w:rFonts w:ascii="Cambria Math" w:hAnsi="Cambria Math" w:cs="Times New Roman"/>
                <w:sz w:val="22"/>
                <w:szCs w:val="22"/>
              </w:rPr>
            </m:ctrlPr>
          </m:mPr>
          <m:mr>
            <m:e>
              <m:r>
                <m:rPr>
                  <m:sty m:val="p"/>
                </m:rPr>
                <w:rPr>
                  <w:rFonts w:ascii="Cambria Math" w:hAnsi="Cambria Math" w:cs="Times New Roman"/>
                  <w:sz w:val="22"/>
                  <w:szCs w:val="22"/>
                </w:rPr>
                <m:t>Q</m:t>
              </m:r>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Q</m:t>
                  </m:r>
                </m:e>
                <m:sub>
                  <m:r>
                    <m:rPr>
                      <m:sty m:val="p"/>
                    </m:rPr>
                    <w:rPr>
                      <w:rFonts w:ascii="Cambria Math" w:hAnsi="Cambria Math" w:cs="Times New Roman"/>
                      <w:sz w:val="22"/>
                      <w:szCs w:val="22"/>
                    </w:rPr>
                    <m:t>req</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proc,max</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proc</m:t>
                  </m:r>
                </m:sub>
              </m:sSub>
              <m:r>
                <w:rPr>
                  <w:rFonts w:ascii="Cambria Math" w:hAnsi="Cambria Math" w:cs="Times New Roman"/>
                  <w:sz w:val="22"/>
                  <w:szCs w:val="22"/>
                </w:rPr>
                <m:t>(m,p)</m:t>
              </m:r>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E</m:t>
                  </m:r>
                </m:e>
                <m:sub>
                  <m:r>
                    <m:rPr>
                      <m:sty m:val="p"/>
                    </m:rPr>
                    <w:rPr>
                      <w:rFonts w:ascii="Cambria Math" w:hAnsi="Cambria Math" w:cs="Times New Roman"/>
                      <w:sz w:val="22"/>
                      <w:szCs w:val="22"/>
                    </w:rPr>
                    <m:t>avail</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peak</m:t>
                  </m:r>
                </m:sub>
              </m:sSub>
              <m:r>
                <w:rPr>
                  <w:rFonts w:ascii="Cambria Math" w:hAnsi="Cambria Math" w:cs="Times New Roman"/>
                  <w:sz w:val="22"/>
                  <w:szCs w:val="22"/>
                </w:rPr>
                <m:t>(m,p)</m:t>
              </m:r>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avail</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S</m:t>
                  </m:r>
                </m:e>
                <m:sub>
                  <m:r>
                    <m:rPr>
                      <m:sty m:val="p"/>
                    </m:rPr>
                    <w:rPr>
                      <w:rFonts w:ascii="Cambria Math" w:hAnsi="Cambria Math" w:cs="Times New Roman"/>
                      <w:sz w:val="22"/>
                      <w:szCs w:val="22"/>
                    </w:rPr>
                    <m:t>buf</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S</m:t>
                  </m:r>
                </m:e>
                <m:sub>
                  <m:r>
                    <m:rPr>
                      <m:sty m:val="p"/>
                    </m:rPr>
                    <w:rPr>
                      <w:rFonts w:ascii="Cambria Math" w:hAnsi="Cambria Math" w:cs="Times New Roman"/>
                      <w:sz w:val="22"/>
                      <w:szCs w:val="22"/>
                    </w:rPr>
                    <m:t>avail</m:t>
                  </m:r>
                </m:sub>
              </m:sSub>
              <m:r>
                <m:rPr>
                  <m:sty m:val="p"/>
                </m:rPr>
                <w:rPr>
                  <w:rFonts w:ascii="Cambria Math" w:hAnsi="Cambria Math" w:cs="Times New Roman"/>
                  <w:sz w:val="22"/>
                  <w:szCs w:val="22"/>
                </w:rPr>
                <m:t>,</m:t>
              </m:r>
            </m:e>
          </m:mr>
          <m:mr>
            <m:e>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rel</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e>
            <m:e>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req</m:t>
                  </m:r>
                </m:sub>
              </m:sSub>
              <m:r>
                <m:rPr>
                  <m:sty m:val="p"/>
                </m:rPr>
                <w:rPr>
                  <w:rFonts w:ascii="Cambria Math" w:hAnsi="Cambria Math" w:cs="Times New Roman"/>
                  <w:sz w:val="22"/>
                  <w:szCs w:val="22"/>
                </w:rPr>
                <m:t>.</m:t>
              </m:r>
            </m:e>
          </m:mr>
        </m:m>
      </m:oMath>
      <w:r w:rsidR="00EB17F7" w:rsidRPr="00273A37">
        <w:rPr>
          <w:rFonts w:cs="Times New Roman"/>
          <w:sz w:val="22"/>
          <w:szCs w:val="22"/>
        </w:rPr>
        <w:t xml:space="preserve">         (4)</w:t>
      </w:r>
    </w:p>
    <w:p w14:paraId="697D50BB" w14:textId="77777777" w:rsidR="00EB17F7" w:rsidRPr="00273A37" w:rsidRDefault="00EB17F7" w:rsidP="006A3A53">
      <w:pPr>
        <w:pStyle w:val="BodyText"/>
        <w:spacing w:before="60" w:after="60"/>
        <w:rPr>
          <w:rFonts w:cs="Times New Roman"/>
          <w:sz w:val="22"/>
          <w:szCs w:val="22"/>
        </w:rPr>
      </w:pPr>
    </w:p>
    <w:p w14:paraId="1AE9EEFA" w14:textId="5FF8AA7D" w:rsidR="00845FB4" w:rsidRPr="00273A37" w:rsidRDefault="00845FB4" w:rsidP="00EB17F7">
      <w:pPr>
        <w:pStyle w:val="FirstParagraph"/>
        <w:jc w:val="both"/>
        <w:rPr>
          <w:rFonts w:cs="Times New Roman"/>
          <w:sz w:val="22"/>
          <w:szCs w:val="22"/>
        </w:rPr>
      </w:pPr>
      <w:r w:rsidRPr="00273A37">
        <w:rPr>
          <w:rFonts w:cs="Times New Roman"/>
          <w:sz w:val="22"/>
          <w:szCs w:val="22"/>
        </w:rPr>
        <w:t>H</w:t>
      </w:r>
      <w:r w:rsidR="00EB17F7" w:rsidRPr="00273A37">
        <w:rPr>
          <w:rFonts w:cs="Times New Roman"/>
          <w:sz w:val="22"/>
          <w:szCs w:val="22"/>
        </w:rPr>
        <w:t xml:space="preserve">ere </w:t>
      </w:r>
      <m:oMath>
        <m:r>
          <m:rPr>
            <m:sty m:val="p"/>
          </m:rPr>
          <w:rPr>
            <w:rFonts w:ascii="Cambria Math" w:hAnsi="Cambria Math" w:cs="Times New Roman"/>
            <w:sz w:val="22"/>
            <w:szCs w:val="22"/>
          </w:rPr>
          <m:t>Q</m:t>
        </m:r>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sidR="00EB17F7" w:rsidRPr="00273A37">
        <w:rPr>
          <w:rFonts w:cs="Times New Roman"/>
          <w:sz w:val="22"/>
          <w:szCs w:val="22"/>
        </w:rPr>
        <w:t xml:space="preserve"> </w:t>
      </w:r>
      <w:r w:rsidRPr="00273A37">
        <w:rPr>
          <w:rFonts w:cs="Times New Roman"/>
          <w:sz w:val="22"/>
          <w:szCs w:val="22"/>
        </w:rPr>
        <w:t xml:space="preserve">denotes the mission-relevant product quality or task performance,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sidRPr="00273A37">
        <w:rPr>
          <w:rFonts w:cs="Times New Roman"/>
          <w:sz w:val="22"/>
          <w:szCs w:val="22"/>
        </w:rPr>
        <w:t xml:space="preserve"> is the onboard processing time,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M</m:t>
            </m:r>
          </m:e>
          <m:sub>
            <m:r>
              <m:rPr>
                <m:sty m:val="p"/>
              </m:rPr>
              <w:rPr>
                <w:rFonts w:ascii="Cambria Math" w:hAnsi="Cambria Math" w:cs="Times New Roman"/>
                <w:sz w:val="22"/>
                <w:szCs w:val="22"/>
              </w:rPr>
              <m:t>peak</m:t>
            </m:r>
          </m:sub>
        </m:sSub>
        <m:r>
          <w:rPr>
            <w:rFonts w:ascii="Cambria Math" w:hAnsi="Cambria Math" w:cs="Times New Roman"/>
            <w:sz w:val="22"/>
            <w:szCs w:val="22"/>
          </w:rPr>
          <m:t>(m,p)</m:t>
        </m:r>
      </m:oMath>
      <w:r w:rsidRPr="00273A37">
        <w:rPr>
          <w:rFonts w:cs="Times New Roman"/>
          <w:sz w:val="22"/>
          <w:szCs w:val="22"/>
        </w:rPr>
        <w:t xml:space="preserve"> is peak memory demand,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S</m:t>
            </m:r>
          </m:e>
          <m:sub>
            <m:r>
              <m:rPr>
                <m:sty m:val="p"/>
              </m:rPr>
              <w:rPr>
                <w:rFonts w:ascii="Cambria Math" w:hAnsi="Cambria Math" w:cs="Times New Roman"/>
                <w:sz w:val="22"/>
                <w:szCs w:val="22"/>
              </w:rPr>
              <m:t>buf</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sidRPr="00273A37">
        <w:rPr>
          <w:rFonts w:cs="Times New Roman"/>
          <w:sz w:val="22"/>
          <w:szCs w:val="22"/>
        </w:rPr>
        <w:t xml:space="preserve"> is the required storage-buffer capacity,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rel</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oMath>
      <w:r w:rsidRPr="00273A37">
        <w:rPr>
          <w:rFonts w:cs="Times New Roman"/>
          <w:sz w:val="22"/>
          <w:szCs w:val="22"/>
        </w:rPr>
        <w:t xml:space="preserve"> is the processing and delivery reliability. The corresponding threshold and resource-limit terms define the minimum performance and reliability requirements, and the maximum allowable processing time, energy, memory, and storage demands.</w:t>
      </w:r>
    </w:p>
    <w:p w14:paraId="3C0E6E06" w14:textId="00F16879" w:rsidR="00845FB4" w:rsidRPr="00273A37" w:rsidRDefault="00845FB4" w:rsidP="00EB17F7">
      <w:pPr>
        <w:pStyle w:val="BodyText"/>
        <w:jc w:val="both"/>
        <w:rPr>
          <w:rFonts w:cs="Times New Roman"/>
          <w:sz w:val="22"/>
          <w:szCs w:val="22"/>
        </w:rPr>
      </w:pPr>
      <w:r w:rsidRPr="00273A37">
        <w:rPr>
          <w:rFonts w:cs="Times New Roman"/>
          <w:sz w:val="22"/>
          <w:szCs w:val="22"/>
        </w:rPr>
        <w:t xml:space="preserve">For a representative ground contact with duration </w:t>
      </w:r>
      <m:oMath>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oMath>
      <w:r w:rsidRPr="00273A37">
        <w:rPr>
          <w:rFonts w:cs="Times New Roman"/>
          <w:sz w:val="22"/>
          <w:szCs w:val="22"/>
        </w:rPr>
        <w:t xml:space="preserve">, effective application-layer downlink throughout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oMath>
      <w:r w:rsidRPr="00273A37">
        <w:rPr>
          <w:rFonts w:cs="Times New Roman"/>
          <w:sz w:val="22"/>
          <w:szCs w:val="22"/>
        </w:rPr>
        <w:t xml:space="preserve">, and product size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D</m:t>
            </m:r>
          </m:e>
          <m:sub>
            <m:r>
              <m:rPr>
                <m:sty m:val="p"/>
              </m:rPr>
              <w:rPr>
                <w:rFonts w:ascii="Cambria Math" w:hAnsi="Cambria Math" w:cs="Times New Roman"/>
                <w:sz w:val="22"/>
                <w:szCs w:val="22"/>
              </w:rPr>
              <m:t>p</m:t>
            </m:r>
          </m:sub>
        </m:sSub>
      </m:oMath>
      <w:r w:rsidRPr="00273A37">
        <w:rPr>
          <w:rFonts w:cs="Times New Roman"/>
          <w:sz w:val="22"/>
          <w:szCs w:val="22"/>
        </w:rPr>
        <w:t>, the approximate number of contacts required for delivery is</w:t>
      </w:r>
    </w:p>
    <w:p w14:paraId="161AA3AB" w14:textId="77777777" w:rsidR="006A3A53" w:rsidRPr="00273A37" w:rsidRDefault="006A3A53" w:rsidP="00EB17F7">
      <w:pPr>
        <w:pStyle w:val="BodyText"/>
        <w:jc w:val="both"/>
        <w:rPr>
          <w:rFonts w:cs="Times New Roman"/>
          <w:sz w:val="22"/>
          <w:szCs w:val="22"/>
        </w:rPr>
      </w:pPr>
    </w:p>
    <w:p w14:paraId="692B2958" w14:textId="650BB4F4"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N</m:t>
            </m:r>
          </m:e>
          <m:sub>
            <m:r>
              <m:rPr>
                <m:sty m:val="p"/>
              </m:rPr>
              <w:rPr>
                <w:rFonts w:ascii="Cambria Math" w:hAnsi="Cambria Math" w:cs="Times New Roman"/>
                <w:sz w:val="22"/>
                <w:szCs w:val="22"/>
              </w:rPr>
              <m:t>cont</m:t>
            </m:r>
          </m:sub>
        </m:sSub>
        <m:d>
          <m:dPr>
            <m:ctrlPr>
              <w:rPr>
                <w:rFonts w:ascii="Cambria Math" w:hAnsi="Cambria Math" w:cs="Times New Roman"/>
                <w:sz w:val="22"/>
                <w:szCs w:val="22"/>
              </w:rPr>
            </m:ctrlPr>
          </m:dPr>
          <m:e>
            <m:r>
              <m:rPr>
                <m:sty m:val="p"/>
              </m:rPr>
              <w:rPr>
                <w:rFonts w:ascii="Cambria Math" w:hAnsi="Cambria Math" w:cs="Times New Roman"/>
                <w:sz w:val="22"/>
                <w:szCs w:val="22"/>
              </w:rPr>
              <m:t>p</m:t>
            </m:r>
          </m:e>
        </m:d>
        <m:r>
          <m:rPr>
            <m:sty m:val="p"/>
          </m:rPr>
          <w:rPr>
            <w:rFonts w:ascii="Cambria Math" w:hAnsi="Cambria Math" w:cs="Times New Roman"/>
            <w:sz w:val="22"/>
            <w:szCs w:val="22"/>
          </w:rPr>
          <m:t>=​</m:t>
        </m:r>
        <m:d>
          <m:dPr>
            <m:begChr m:val="["/>
            <m:endChr m:val="]"/>
            <m:ctrlPr>
              <w:rPr>
                <w:rFonts w:ascii="Cambria Math" w:hAnsi="Cambria Math" w:cs="Times New Roman"/>
                <w:sz w:val="22"/>
                <w:szCs w:val="22"/>
              </w:rPr>
            </m:ctrlPr>
          </m:dPr>
          <m:e>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B</m:t>
                    </m:r>
                  </m:e>
                  <m:sub>
                    <m:r>
                      <m:rPr>
                        <m:sty m:val="p"/>
                      </m:rPr>
                      <w:rPr>
                        <w:rFonts w:ascii="Cambria Math" w:hAnsi="Cambria Math" w:cs="Times New Roman"/>
                        <w:sz w:val="22"/>
                        <w:szCs w:val="22"/>
                      </w:rPr>
                      <m:t>p</m:t>
                    </m:r>
                  </m:sub>
                </m:sSub>
              </m:num>
              <m:den>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den>
            </m:f>
          </m:e>
        </m:d>
        <m:r>
          <m:rPr>
            <m:sty m:val="p"/>
          </m:rPr>
          <w:rPr>
            <w:rFonts w:ascii="Cambria Math" w:hAnsi="Cambria Math" w:cs="Times New Roman"/>
            <w:sz w:val="22"/>
            <w:szCs w:val="22"/>
          </w:rPr>
          <m:t>.</m:t>
        </m:r>
      </m:oMath>
      <w:r w:rsidR="00EB17F7" w:rsidRPr="00273A37">
        <w:rPr>
          <w:rFonts w:cs="Times New Roman"/>
          <w:sz w:val="22"/>
          <w:szCs w:val="22"/>
        </w:rPr>
        <w:t xml:space="preserve">             (5)</w:t>
      </w:r>
    </w:p>
    <w:p w14:paraId="49A02CE5" w14:textId="77777777" w:rsidR="006A3A53" w:rsidRPr="00273A37" w:rsidRDefault="006A3A53" w:rsidP="006A3A53">
      <w:pPr>
        <w:pStyle w:val="BodyText"/>
        <w:spacing w:before="60" w:after="60"/>
        <w:rPr>
          <w:rFonts w:cs="Times New Roman"/>
          <w:sz w:val="22"/>
          <w:szCs w:val="22"/>
        </w:rPr>
      </w:pPr>
    </w:p>
    <w:p w14:paraId="5CD74657" w14:textId="2C2E5267" w:rsidR="006A3A53" w:rsidRPr="00273A37" w:rsidRDefault="006E51F5" w:rsidP="006A3A53">
      <w:pPr>
        <w:pStyle w:val="BodyText"/>
        <w:rPr>
          <w:lang w:eastAsia="ko-KR"/>
        </w:rPr>
      </w:pPr>
      <w:r w:rsidRPr="00273A37">
        <w:t>Accordingly, the central hypothesis evaluated in this study is that, under the representative contact conditions, the semantic-alert product can be delivered within one contact, whereas the raw hyperspectral product requires multiple contacts.</w:t>
      </w:r>
    </w:p>
    <w:p w14:paraId="68DC3DE3" w14:textId="77777777" w:rsidR="006E51F5" w:rsidRPr="00273A37" w:rsidRDefault="006E51F5" w:rsidP="006A3A53">
      <w:pPr>
        <w:pStyle w:val="BodyText"/>
        <w:rPr>
          <w:lang w:eastAsia="ko-KR"/>
        </w:rPr>
      </w:pPr>
    </w:p>
    <w:p w14:paraId="5D43E8A4" w14:textId="75D9B50D"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B</m:t>
            </m:r>
          </m:e>
          <m:sub>
            <m:r>
              <m:rPr>
                <m:sty m:val="p"/>
              </m:rPr>
              <w:rPr>
                <w:rFonts w:ascii="Cambria Math" w:hAnsi="Cambria Math" w:cs="Times New Roman"/>
                <w:sz w:val="22"/>
                <w:szCs w:val="22"/>
              </w:rPr>
              <m:t>3</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 xml:space="preserve">        B</m:t>
            </m:r>
          </m:e>
          <m:sub>
            <m:r>
              <m:rPr>
                <m:sty m:val="p"/>
              </m:rPr>
              <w:rPr>
                <w:rFonts w:ascii="Cambria Math" w:hAnsi="Cambria Math" w:cs="Times New Roman"/>
                <w:sz w:val="22"/>
                <w:szCs w:val="22"/>
              </w:rPr>
              <m:t xml:space="preserve">0 </m:t>
            </m:r>
          </m:sub>
        </m:sSub>
        <m:r>
          <w:rPr>
            <w:rFonts w:ascii="Cambria Math" w:hAnsi="Cambria Math" w:cs="Times New Roman"/>
            <w:sz w:val="22"/>
            <w:szCs w:val="22"/>
          </w:rPr>
          <m:t>&gt;</m:t>
        </m:r>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T</m:t>
                </m:r>
              </m:e>
            </m:acc>
          </m:e>
          <m:sub>
            <m:r>
              <m:rPr>
                <m:sty m:val="p"/>
              </m:rPr>
              <w:rPr>
                <w:rFonts w:ascii="Cambria Math" w:hAnsi="Cambria Math" w:cs="Times New Roman"/>
                <w:sz w:val="22"/>
                <w:szCs w:val="22"/>
              </w:rPr>
              <m:t>c</m:t>
            </m:r>
          </m:sub>
        </m:sSub>
        <m:r>
          <w:rPr>
            <w:rFonts w:ascii="Cambria Math" w:hAnsi="Cambria Math" w:cs="Times New Roman"/>
            <w:sz w:val="22"/>
            <w:szCs w:val="22"/>
          </w:rPr>
          <m:t xml:space="preserve">. </m:t>
        </m:r>
      </m:oMath>
      <w:r w:rsidR="00EB17F7" w:rsidRPr="00273A37">
        <w:rPr>
          <w:rFonts w:cs="Times New Roman"/>
          <w:sz w:val="22"/>
          <w:szCs w:val="22"/>
        </w:rPr>
        <w:t xml:space="preserve">           (6)</w:t>
      </w:r>
    </w:p>
    <w:p w14:paraId="58501B11" w14:textId="77777777" w:rsidR="006A3A53" w:rsidRPr="00273A37" w:rsidRDefault="006A3A53" w:rsidP="006A3A53">
      <w:pPr>
        <w:pStyle w:val="BodyText"/>
        <w:spacing w:before="60" w:after="60"/>
        <w:rPr>
          <w:rFonts w:cs="Times New Roman"/>
          <w:sz w:val="22"/>
          <w:szCs w:val="22"/>
        </w:rPr>
      </w:pPr>
    </w:p>
    <w:p w14:paraId="1140CAA0" w14:textId="66E213CC" w:rsidR="00EB17F7" w:rsidRPr="00273A37" w:rsidRDefault="00845FB4" w:rsidP="00EB17F7">
      <w:pPr>
        <w:pStyle w:val="FirstParagraph"/>
        <w:jc w:val="both"/>
        <w:rPr>
          <w:rFonts w:cs="Times New Roman"/>
          <w:sz w:val="22"/>
          <w:szCs w:val="22"/>
        </w:rPr>
      </w:pPr>
      <w:r w:rsidRPr="00273A37">
        <w:t>For a product that can be delivered within a single usable contact, the post-acquisition latency is approximated as</w:t>
      </w:r>
    </w:p>
    <w:p w14:paraId="5D26F7E0" w14:textId="77777777" w:rsidR="006A3A53" w:rsidRPr="00273A37" w:rsidRDefault="006A3A53" w:rsidP="006A3A53">
      <w:pPr>
        <w:pStyle w:val="BodyText"/>
      </w:pPr>
    </w:p>
    <w:p w14:paraId="7DAA16F1" w14:textId="28EFEA5E" w:rsidR="00EB17F7" w:rsidRPr="00273A37" w:rsidRDefault="00000000" w:rsidP="00EB17F7">
      <w:pPr>
        <w:pStyle w:val="BodyText"/>
        <w:spacing w:before="60" w:after="60"/>
        <w:jc w:val="center"/>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L</m:t>
            </m:r>
          </m:e>
          <m:sub>
            <m:r>
              <m:rPr>
                <m:sty m:val="p"/>
              </m:rPr>
              <w:rPr>
                <w:rFonts w:ascii="Cambria Math" w:hAnsi="Cambria Math" w:cs="Times New Roman"/>
                <w:sz w:val="22"/>
                <w:szCs w:val="22"/>
              </w:rPr>
              <m:t>post</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proc</m:t>
            </m:r>
          </m:sub>
        </m:sSub>
        <m:d>
          <m:dPr>
            <m:ctrlPr>
              <w:rPr>
                <w:rFonts w:ascii="Cambria Math" w:hAnsi="Cambria Math" w:cs="Times New Roman"/>
                <w:sz w:val="22"/>
                <w:szCs w:val="22"/>
              </w:rPr>
            </m:ctrlPr>
          </m:dPr>
          <m:e>
            <m:r>
              <m:rPr>
                <m:sty m:val="p"/>
              </m:rPr>
              <w:rPr>
                <w:rFonts w:ascii="Cambria Math" w:hAnsi="Cambria Math" w:cs="Times New Roman"/>
                <w:sz w:val="22"/>
                <w:szCs w:val="22"/>
              </w:rPr>
              <m:t>m,p</m:t>
            </m:r>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wait</m:t>
            </m:r>
          </m:sub>
        </m:sSub>
        <m:r>
          <m:rPr>
            <m:sty m:val="p"/>
          </m:rPr>
          <w:rPr>
            <w:rFonts w:ascii="Cambria Math" w:hAnsi="Cambria Math" w:cs="Times New Roman"/>
            <w:sz w:val="22"/>
            <w:szCs w:val="22"/>
          </w:rPr>
          <m:t>(</m:t>
        </m:r>
        <m:r>
          <w:rPr>
            <w:rFonts w:ascii="Cambria Math" w:eastAsia="바탕" w:hAnsi="바탕" w:cs="바탕"/>
            <w:sz w:val="22"/>
            <w:szCs w:val="22"/>
            <w:lang w:eastAsia="ko-KR"/>
          </w:rPr>
          <m:t>m,</m:t>
        </m:r>
        <m:r>
          <m:rPr>
            <m:sty m:val="p"/>
          </m:rPr>
          <w:rPr>
            <w:rFonts w:ascii="Cambria Math" w:hAnsi="Cambria Math" w:cs="Times New Roman"/>
            <w:sz w:val="22"/>
            <w:szCs w:val="22"/>
          </w:rPr>
          <m:t>p)+</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p"/>
                  </m:rPr>
                  <w:rPr>
                    <w:rFonts w:ascii="Cambria Math" w:hAnsi="Cambria Math" w:cs="Times New Roman"/>
                    <w:sz w:val="22"/>
                    <w:szCs w:val="22"/>
                  </w:rPr>
                  <m:t>B</m:t>
                </m:r>
              </m:e>
              <m:sub>
                <m:r>
                  <m:rPr>
                    <m:sty m:val="p"/>
                  </m:rPr>
                  <w:rPr>
                    <w:rFonts w:ascii="Cambria Math" w:hAnsi="Cambria Math" w:cs="Times New Roman"/>
                    <w:sz w:val="22"/>
                    <w:szCs w:val="22"/>
                  </w:rPr>
                  <m:t>p</m:t>
                </m:r>
              </m:sub>
            </m:sSub>
          </m:num>
          <m:den>
            <m:sSub>
              <m:sSubPr>
                <m:ctrlPr>
                  <w:rPr>
                    <w:rFonts w:ascii="Cambria Math" w:hAnsi="Cambria Math" w:cs="Times New Roman"/>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eff</m:t>
                </m:r>
              </m:sub>
            </m:sSub>
          </m:den>
        </m:f>
        <m: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ground</m:t>
            </m:r>
          </m:sub>
        </m:sSub>
        <m:r>
          <w:rPr>
            <w:rFonts w:ascii="Cambria Math" w:hAnsi="Cambria Math" w:cs="Times New Roman"/>
            <w:sz w:val="22"/>
            <w:szCs w:val="22"/>
          </w:rPr>
          <m:t>(p)</m:t>
        </m:r>
        <m:r>
          <m:rPr>
            <m:sty m:val="p"/>
          </m:rPr>
          <w:rPr>
            <w:rFonts w:ascii="Cambria Math" w:hAnsi="Cambria Math" w:cs="Times New Roman"/>
            <w:sz w:val="22"/>
            <w:szCs w:val="22"/>
          </w:rPr>
          <m:t>.</m:t>
        </m:r>
      </m:oMath>
      <w:r w:rsidR="00EB17F7" w:rsidRPr="00273A37">
        <w:rPr>
          <w:rFonts w:cs="Times New Roman"/>
          <w:sz w:val="22"/>
          <w:szCs w:val="22"/>
        </w:rPr>
        <w:t xml:space="preserve">   (7)</w:t>
      </w:r>
    </w:p>
    <w:p w14:paraId="132AF699" w14:textId="77777777" w:rsidR="006A3A53" w:rsidRPr="00273A37" w:rsidRDefault="006A3A53" w:rsidP="006A3A53">
      <w:pPr>
        <w:pStyle w:val="BodyText"/>
        <w:spacing w:before="60" w:after="60"/>
        <w:rPr>
          <w:rFonts w:cs="Times New Roman"/>
          <w:sz w:val="22"/>
          <w:szCs w:val="22"/>
        </w:rPr>
      </w:pPr>
    </w:p>
    <w:p w14:paraId="013F0BF3" w14:textId="0A54E185" w:rsidR="00EB17F7" w:rsidRPr="00273A37" w:rsidRDefault="00EB17F7" w:rsidP="00EB17F7">
      <w:pPr>
        <w:pStyle w:val="FirstParagraph"/>
        <w:jc w:val="both"/>
        <w:rPr>
          <w:sz w:val="22"/>
          <w:szCs w:val="22"/>
        </w:rPr>
      </w:pPr>
      <w:r w:rsidRPr="00273A37">
        <w:rPr>
          <w:rFonts w:cs="Times New Roman"/>
          <w:sz w:val="22"/>
          <w:szCs w:val="22"/>
        </w:rPr>
        <w:lastRenderedPageBreak/>
        <w:t xml:space="preserve">where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wait</m:t>
            </m:r>
          </m:sub>
        </m:sSub>
        <m:r>
          <w:rPr>
            <w:rFonts w:ascii="Cambria Math" w:hAnsi="Cambria Math" w:cs="Times New Roman"/>
            <w:sz w:val="22"/>
            <w:szCs w:val="22"/>
          </w:rPr>
          <m:t>(p)</m:t>
        </m:r>
      </m:oMath>
      <w:r w:rsidRPr="00273A37">
        <w:rPr>
          <w:rFonts w:cs="Times New Roman"/>
          <w:sz w:val="22"/>
          <w:szCs w:val="22"/>
        </w:rPr>
        <w:t xml:space="preserve"> </w:t>
      </w:r>
      <w:r w:rsidR="00845FB4" w:rsidRPr="00273A37">
        <w:t xml:space="preserve">is the time between product generation and the beginning of a usable communication window, and </w:t>
      </w:r>
      <m:oMath>
        <m:sSub>
          <m:sSubPr>
            <m:ctrlPr>
              <w:rPr>
                <w:rFonts w:ascii="Cambria Math" w:hAnsi="Cambria Math" w:cs="Times New Roman"/>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ground</m:t>
            </m:r>
          </m:sub>
        </m:sSub>
        <m:r>
          <w:rPr>
            <w:rFonts w:ascii="Cambria Math" w:hAnsi="Cambria Math" w:cs="Times New Roman"/>
            <w:sz w:val="22"/>
            <w:szCs w:val="22"/>
          </w:rPr>
          <m:t>(p)</m:t>
        </m:r>
      </m:oMath>
      <w:r w:rsidR="00845FB4" w:rsidRPr="00273A37">
        <w:rPr>
          <w:sz w:val="22"/>
          <w:szCs w:val="22"/>
        </w:rPr>
        <w:t xml:space="preserve"> is the ground-side reception, decoding, and processing time. Equation (7) is a single-contact approximation. Products that require multiple contacts additionally experience delays caused by contact spacing, scheduling conflicts, and possible retransmission,</w:t>
      </w:r>
    </w:p>
    <w:p w14:paraId="5C549B1B" w14:textId="77777777" w:rsidR="002E4EAC" w:rsidRPr="00273A37" w:rsidRDefault="002E4EAC" w:rsidP="002E4EAC">
      <w:pPr>
        <w:pStyle w:val="BodyText"/>
      </w:pPr>
    </w:p>
    <w:p w14:paraId="6ABA0812" w14:textId="77777777" w:rsidR="00EB17F7" w:rsidRPr="00273A37" w:rsidRDefault="00EB17F7" w:rsidP="00EB17F7">
      <w:pPr>
        <w:pStyle w:val="BodyText"/>
        <w:jc w:val="both"/>
        <w:rPr>
          <w:rFonts w:cs="Times New Roman"/>
          <w:sz w:val="22"/>
          <w:szCs w:val="22"/>
        </w:rPr>
      </w:pPr>
      <w:r w:rsidRPr="00273A37">
        <w:rPr>
          <w:rFonts w:cs="Times New Roman"/>
          <w:sz w:val="22"/>
          <w:szCs w:val="22"/>
        </w:rPr>
        <w:t xml:space="preserve">This formulation directly supports the four main contributions of the study. </w:t>
      </w:r>
    </w:p>
    <w:p w14:paraId="7DD48D7A" w14:textId="77777777" w:rsidR="00EB17F7" w:rsidRPr="00273A37" w:rsidRDefault="00EB17F7" w:rsidP="00EB17F7">
      <w:pPr>
        <w:pStyle w:val="BodyText"/>
        <w:numPr>
          <w:ilvl w:val="0"/>
          <w:numId w:val="1"/>
        </w:numPr>
        <w:ind w:leftChars="100" w:left="940"/>
        <w:jc w:val="both"/>
        <w:rPr>
          <w:rFonts w:cs="Times New Roman"/>
          <w:sz w:val="22"/>
          <w:szCs w:val="22"/>
        </w:rPr>
      </w:pPr>
      <w:r w:rsidRPr="00273A37">
        <w:rPr>
          <w:rFonts w:cs="Times New Roman"/>
          <w:sz w:val="22"/>
          <w:szCs w:val="22"/>
        </w:rPr>
        <w:t>First, it expresses the hyperspectral downlink bottleneck as a mismatch between onboard data generation and available ground-contact capacity.</w:t>
      </w:r>
    </w:p>
    <w:p w14:paraId="5E447F0C" w14:textId="52AB2131" w:rsidR="00EB17F7" w:rsidRPr="00273A37" w:rsidRDefault="00EB17F7" w:rsidP="00EB17F7">
      <w:pPr>
        <w:pStyle w:val="BodyText"/>
        <w:numPr>
          <w:ilvl w:val="0"/>
          <w:numId w:val="1"/>
        </w:numPr>
        <w:ind w:leftChars="100" w:left="940"/>
        <w:jc w:val="both"/>
        <w:rPr>
          <w:rFonts w:cs="Times New Roman"/>
          <w:sz w:val="22"/>
          <w:szCs w:val="22"/>
        </w:rPr>
      </w:pPr>
      <w:r w:rsidRPr="00273A37">
        <w:rPr>
          <w:rFonts w:cs="Times New Roman"/>
          <w:sz w:val="22"/>
          <w:szCs w:val="22"/>
        </w:rPr>
        <w:t xml:space="preserve">Second, it defines result-centric downlink as a change in the transmitted product from the full measurement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0</m:t>
            </m:r>
          </m:sub>
        </m:sSub>
      </m:oMath>
      <w:r w:rsidRPr="00273A37">
        <w:rPr>
          <w:rFonts w:cs="Times New Roman"/>
          <w:sz w:val="22"/>
          <w:szCs w:val="22"/>
        </w:rPr>
        <w:t xml:space="preserve"> to a smaller decision-oriented product </w:t>
      </w: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3</m:t>
            </m:r>
          </m:sub>
        </m:sSub>
      </m:oMath>
      <w:r w:rsidRPr="00273A37">
        <w:rPr>
          <w:rFonts w:cs="Times New Roman"/>
          <w:sz w:val="22"/>
          <w:szCs w:val="22"/>
        </w:rPr>
        <w:t>.</w:t>
      </w:r>
    </w:p>
    <w:p w14:paraId="2BC0768C" w14:textId="77777777" w:rsidR="002E4EAC" w:rsidRPr="00273A37" w:rsidRDefault="002E4EAC" w:rsidP="00EB17F7">
      <w:pPr>
        <w:pStyle w:val="BodyText"/>
        <w:numPr>
          <w:ilvl w:val="0"/>
          <w:numId w:val="1"/>
        </w:numPr>
        <w:ind w:leftChars="100" w:left="940"/>
        <w:jc w:val="both"/>
        <w:rPr>
          <w:rFonts w:cs="Times New Roman"/>
          <w:sz w:val="22"/>
          <w:szCs w:val="22"/>
        </w:rPr>
      </w:pPr>
      <w:r w:rsidRPr="00273A37">
        <w:t>Third, it links the segmentation performance and embedded execution cost of Mamba-</w:t>
      </w:r>
      <w:proofErr w:type="spellStart"/>
      <w:r w:rsidRPr="00273A37">
        <w:t>OpticSatNet</w:t>
      </w:r>
      <w:proofErr w:type="spellEnd"/>
      <w:r w:rsidRPr="00273A37">
        <w:t xml:space="preserve"> to mission-level resource constraints.</w:t>
      </w:r>
      <w:r w:rsidRPr="00273A37">
        <w:rPr>
          <w:rFonts w:cs="Times New Roman"/>
          <w:sz w:val="22"/>
          <w:szCs w:val="22"/>
        </w:rPr>
        <w:t xml:space="preserve"> </w:t>
      </w:r>
    </w:p>
    <w:p w14:paraId="772486B1" w14:textId="5213A685" w:rsidR="00EB17F7" w:rsidRPr="00273A37" w:rsidRDefault="002E4EAC" w:rsidP="00EB17F7">
      <w:pPr>
        <w:pStyle w:val="BodyText"/>
        <w:numPr>
          <w:ilvl w:val="0"/>
          <w:numId w:val="1"/>
        </w:numPr>
        <w:ind w:leftChars="100" w:left="940"/>
        <w:jc w:val="both"/>
        <w:rPr>
          <w:rFonts w:cs="Times New Roman"/>
          <w:sz w:val="22"/>
          <w:szCs w:val="22"/>
        </w:rPr>
      </w:pPr>
      <w:r w:rsidRPr="00273A37">
        <w:t>Finally, it defines the quantities required to evaluate transmitted volume, contact demand, and post-acquisition latency through mission-scenario analysis. The present study does not solve the complete optimization problem in Eq. (2); instead, it evaluates the combination of Mamba-</w:t>
      </w:r>
      <w:proofErr w:type="spellStart"/>
      <w:r w:rsidRPr="00273A37">
        <w:t>OpticSatNet</w:t>
      </w:r>
      <w:proofErr w:type="spellEnd"/>
      <w:r w:rsidRPr="00273A37">
        <w:t>(Lite) and the</w:t>
      </w:r>
      <w:r w:rsidR="00EB17F7" w:rsidRPr="00273A37">
        <w:rPr>
          <w:rFonts w:cs="Times New Roman"/>
          <w:sz w:val="22"/>
          <w:szCs w:val="22"/>
        </w:rPr>
        <w:t xml:space="preserve"> </w:t>
      </w:r>
      <m:oMath>
        <m:sSub>
          <m:sSubPr>
            <m:ctrlPr>
              <w:rPr>
                <w:rFonts w:ascii="Cambria Math" w:hAnsi="Cambria Math" w:cs="Times New Roman"/>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3</m:t>
            </m:r>
          </m:sub>
        </m:sSub>
      </m:oMath>
      <w:r w:rsidR="00EB17F7" w:rsidRPr="00273A37">
        <w:rPr>
          <w:rFonts w:cs="Times New Roman"/>
          <w:sz w:val="22"/>
          <w:szCs w:val="22"/>
        </w:rPr>
        <w:t xml:space="preserve"> semantic-alert product as one candidate operating point.</w:t>
      </w:r>
    </w:p>
    <w:p w14:paraId="6C67AEC8" w14:textId="77777777" w:rsidR="00EB17F7" w:rsidRPr="00273A37" w:rsidRDefault="00EB17F7" w:rsidP="00EB17F7">
      <w:pPr>
        <w:wordWrap/>
        <w:adjustRightInd w:val="0"/>
        <w:spacing w:line="312" w:lineRule="auto"/>
        <w:ind w:left="262" w:hanging="262"/>
        <w:rPr>
          <w:rFonts w:ascii="Helvetica" w:hAnsi="Helvetica" w:cs="Helvetica"/>
          <w:b/>
          <w:bCs/>
          <w:kern w:val="0"/>
          <w:szCs w:val="22"/>
        </w:rPr>
      </w:pPr>
    </w:p>
    <w:p w14:paraId="48E9EE7E" w14:textId="64012106"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2. Hyperspectral Downlink Framework</w:t>
      </w:r>
    </w:p>
    <w:p w14:paraId="7558BD21" w14:textId="64E2A68F"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2.1 Hyperspectral Data and Semantic Compression</w:t>
      </w:r>
    </w:p>
    <w:p w14:paraId="11C3AE5A" w14:textId="04C2865B" w:rsidR="00EB17F7" w:rsidRPr="00273A37" w:rsidRDefault="00EB17F7" w:rsidP="00EB17F7">
      <w:pPr>
        <w:spacing w:after="120" w:line="252" w:lineRule="auto"/>
        <w:ind w:firstLine="262"/>
        <w:rPr>
          <w:rFonts w:cs="Times New Roman"/>
          <w:szCs w:val="22"/>
        </w:rPr>
      </w:pPr>
      <w:r w:rsidRPr="00273A37">
        <w:rPr>
          <w:rFonts w:cs="Times New Roman"/>
          <w:szCs w:val="22"/>
        </w:rPr>
        <w:t>A calibrated hyperspectral acquisition is represented as</w:t>
      </w:r>
      <w:r w:rsidR="007D2C85" w:rsidRPr="00273A37">
        <w:rPr>
          <w:rFonts w:cs="Times New Roman"/>
          <w:szCs w:val="22"/>
        </w:rPr>
        <w:t xml:space="preserve"> </w:t>
      </w:r>
      <m:oMath>
        <m:r>
          <w:rPr>
            <w:rFonts w:ascii="Cambria Math" w:hAnsi="Cambria Math" w:cs="Times New Roman"/>
            <w:szCs w:val="22"/>
          </w:rPr>
          <m:t xml:space="preserve">X ∈ </m:t>
        </m:r>
        <m:sSup>
          <m:sSupPr>
            <m:ctrlPr>
              <w:rPr>
                <w:rFonts w:ascii="Cambria Math" w:hAnsi="Cambria Math" w:cs="Times New Roman"/>
                <w:i/>
                <w:szCs w:val="22"/>
              </w:rPr>
            </m:ctrlPr>
          </m:sSupPr>
          <m:e>
            <m:r>
              <m:rPr>
                <m:scr m:val="double-struck"/>
              </m:rPr>
              <w:rPr>
                <w:rFonts w:ascii="Cambria Math" w:hAnsi="Cambria Math" w:cs="Times New Roman"/>
                <w:szCs w:val="22"/>
              </w:rPr>
              <m:t>R</m:t>
            </m:r>
          </m:e>
          <m:sup>
            <m:r>
              <w:rPr>
                <w:rFonts w:ascii="Cambria Math" w:hAnsi="Cambria Math" w:cs="Times New Roman"/>
                <w:szCs w:val="22"/>
              </w:rPr>
              <m:t>H×W×B</m:t>
            </m:r>
          </m:sup>
        </m:sSup>
      </m:oMath>
      <w:r w:rsidR="007D2C85" w:rsidRPr="00273A37">
        <w:rPr>
          <w:rFonts w:cs="Times New Roman"/>
          <w:szCs w:val="22"/>
        </w:rPr>
        <w:t>,</w:t>
      </w:r>
      <w:r w:rsidRPr="00273A37">
        <w:rPr>
          <w:rFonts w:cs="Times New Roman"/>
          <w:szCs w:val="22"/>
        </w:rPr>
        <w:t xml:space="preserve"> where H and W are the spatial dimensions and B is the number of spectral bands. For q-bit</w:t>
      </w:r>
      <w:r w:rsidR="007D2C85" w:rsidRPr="00273A37">
        <w:rPr>
          <w:rFonts w:cs="Times New Roman"/>
          <w:szCs w:val="22"/>
        </w:rPr>
        <w:t>s</w:t>
      </w:r>
      <w:r w:rsidR="00465F7A" w:rsidRPr="00273A37">
        <w:rPr>
          <w:rFonts w:cs="Times New Roman"/>
          <w:szCs w:val="22"/>
        </w:rPr>
        <w:t xml:space="preserve"> samples</w:t>
      </w:r>
      <w:r w:rsidRPr="00273A37">
        <w:rPr>
          <w:rFonts w:cs="Times New Roman"/>
          <w:szCs w:val="22"/>
        </w:rPr>
        <w:t xml:space="preserve">, </w:t>
      </w:r>
      <w:r w:rsidR="007D2C85" w:rsidRPr="00273A37">
        <w:t>the</w:t>
      </w:r>
      <w:r w:rsidR="00465F7A" w:rsidRPr="00273A37">
        <w:t xml:space="preserve"> nominal</w:t>
      </w:r>
      <w:r w:rsidR="007D2C85" w:rsidRPr="00273A37">
        <w:t xml:space="preserve"> uncompressed radiometric data volume is</w:t>
      </w:r>
    </w:p>
    <w:p w14:paraId="6D395074" w14:textId="77777777" w:rsidR="00EB17F7" w:rsidRPr="00273A37" w:rsidRDefault="00EB17F7" w:rsidP="00EB17F7">
      <w:pPr>
        <w:spacing w:after="120" w:line="252" w:lineRule="auto"/>
        <w:rPr>
          <w:rFonts w:cs="Times New Roman"/>
          <w:szCs w:val="22"/>
        </w:rPr>
      </w:pPr>
    </w:p>
    <w:p w14:paraId="1B0476B2" w14:textId="1A6361F9"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rad</m:t>
            </m:r>
          </m:sub>
        </m:sSub>
        <m:r>
          <w:rPr>
            <w:rFonts w:ascii="Cambria Math" w:hAnsi="Cambria Math" w:cs="Times New Roman"/>
            <w:szCs w:val="22"/>
          </w:rPr>
          <m:t xml:space="preserve"> = </m:t>
        </m:r>
        <m:d>
          <m:dPr>
            <m:begChr m:val="["/>
            <m:endChr m:val="]"/>
            <m:ctrlPr>
              <w:rPr>
                <w:rFonts w:ascii="Cambria Math" w:hAnsi="Cambria Math" w:cs="Times New Roman"/>
                <w:i/>
                <w:szCs w:val="22"/>
              </w:rPr>
            </m:ctrlPr>
          </m:dPr>
          <m:e>
            <m:f>
              <m:fPr>
                <m:ctrlPr>
                  <w:rPr>
                    <w:rFonts w:ascii="Cambria Math" w:hAnsi="Cambria Math" w:cs="Times New Roman"/>
                    <w:szCs w:val="22"/>
                  </w:rPr>
                </m:ctrlPr>
              </m:fPr>
              <m:num>
                <m:r>
                  <w:rPr>
                    <w:rFonts w:ascii="Cambria Math" w:hAnsi="Cambria Math" w:cs="Times New Roman"/>
                    <w:szCs w:val="22"/>
                  </w:rPr>
                  <m:t>HWBq</m:t>
                </m:r>
              </m:num>
              <m:den>
                <m:r>
                  <w:rPr>
                    <w:rFonts w:ascii="Cambria Math" w:hAnsi="Cambria Math" w:cs="Times New Roman"/>
                    <w:szCs w:val="22"/>
                  </w:rPr>
                  <m:t>8</m:t>
                </m:r>
              </m:den>
            </m:f>
          </m:e>
        </m:d>
        <m:r>
          <w:rPr>
            <w:rFonts w:ascii="Cambria Math" w:hAnsi="Cambria Math" w:cs="Times New Roman"/>
            <w:szCs w:val="22"/>
          </w:rPr>
          <m:t>.</m:t>
        </m:r>
      </m:oMath>
      <w:r w:rsidR="00EB17F7" w:rsidRPr="00273A37">
        <w:rPr>
          <w:rFonts w:cs="Times New Roman"/>
          <w:szCs w:val="22"/>
        </w:rPr>
        <w:t xml:space="preserve">     (8)</w:t>
      </w:r>
    </w:p>
    <w:p w14:paraId="350F51AC" w14:textId="77777777" w:rsidR="00EB17F7" w:rsidRPr="00273A37" w:rsidRDefault="00EB17F7" w:rsidP="00EB17F7">
      <w:pPr>
        <w:tabs>
          <w:tab w:val="right" w:pos="9360"/>
        </w:tabs>
        <w:jc w:val="center"/>
        <w:rPr>
          <w:rFonts w:cs="Times New Roman"/>
          <w:szCs w:val="22"/>
        </w:rPr>
      </w:pPr>
    </w:p>
    <w:p w14:paraId="365CE7B9" w14:textId="320748CD" w:rsidR="00720712" w:rsidRPr="00273A37" w:rsidRDefault="00EB17F7" w:rsidP="00EB17F7">
      <w:pPr>
        <w:spacing w:after="120" w:line="252" w:lineRule="auto"/>
        <w:rPr>
          <w:rFonts w:cs="Times New Roman"/>
          <w:szCs w:val="22"/>
        </w:rPr>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rad</m:t>
            </m:r>
          </m:sub>
        </m:sSub>
        <m:r>
          <w:rPr>
            <w:rFonts w:ascii="Cambria Math" w:hAnsi="Cambria Math" w:cs="Times New Roman"/>
            <w:szCs w:val="22"/>
          </w:rPr>
          <m:t xml:space="preserve"> </m:t>
        </m:r>
      </m:oMath>
      <w:r w:rsidRPr="00273A37">
        <w:rPr>
          <w:rFonts w:cs="Times New Roman"/>
          <w:szCs w:val="22"/>
        </w:rPr>
        <w:t xml:space="preserve">is expressed in bytes. </w:t>
      </w:r>
      <w:r w:rsidR="00720712" w:rsidRPr="00273A37">
        <w:rPr>
          <w:rFonts w:cs="Times New Roman"/>
          <w:szCs w:val="22"/>
        </w:rPr>
        <w:t>Equation (8) represents the radiometric sample data only and does not include calibration metadata, geolocation information, quality flags, file headers, or formatting overhead.</w:t>
      </w:r>
    </w:p>
    <w:p w14:paraId="154A4B25" w14:textId="4A599402" w:rsidR="00EB17F7" w:rsidRPr="00273A37" w:rsidRDefault="00EB17F7" w:rsidP="00EB17F7">
      <w:pPr>
        <w:spacing w:after="120" w:line="252" w:lineRule="auto"/>
        <w:rPr>
          <w:rFonts w:cs="Times New Roman"/>
          <w:szCs w:val="22"/>
        </w:rPr>
      </w:pPr>
      <w:r w:rsidRPr="00273A37">
        <w:rPr>
          <w:rFonts w:cs="Times New Roman"/>
          <w:szCs w:val="22"/>
        </w:rPr>
        <w:t>The complete</w:t>
      </w:r>
      <w:r w:rsidR="00720712" w:rsidRPr="00273A37">
        <w:rPr>
          <w:rFonts w:cs="Times New Roman"/>
          <w:szCs w:val="22"/>
        </w:rPr>
        <w:t xml:space="preserve"> raw or calibrated product</w:t>
      </w:r>
      <w:r w:rsidRPr="00273A37">
        <w:rPr>
          <w:rFonts w:cs="Times New Roman"/>
          <w:szCs w:val="22"/>
        </w:rPr>
        <w:t xml:space="preserve"> P₀ </w:t>
      </w:r>
      <w:r w:rsidR="00720712" w:rsidRPr="00273A37">
        <w:rPr>
          <w:rFonts w:cs="Times New Roman"/>
          <w:szCs w:val="22"/>
        </w:rPr>
        <w:t>is therefore represented as</w:t>
      </w:r>
    </w:p>
    <w:p w14:paraId="1A4A9F9D" w14:textId="77777777" w:rsidR="00EB17F7" w:rsidRPr="00273A37" w:rsidRDefault="00EB17F7" w:rsidP="00EB17F7">
      <w:pPr>
        <w:spacing w:after="120" w:line="252" w:lineRule="auto"/>
        <w:rPr>
          <w:rFonts w:cs="Times New Roman"/>
          <w:szCs w:val="22"/>
        </w:rPr>
      </w:pPr>
    </w:p>
    <w:p w14:paraId="5E31764F" w14:textId="35A9018A"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0</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rad</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anc</m:t>
            </m:r>
          </m:sub>
        </m:sSub>
      </m:oMath>
      <w:r w:rsidR="00EB17F7" w:rsidRPr="00273A37">
        <w:rPr>
          <w:rFonts w:cs="Times New Roman"/>
          <w:szCs w:val="22"/>
        </w:rPr>
        <w:t xml:space="preserve">     (9)</w:t>
      </w:r>
    </w:p>
    <w:p w14:paraId="34A8BEB8" w14:textId="77777777" w:rsidR="00EB17F7" w:rsidRPr="00273A37" w:rsidRDefault="00EB17F7" w:rsidP="00EB17F7">
      <w:pPr>
        <w:tabs>
          <w:tab w:val="right" w:pos="9360"/>
        </w:tabs>
        <w:jc w:val="center"/>
        <w:rPr>
          <w:rFonts w:cs="Times New Roman"/>
          <w:szCs w:val="22"/>
        </w:rPr>
      </w:pPr>
    </w:p>
    <w:p w14:paraId="6E66CF71" w14:textId="2CD4EB56" w:rsidR="00720712" w:rsidRPr="00273A37" w:rsidRDefault="00EB17F7" w:rsidP="00EB17F7">
      <w:pPr>
        <w:spacing w:after="120" w:line="252" w:lineRule="auto"/>
        <w:rPr>
          <w:rFonts w:cs="Times New Roman"/>
          <w:szCs w:val="22"/>
        </w:rPr>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anc</m:t>
            </m:r>
          </m:sub>
        </m:sSub>
      </m:oMath>
      <w:r w:rsidRPr="00273A37">
        <w:rPr>
          <w:rFonts w:cs="Times New Roman"/>
          <w:szCs w:val="22"/>
        </w:rPr>
        <w:t xml:space="preserve"> </w:t>
      </w:r>
      <w:r w:rsidR="00720712" w:rsidRPr="00273A37">
        <w:t xml:space="preserve">denotes ancillary information and product-format overhead, including calibration parameters, geolocation data, quality flags, timestamps, and file headers. Link-layer and physical-layer communication overhead are not included in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anc</m:t>
            </m:r>
          </m:sub>
        </m:sSub>
      </m:oMath>
      <w:r w:rsidR="00720712" w:rsidRPr="00273A37">
        <w:rPr>
          <w:szCs w:val="22"/>
        </w:rPr>
        <w:t xml:space="preserve">; they are instead reflected in the effective application-layer throughout </w:t>
      </w:r>
      <m:oMath>
        <m:sSub>
          <m:sSubPr>
            <m:ctrlPr>
              <w:rPr>
                <w:rFonts w:ascii="Cambria Math" w:hAnsi="Cambria Math" w:cs="Times New Roman"/>
                <w:szCs w:val="22"/>
              </w:rPr>
            </m:ctrlPr>
          </m:sSubPr>
          <m:e>
            <m:r>
              <m:rPr>
                <m:sty m:val="p"/>
              </m:rPr>
              <w:rPr>
                <w:rFonts w:ascii="Cambria Math" w:hAnsi="Cambria Math" w:cs="Times New Roman"/>
                <w:szCs w:val="22"/>
              </w:rPr>
              <m:t>R</m:t>
            </m:r>
          </m:e>
          <m:sub>
            <m:r>
              <m:rPr>
                <m:sty m:val="p"/>
              </m:rPr>
              <w:rPr>
                <w:rFonts w:ascii="Cambria Math" w:hAnsi="Cambria Math" w:cs="Times New Roman"/>
                <w:szCs w:val="22"/>
              </w:rPr>
              <m:t>eff</m:t>
            </m:r>
          </m:sub>
        </m:sSub>
      </m:oMath>
      <w:r w:rsidR="00720712" w:rsidRPr="00273A37">
        <w:rPr>
          <w:szCs w:val="22"/>
        </w:rPr>
        <w:t>.</w:t>
      </w:r>
    </w:p>
    <w:p w14:paraId="2A94AF2C" w14:textId="522AC275" w:rsidR="00EB17F7" w:rsidRPr="00273A37" w:rsidRDefault="00EB17F7" w:rsidP="00EB17F7">
      <w:pPr>
        <w:spacing w:after="120" w:line="252" w:lineRule="auto"/>
        <w:rPr>
          <w:rFonts w:cs="Times New Roman"/>
          <w:szCs w:val="22"/>
        </w:rPr>
      </w:pPr>
      <w:r w:rsidRPr="00273A37">
        <w:rPr>
          <w:rFonts w:cs="Times New Roman"/>
          <w:szCs w:val="22"/>
        </w:rPr>
        <w:t xml:space="preserve">Conventional hyperspectral compression reduces redundancy while preserving a decodable cube. In contrast, the proposed framework performs task-oriented semantic reduction by converting P₀ into an ROI crop P₁, a segmentation raster P₂, or a semantic alert P₃. The </w:t>
      </w:r>
      <w:r w:rsidR="00720712" w:rsidRPr="00273A37">
        <w:rPr>
          <w:rFonts w:cs="Times New Roman"/>
          <w:szCs w:val="22"/>
        </w:rPr>
        <w:t>framework is designed so that P₁ and P₂ reduce the transmitted volume relative to the raw product, while P₃ provides a substantially smaller decision-oriented representation:</w:t>
      </w:r>
    </w:p>
    <w:p w14:paraId="27CC934F" w14:textId="77777777" w:rsidR="00EB17F7" w:rsidRPr="00273A37" w:rsidRDefault="00EB17F7" w:rsidP="00EB17F7">
      <w:pPr>
        <w:spacing w:after="120" w:line="252" w:lineRule="auto"/>
        <w:rPr>
          <w:rFonts w:cs="Times New Roman"/>
          <w:szCs w:val="22"/>
        </w:rPr>
      </w:pPr>
    </w:p>
    <w:p w14:paraId="0ECAE410" w14:textId="631DDDAC"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m:rPr>
                <m:scr m:val="double-struck"/>
              </m:rPr>
              <w:rPr>
                <w:rFonts w:ascii="Cambria Math" w:hAnsi="Cambria Math" w:cs="Times New Roman"/>
                <w:szCs w:val="22"/>
              </w:rPr>
              <m:t>E</m:t>
            </m:r>
            <m:d>
              <m:dPr>
                <m:begChr m:val="["/>
                <m:endChr m:val="]"/>
                <m:ctrlPr>
                  <w:rPr>
                    <w:rFonts w:ascii="Cambria Math" w:hAnsi="Cambria Math" w:cs="Times New Roman"/>
                    <w:i/>
                    <w:szCs w:val="22"/>
                  </w:rPr>
                </m:ctrlPr>
              </m:dPr>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1</m:t>
                    </m:r>
                  </m:sub>
                </m:sSub>
              </m:e>
            </m:d>
            <m:r>
              <w:rPr>
                <w:rFonts w:ascii="Cambria Math" w:hAnsi="Cambria Math" w:cs="Times New Roman"/>
                <w:szCs w:val="22"/>
              </w:rPr>
              <m:t>&lt;D</m:t>
            </m:r>
          </m:e>
          <m:sub>
            <m:r>
              <w:rPr>
                <w:rFonts w:ascii="Cambria Math" w:hAnsi="Cambria Math" w:cs="Times New Roman"/>
                <w:szCs w:val="22"/>
              </w:rPr>
              <m:t>0</m:t>
            </m:r>
          </m:sub>
        </m:sSub>
        <m:r>
          <w:rPr>
            <w:rFonts w:ascii="Cambria Math" w:hAnsi="Cambria Math" w:cs="Times New Roman"/>
            <w:szCs w:val="22"/>
          </w:rPr>
          <m:t xml:space="preserve">,   </m:t>
        </m:r>
        <m:sSub>
          <m:sSubPr>
            <m:ctrlPr>
              <w:rPr>
                <w:rFonts w:ascii="Cambria Math" w:hAnsi="Cambria Math" w:cs="Times New Roman"/>
                <w:szCs w:val="22"/>
              </w:rPr>
            </m:ctrlPr>
          </m:sSubPr>
          <m:e>
            <m:r>
              <m:rPr>
                <m:scr m:val="double-struck"/>
              </m:rPr>
              <w:rPr>
                <w:rFonts w:ascii="Cambria Math" w:hAnsi="Cambria Math" w:cs="Times New Roman"/>
                <w:szCs w:val="22"/>
              </w:rPr>
              <m:t>E</m:t>
            </m:r>
            <m:d>
              <m:dPr>
                <m:begChr m:val="["/>
                <m:endChr m:val="]"/>
                <m:ctrlPr>
                  <w:rPr>
                    <w:rFonts w:ascii="Cambria Math" w:hAnsi="Cambria Math" w:cs="Times New Roman"/>
                    <w:i/>
                    <w:szCs w:val="22"/>
                  </w:rPr>
                </m:ctrlPr>
              </m:dPr>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2</m:t>
                    </m:r>
                  </m:sub>
                </m:sSub>
              </m:e>
            </m:d>
            <m:r>
              <w:rPr>
                <w:rFonts w:ascii="Cambria Math" w:hAnsi="Cambria Math" w:cs="Times New Roman"/>
                <w:szCs w:val="22"/>
              </w:rPr>
              <m:t>&lt;D</m:t>
            </m:r>
          </m:e>
          <m:sub>
            <m:r>
              <w:rPr>
                <w:rFonts w:ascii="Cambria Math" w:hAnsi="Cambria Math" w:cs="Times New Roman"/>
                <w:szCs w:val="22"/>
              </w:rPr>
              <m:t>0</m:t>
            </m:r>
          </m:sub>
        </m:sSub>
        <m:r>
          <w:rPr>
            <w:rFonts w:ascii="Cambria Math" w:hAnsi="Cambria Math" w:cs="Times New Roman"/>
            <w:szCs w:val="22"/>
          </w:rPr>
          <m:t xml:space="preserve">,  </m:t>
        </m:r>
        <m:sSub>
          <m:sSubPr>
            <m:ctrlPr>
              <w:rPr>
                <w:rFonts w:ascii="Cambria Math" w:hAnsi="Cambria Math" w:cs="Times New Roman"/>
                <w:szCs w:val="22"/>
              </w:rPr>
            </m:ctrlPr>
          </m:sSubPr>
          <m:e>
            <m:r>
              <m:rPr>
                <m:scr m:val="double-struck"/>
              </m:rPr>
              <w:rPr>
                <w:rFonts w:ascii="Cambria Math" w:hAnsi="Cambria Math" w:cs="Times New Roman"/>
                <w:szCs w:val="22"/>
              </w:rPr>
              <m:t>E</m:t>
            </m:r>
            <m:d>
              <m:dPr>
                <m:begChr m:val="["/>
                <m:endChr m:val="]"/>
                <m:ctrlPr>
                  <w:rPr>
                    <w:rFonts w:ascii="Cambria Math" w:hAnsi="Cambria Math" w:cs="Times New Roman"/>
                    <w:i/>
                    <w:szCs w:val="22"/>
                  </w:rPr>
                </m:ctrlPr>
              </m:dPr>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e>
            </m:d>
            <m:r>
              <w:rPr>
                <w:rFonts w:ascii="Cambria Math" w:hAnsi="Cambria Math" w:cs="Times New Roman"/>
                <w:szCs w:val="22"/>
              </w:rPr>
              <m:t>≪D</m:t>
            </m:r>
          </m:e>
          <m:sub>
            <m:r>
              <w:rPr>
                <w:rFonts w:ascii="Cambria Math" w:hAnsi="Cambria Math" w:cs="Times New Roman"/>
                <w:szCs w:val="22"/>
              </w:rPr>
              <m:t>0</m:t>
            </m:r>
          </m:sub>
        </m:sSub>
      </m:oMath>
      <w:r w:rsidR="00EB17F7" w:rsidRPr="00273A37">
        <w:rPr>
          <w:rFonts w:cs="Times New Roman"/>
          <w:szCs w:val="22"/>
        </w:rPr>
        <w:t xml:space="preserve">   (10)</w:t>
      </w:r>
    </w:p>
    <w:p w14:paraId="66D9937F" w14:textId="77777777" w:rsidR="00EB17F7" w:rsidRPr="00273A37" w:rsidRDefault="00EB17F7" w:rsidP="00EB17F7">
      <w:pPr>
        <w:tabs>
          <w:tab w:val="right" w:pos="9360"/>
        </w:tabs>
        <w:jc w:val="center"/>
        <w:rPr>
          <w:rFonts w:cs="Times New Roman"/>
          <w:szCs w:val="22"/>
        </w:rPr>
      </w:pPr>
    </w:p>
    <w:p w14:paraId="1E5F93D2" w14:textId="74B9A504" w:rsidR="001D54AF" w:rsidRPr="00273A37" w:rsidRDefault="006022FD" w:rsidP="006022FD">
      <w:pPr>
        <w:tabs>
          <w:tab w:val="right" w:pos="9360"/>
        </w:tabs>
      </w:pPr>
      <w:r w:rsidRPr="00273A37">
        <w:lastRenderedPageBreak/>
        <w:t xml:space="preserve">No universal ordering between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1</m:t>
            </m:r>
          </m:sub>
        </m:sSub>
      </m:oMath>
      <w:r w:rsidRPr="00273A37">
        <w:t xml:space="preserve"> and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2</m:t>
            </m:r>
          </m:sub>
        </m:sSub>
      </m:oMath>
      <w:r w:rsidRPr="00273A37">
        <w:rPr>
          <w:szCs w:val="22"/>
        </w:rPr>
        <w:t xml:space="preserve"> </w:t>
      </w:r>
      <w:r w:rsidRPr="00273A37">
        <w:t>is assumed because their relative sizes depend on the number and spatial extent of the detected ROIs, the raster representation, the number of classes, the numerical precision of stored probabilities, and the selected encoding or compression method.</w:t>
      </w:r>
    </w:p>
    <w:p w14:paraId="4229AEBF" w14:textId="77777777" w:rsidR="001D54AF" w:rsidRPr="00273A37" w:rsidRDefault="001D54AF" w:rsidP="006022FD">
      <w:pPr>
        <w:tabs>
          <w:tab w:val="right" w:pos="9360"/>
        </w:tabs>
      </w:pPr>
    </w:p>
    <w:p w14:paraId="3C24E060" w14:textId="6461ECD1" w:rsidR="001D54AF" w:rsidRPr="00273A37" w:rsidRDefault="001D54AF" w:rsidP="006022FD">
      <w:pPr>
        <w:tabs>
          <w:tab w:val="right" w:pos="9360"/>
        </w:tabs>
      </w:pPr>
      <w:r w:rsidRPr="00273A37">
        <w:t xml:space="preserve"> The characteristics and intended operational roles of the four mission-product tiers are summarized in Table 1.</w:t>
      </w:r>
    </w:p>
    <w:p w14:paraId="3D7F8164" w14:textId="77777777" w:rsidR="006022FD" w:rsidRPr="00273A37" w:rsidRDefault="006022FD" w:rsidP="00EB17F7">
      <w:pPr>
        <w:tabs>
          <w:tab w:val="right" w:pos="9360"/>
        </w:tabs>
        <w:jc w:val="center"/>
        <w:rPr>
          <w:rFonts w:cs="Times New Roman"/>
          <w:szCs w:val="22"/>
        </w:rPr>
      </w:pPr>
    </w:p>
    <w:p w14:paraId="1574EC8C" w14:textId="77777777" w:rsidR="00EB17F7" w:rsidRPr="00273A37" w:rsidRDefault="00EB17F7" w:rsidP="00EB17F7">
      <w:pPr>
        <w:rPr>
          <w:rFonts w:cs="Times New Roman"/>
          <w:bCs/>
          <w:i/>
          <w:iCs/>
          <w:szCs w:val="22"/>
        </w:rPr>
      </w:pPr>
      <w:r w:rsidRPr="00273A37">
        <w:rPr>
          <w:rFonts w:cs="Times New Roman"/>
          <w:bCs/>
          <w:i/>
          <w:iCs/>
          <w:szCs w:val="22"/>
        </w:rPr>
        <w:t>Table 1. Mission-product hierarchy for result-centric downlink.</w:t>
      </w:r>
    </w:p>
    <w:tbl>
      <w:tblPr>
        <w:tblStyle w:val="TableGrid"/>
        <w:tblW w:w="0" w:type="auto"/>
        <w:tblLook w:val="04A0" w:firstRow="1" w:lastRow="0" w:firstColumn="1" w:lastColumn="0" w:noHBand="0" w:noVBand="1"/>
      </w:tblPr>
      <w:tblGrid>
        <w:gridCol w:w="620"/>
        <w:gridCol w:w="1548"/>
        <w:gridCol w:w="3072"/>
        <w:gridCol w:w="3686"/>
      </w:tblGrid>
      <w:tr w:rsidR="00EB17F7" w:rsidRPr="00273A37" w14:paraId="3DD180E4" w14:textId="77777777" w:rsidTr="00EB17F7">
        <w:tc>
          <w:tcPr>
            <w:tcW w:w="620" w:type="dxa"/>
            <w:shd w:val="clear" w:color="auto" w:fill="D9EAF7"/>
            <w:vAlign w:val="center"/>
          </w:tcPr>
          <w:p w14:paraId="41A3798C" w14:textId="77777777" w:rsidR="00EB17F7" w:rsidRPr="00273A37" w:rsidRDefault="00EB17F7" w:rsidP="00143490">
            <w:pPr>
              <w:rPr>
                <w:rFonts w:cs="Times New Roman"/>
              </w:rPr>
            </w:pPr>
            <w:r w:rsidRPr="00273A37">
              <w:rPr>
                <w:rFonts w:cs="Times New Roman"/>
                <w:b/>
              </w:rPr>
              <w:t>Tier</w:t>
            </w:r>
          </w:p>
        </w:tc>
        <w:tc>
          <w:tcPr>
            <w:tcW w:w="1548" w:type="dxa"/>
            <w:shd w:val="clear" w:color="auto" w:fill="D9EAF7"/>
            <w:vAlign w:val="center"/>
          </w:tcPr>
          <w:p w14:paraId="377ABCA9" w14:textId="77777777" w:rsidR="00EB17F7" w:rsidRPr="00273A37" w:rsidRDefault="00EB17F7" w:rsidP="00143490">
            <w:pPr>
              <w:rPr>
                <w:rFonts w:cs="Times New Roman"/>
              </w:rPr>
            </w:pPr>
            <w:r w:rsidRPr="00273A37">
              <w:rPr>
                <w:rFonts w:cs="Times New Roman"/>
                <w:b/>
              </w:rPr>
              <w:t>Product</w:t>
            </w:r>
          </w:p>
        </w:tc>
        <w:tc>
          <w:tcPr>
            <w:tcW w:w="3072" w:type="dxa"/>
            <w:shd w:val="clear" w:color="auto" w:fill="D9EAF7"/>
            <w:vAlign w:val="center"/>
          </w:tcPr>
          <w:p w14:paraId="7AA48033" w14:textId="77777777" w:rsidR="00EB17F7" w:rsidRPr="00273A37" w:rsidRDefault="00EB17F7" w:rsidP="00143490">
            <w:pPr>
              <w:rPr>
                <w:rFonts w:cs="Times New Roman"/>
              </w:rPr>
            </w:pPr>
            <w:r w:rsidRPr="00273A37">
              <w:rPr>
                <w:rFonts w:cs="Times New Roman"/>
                <w:b/>
              </w:rPr>
              <w:t>Retained information</w:t>
            </w:r>
          </w:p>
        </w:tc>
        <w:tc>
          <w:tcPr>
            <w:tcW w:w="3686" w:type="dxa"/>
            <w:shd w:val="clear" w:color="auto" w:fill="D9EAF7"/>
            <w:vAlign w:val="center"/>
          </w:tcPr>
          <w:p w14:paraId="13D71872" w14:textId="77777777" w:rsidR="00EB17F7" w:rsidRPr="00273A37" w:rsidRDefault="00EB17F7" w:rsidP="00143490">
            <w:pPr>
              <w:rPr>
                <w:rFonts w:cs="Times New Roman"/>
              </w:rPr>
            </w:pPr>
            <w:r w:rsidRPr="00273A37">
              <w:rPr>
                <w:rFonts w:cs="Times New Roman"/>
                <w:b/>
              </w:rPr>
              <w:t>Primary use</w:t>
            </w:r>
          </w:p>
        </w:tc>
      </w:tr>
      <w:tr w:rsidR="00EB17F7" w:rsidRPr="00273A37" w14:paraId="71EFB814" w14:textId="77777777" w:rsidTr="00067016">
        <w:trPr>
          <w:trHeight w:val="121"/>
        </w:trPr>
        <w:tc>
          <w:tcPr>
            <w:tcW w:w="620" w:type="dxa"/>
            <w:vAlign w:val="center"/>
          </w:tcPr>
          <w:p w14:paraId="294A7C80" w14:textId="77777777" w:rsidR="00EB17F7" w:rsidRPr="00273A37" w:rsidRDefault="00EB17F7" w:rsidP="00143490">
            <w:pPr>
              <w:rPr>
                <w:rFonts w:cs="Times New Roman"/>
              </w:rPr>
            </w:pPr>
            <w:r w:rsidRPr="00273A37">
              <w:rPr>
                <w:rFonts w:cs="Times New Roman"/>
              </w:rPr>
              <w:t>P₀</w:t>
            </w:r>
          </w:p>
        </w:tc>
        <w:tc>
          <w:tcPr>
            <w:tcW w:w="1548" w:type="dxa"/>
            <w:vAlign w:val="center"/>
          </w:tcPr>
          <w:p w14:paraId="299713E4" w14:textId="77777777" w:rsidR="00EB17F7" w:rsidRPr="00273A37" w:rsidRDefault="00EB17F7" w:rsidP="00143490">
            <w:pPr>
              <w:rPr>
                <w:rFonts w:cs="Times New Roman"/>
              </w:rPr>
            </w:pPr>
            <w:r w:rsidRPr="00273A37">
              <w:rPr>
                <w:rFonts w:cs="Times New Roman"/>
              </w:rPr>
              <w:t>Raw/calibrated cube</w:t>
            </w:r>
          </w:p>
        </w:tc>
        <w:tc>
          <w:tcPr>
            <w:tcW w:w="3072" w:type="dxa"/>
            <w:vAlign w:val="center"/>
          </w:tcPr>
          <w:p w14:paraId="23E2E00E" w14:textId="77777777" w:rsidR="00EB17F7" w:rsidRPr="00273A37" w:rsidRDefault="00EB17F7" w:rsidP="00143490">
            <w:pPr>
              <w:rPr>
                <w:rFonts w:cs="Times New Roman"/>
              </w:rPr>
            </w:pPr>
            <w:r w:rsidRPr="00273A37">
              <w:rPr>
                <w:rFonts w:cs="Times New Roman"/>
              </w:rPr>
              <w:t>Full spectral, spatial, and calibration information</w:t>
            </w:r>
          </w:p>
        </w:tc>
        <w:tc>
          <w:tcPr>
            <w:tcW w:w="3686" w:type="dxa"/>
            <w:vAlign w:val="center"/>
          </w:tcPr>
          <w:p w14:paraId="51BA44D6" w14:textId="77777777" w:rsidR="00EB17F7" w:rsidRPr="00273A37" w:rsidRDefault="00EB17F7" w:rsidP="00143490">
            <w:pPr>
              <w:rPr>
                <w:rFonts w:cs="Times New Roman"/>
              </w:rPr>
            </w:pPr>
            <w:r w:rsidRPr="00273A37">
              <w:rPr>
                <w:rFonts w:cs="Times New Roman"/>
              </w:rPr>
              <w:t>Reprocessing, archive, and model audit</w:t>
            </w:r>
          </w:p>
        </w:tc>
      </w:tr>
      <w:tr w:rsidR="00EB17F7" w:rsidRPr="00273A37" w14:paraId="1B95E4A2" w14:textId="77777777" w:rsidTr="00067016">
        <w:trPr>
          <w:trHeight w:val="52"/>
        </w:trPr>
        <w:tc>
          <w:tcPr>
            <w:tcW w:w="620" w:type="dxa"/>
            <w:vAlign w:val="center"/>
          </w:tcPr>
          <w:p w14:paraId="1475DE84" w14:textId="77777777" w:rsidR="00EB17F7" w:rsidRPr="00273A37" w:rsidRDefault="00EB17F7" w:rsidP="00143490">
            <w:pPr>
              <w:rPr>
                <w:rFonts w:cs="Times New Roman"/>
              </w:rPr>
            </w:pPr>
            <w:r w:rsidRPr="00273A37">
              <w:rPr>
                <w:rFonts w:cs="Times New Roman"/>
              </w:rPr>
              <w:t>P₁</w:t>
            </w:r>
          </w:p>
        </w:tc>
        <w:tc>
          <w:tcPr>
            <w:tcW w:w="1548" w:type="dxa"/>
            <w:vAlign w:val="center"/>
          </w:tcPr>
          <w:p w14:paraId="08E61C30" w14:textId="77777777" w:rsidR="00EB17F7" w:rsidRPr="00273A37" w:rsidRDefault="00EB17F7" w:rsidP="00143490">
            <w:pPr>
              <w:rPr>
                <w:rFonts w:cs="Times New Roman"/>
              </w:rPr>
            </w:pPr>
            <w:r w:rsidRPr="00273A37">
              <w:rPr>
                <w:rFonts w:cs="Times New Roman"/>
              </w:rPr>
              <w:t>ROI-cropped cube</w:t>
            </w:r>
          </w:p>
        </w:tc>
        <w:tc>
          <w:tcPr>
            <w:tcW w:w="3072" w:type="dxa"/>
            <w:vAlign w:val="center"/>
          </w:tcPr>
          <w:p w14:paraId="7ED413AF" w14:textId="77777777" w:rsidR="00EB17F7" w:rsidRPr="00273A37" w:rsidRDefault="00EB17F7" w:rsidP="00143490">
            <w:pPr>
              <w:rPr>
                <w:rFonts w:cs="Times New Roman"/>
              </w:rPr>
            </w:pPr>
            <w:r w:rsidRPr="00273A37">
              <w:rPr>
                <w:rFonts w:cs="Times New Roman"/>
              </w:rPr>
              <w:t>Selected pixels and local context</w:t>
            </w:r>
          </w:p>
        </w:tc>
        <w:tc>
          <w:tcPr>
            <w:tcW w:w="3686" w:type="dxa"/>
            <w:vAlign w:val="center"/>
          </w:tcPr>
          <w:p w14:paraId="29040DE5" w14:textId="77777777" w:rsidR="00EB17F7" w:rsidRPr="00273A37" w:rsidRDefault="00EB17F7" w:rsidP="00143490">
            <w:pPr>
              <w:rPr>
                <w:rFonts w:cs="Times New Roman"/>
              </w:rPr>
            </w:pPr>
            <w:r w:rsidRPr="00273A37">
              <w:rPr>
                <w:rFonts w:cs="Times New Roman"/>
              </w:rPr>
              <w:t>Analyst confirmation</w:t>
            </w:r>
          </w:p>
        </w:tc>
      </w:tr>
      <w:tr w:rsidR="00EB17F7" w:rsidRPr="00273A37" w14:paraId="433807AA" w14:textId="77777777" w:rsidTr="00067016">
        <w:trPr>
          <w:trHeight w:val="79"/>
        </w:trPr>
        <w:tc>
          <w:tcPr>
            <w:tcW w:w="620" w:type="dxa"/>
            <w:vAlign w:val="center"/>
          </w:tcPr>
          <w:p w14:paraId="6070D78B" w14:textId="77777777" w:rsidR="00EB17F7" w:rsidRPr="00273A37" w:rsidRDefault="00EB17F7" w:rsidP="00143490">
            <w:pPr>
              <w:rPr>
                <w:rFonts w:cs="Times New Roman"/>
              </w:rPr>
            </w:pPr>
            <w:r w:rsidRPr="00273A37">
              <w:rPr>
                <w:rFonts w:cs="Times New Roman"/>
              </w:rPr>
              <w:t>P₂</w:t>
            </w:r>
          </w:p>
        </w:tc>
        <w:tc>
          <w:tcPr>
            <w:tcW w:w="1548" w:type="dxa"/>
            <w:vAlign w:val="center"/>
          </w:tcPr>
          <w:p w14:paraId="6409CE47" w14:textId="77777777" w:rsidR="00EB17F7" w:rsidRPr="00273A37" w:rsidRDefault="00EB17F7" w:rsidP="00143490">
            <w:pPr>
              <w:rPr>
                <w:rFonts w:cs="Times New Roman"/>
              </w:rPr>
            </w:pPr>
            <w:r w:rsidRPr="00273A37">
              <w:rPr>
                <w:rFonts w:cs="Times New Roman"/>
              </w:rPr>
              <w:t>Segmentation raster</w:t>
            </w:r>
          </w:p>
        </w:tc>
        <w:tc>
          <w:tcPr>
            <w:tcW w:w="3072" w:type="dxa"/>
            <w:vAlign w:val="center"/>
          </w:tcPr>
          <w:p w14:paraId="673B7160" w14:textId="77777777" w:rsidR="00EB17F7" w:rsidRPr="00273A37" w:rsidRDefault="00EB17F7" w:rsidP="00143490">
            <w:pPr>
              <w:rPr>
                <w:rFonts w:cs="Times New Roman"/>
              </w:rPr>
            </w:pPr>
            <w:r w:rsidRPr="00273A37">
              <w:rPr>
                <w:rFonts w:cs="Times New Roman"/>
              </w:rPr>
              <w:t>Per-pixel labels or probabilities</w:t>
            </w:r>
          </w:p>
        </w:tc>
        <w:tc>
          <w:tcPr>
            <w:tcW w:w="3686" w:type="dxa"/>
            <w:vAlign w:val="center"/>
          </w:tcPr>
          <w:p w14:paraId="6E796C2E" w14:textId="77777777" w:rsidR="00EB17F7" w:rsidRPr="00273A37" w:rsidRDefault="00EB17F7" w:rsidP="00143490">
            <w:pPr>
              <w:rPr>
                <w:rFonts w:cs="Times New Roman"/>
              </w:rPr>
            </w:pPr>
            <w:r w:rsidRPr="00273A37">
              <w:rPr>
                <w:rFonts w:cs="Times New Roman"/>
              </w:rPr>
              <w:t>Rapid mapping</w:t>
            </w:r>
          </w:p>
        </w:tc>
      </w:tr>
      <w:tr w:rsidR="00EB17F7" w:rsidRPr="00273A37" w14:paraId="4AEC492B" w14:textId="77777777" w:rsidTr="00067016">
        <w:trPr>
          <w:trHeight w:val="52"/>
        </w:trPr>
        <w:tc>
          <w:tcPr>
            <w:tcW w:w="620" w:type="dxa"/>
            <w:vAlign w:val="center"/>
          </w:tcPr>
          <w:p w14:paraId="578ACE43" w14:textId="77777777" w:rsidR="00EB17F7" w:rsidRPr="00273A37" w:rsidRDefault="00EB17F7" w:rsidP="00143490">
            <w:pPr>
              <w:rPr>
                <w:rFonts w:cs="Times New Roman"/>
              </w:rPr>
            </w:pPr>
            <w:r w:rsidRPr="00273A37">
              <w:rPr>
                <w:rFonts w:cs="Times New Roman"/>
              </w:rPr>
              <w:t>P₃</w:t>
            </w:r>
          </w:p>
        </w:tc>
        <w:tc>
          <w:tcPr>
            <w:tcW w:w="1548" w:type="dxa"/>
            <w:vAlign w:val="center"/>
          </w:tcPr>
          <w:p w14:paraId="0317C173" w14:textId="77777777" w:rsidR="00EB17F7" w:rsidRPr="00273A37" w:rsidRDefault="00EB17F7" w:rsidP="00143490">
            <w:pPr>
              <w:rPr>
                <w:rFonts w:cs="Times New Roman"/>
              </w:rPr>
            </w:pPr>
            <w:r w:rsidRPr="00273A37">
              <w:rPr>
                <w:rFonts w:cs="Times New Roman"/>
              </w:rPr>
              <w:t>Semantic alert</w:t>
            </w:r>
          </w:p>
        </w:tc>
        <w:tc>
          <w:tcPr>
            <w:tcW w:w="3072" w:type="dxa"/>
            <w:vAlign w:val="center"/>
          </w:tcPr>
          <w:p w14:paraId="41651BD7" w14:textId="77777777" w:rsidR="00EB17F7" w:rsidRPr="00273A37" w:rsidRDefault="00EB17F7" w:rsidP="00143490">
            <w:pPr>
              <w:rPr>
                <w:rFonts w:cs="Times New Roman"/>
              </w:rPr>
            </w:pPr>
            <w:r w:rsidRPr="00273A37">
              <w:rPr>
                <w:rFonts w:cs="Times New Roman"/>
              </w:rPr>
              <w:t>Class, area, location, time, confidence, and quality flags</w:t>
            </w:r>
          </w:p>
        </w:tc>
        <w:tc>
          <w:tcPr>
            <w:tcW w:w="3686" w:type="dxa"/>
            <w:vAlign w:val="center"/>
          </w:tcPr>
          <w:p w14:paraId="5EE9D063" w14:textId="77777777" w:rsidR="00EB17F7" w:rsidRPr="00273A37" w:rsidRDefault="00EB17F7" w:rsidP="00143490">
            <w:pPr>
              <w:rPr>
                <w:rFonts w:cs="Times New Roman"/>
              </w:rPr>
            </w:pPr>
            <w:r w:rsidRPr="00273A37">
              <w:rPr>
                <w:rFonts w:cs="Times New Roman"/>
              </w:rPr>
              <w:t>Immediate alerting and task prioritization</w:t>
            </w:r>
          </w:p>
        </w:tc>
      </w:tr>
    </w:tbl>
    <w:p w14:paraId="4200AFF8" w14:textId="77777777" w:rsidR="00EB17F7" w:rsidRPr="00273A37" w:rsidRDefault="00EB17F7" w:rsidP="00EB17F7">
      <w:pPr>
        <w:spacing w:after="120" w:line="252" w:lineRule="auto"/>
        <w:rPr>
          <w:rFonts w:cs="Times New Roman"/>
          <w:szCs w:val="22"/>
        </w:rPr>
      </w:pPr>
    </w:p>
    <w:p w14:paraId="4B007DB9" w14:textId="6E24517D" w:rsidR="00EB17F7" w:rsidRPr="00273A37" w:rsidRDefault="00EB17F7" w:rsidP="00EB17F7">
      <w:pPr>
        <w:spacing w:after="120" w:line="252" w:lineRule="auto"/>
        <w:rPr>
          <w:rFonts w:cs="Times New Roman"/>
          <w:szCs w:val="22"/>
        </w:rPr>
      </w:pPr>
      <w:r w:rsidRPr="00273A37">
        <w:rPr>
          <w:rFonts w:cs="Times New Roman"/>
          <w:szCs w:val="22"/>
        </w:rPr>
        <w:t>For n detected regions, the</w:t>
      </w:r>
      <w:r w:rsidR="001D54AF" w:rsidRPr="00273A37">
        <w:rPr>
          <w:rFonts w:cs="Times New Roman"/>
          <w:szCs w:val="22"/>
        </w:rPr>
        <w:t xml:space="preserve"> size of the P₃ semantic-alert product is modeled as the sum of a fixed message component and one variable-size record for each ROI:</w:t>
      </w:r>
    </w:p>
    <w:p w14:paraId="654D9A50" w14:textId="77777777" w:rsidR="001D54AF" w:rsidRPr="00273A37" w:rsidRDefault="001D54AF" w:rsidP="00EB17F7">
      <w:pPr>
        <w:spacing w:after="120" w:line="252" w:lineRule="auto"/>
        <w:rPr>
          <w:rFonts w:cs="Times New Roman"/>
          <w:szCs w:val="22"/>
        </w:rPr>
      </w:pPr>
    </w:p>
    <w:p w14:paraId="0D816FF4" w14:textId="695E9EB8"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meta</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fixed</m:t>
            </m:r>
          </m:sub>
        </m:sSub>
        <m:r>
          <w:rPr>
            <w:rFonts w:ascii="Cambria Math" w:hAnsi="Cambria Math" w:cs="Times New Roman"/>
            <w:szCs w:val="22"/>
          </w:rPr>
          <m:t xml:space="preserve"> + </m:t>
        </m:r>
        <m:nary>
          <m:naryPr>
            <m:chr m:val="∑"/>
            <m:limLoc m:val="subSup"/>
            <m:ctrlPr>
              <w:rPr>
                <w:rFonts w:ascii="Cambria Math" w:hAnsi="Cambria Math" w:cs="Times New Roman"/>
                <w:szCs w:val="22"/>
              </w:rPr>
            </m:ctrlPr>
          </m:naryPr>
          <m:sub>
            <m:r>
              <w:rPr>
                <w:rFonts w:ascii="Cambria Math" w:hAnsi="Cambria Math" w:cs="Times New Roman"/>
                <w:szCs w:val="22"/>
              </w:rPr>
              <m:t>i=1</m:t>
            </m:r>
          </m:sub>
          <m:sup>
            <m:r>
              <w:rPr>
                <w:rFonts w:ascii="Cambria Math" w:hAnsi="Cambria Math" w:cs="Times New Roman"/>
                <w:szCs w:val="22"/>
              </w:rPr>
              <m:t>n</m:t>
            </m:r>
          </m:sup>
          <m:e>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ROI, i</m:t>
                </m:r>
              </m:sub>
            </m:sSub>
          </m:e>
        </m:nary>
      </m:oMath>
      <w:r w:rsidR="00EB17F7" w:rsidRPr="00273A37">
        <w:rPr>
          <w:rFonts w:cs="Times New Roman"/>
          <w:szCs w:val="22"/>
        </w:rPr>
        <w:t xml:space="preserve">   (11)</w:t>
      </w:r>
    </w:p>
    <w:p w14:paraId="02D01872" w14:textId="77777777" w:rsidR="00EB17F7" w:rsidRPr="00273A37" w:rsidRDefault="00EB17F7" w:rsidP="00EB17F7">
      <w:pPr>
        <w:tabs>
          <w:tab w:val="right" w:pos="9360"/>
        </w:tabs>
        <w:jc w:val="center"/>
        <w:rPr>
          <w:rFonts w:cs="Times New Roman"/>
          <w:szCs w:val="22"/>
        </w:rPr>
      </w:pPr>
    </w:p>
    <w:p w14:paraId="7488AA4F" w14:textId="77777777" w:rsidR="001D54AF" w:rsidRPr="00273A37" w:rsidRDefault="001D54AF" w:rsidP="00EB17F7">
      <w:pPr>
        <w:spacing w:after="120" w:line="252" w:lineRule="auto"/>
        <w:rPr>
          <w:rFonts w:cs="Times New Roman"/>
          <w:szCs w:val="22"/>
        </w:rPr>
      </w:pPr>
    </w:p>
    <w:p w14:paraId="59E61469" w14:textId="69072119" w:rsidR="001D54AF" w:rsidRPr="00273A37" w:rsidRDefault="001D54AF" w:rsidP="001D54AF">
      <w:pPr>
        <w:spacing w:after="120" w:line="252" w:lineRule="auto"/>
        <w:ind w:firstLineChars="50" w:firstLine="110"/>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fixed</m:t>
            </m:r>
          </m:sub>
        </m:sSub>
      </m:oMath>
      <w:r w:rsidRPr="00273A37">
        <w:rPr>
          <w:rFonts w:cs="Times New Roman"/>
          <w:szCs w:val="22"/>
        </w:rPr>
        <w:t xml:space="preserve"> includes message-level information such as the schema version, spacecraft and sensor identifiers, </w:t>
      </w:r>
      <w:r w:rsidRPr="00273A37">
        <w:t xml:space="preserve">acquisition and processing timestamps, model version or hash, integrity information, and global quality flags.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ROI, i</m:t>
            </m:r>
          </m:sub>
        </m:sSub>
      </m:oMath>
      <w:r w:rsidRPr="00273A37">
        <w:rPr>
          <w:szCs w:val="22"/>
        </w:rPr>
        <w:t xml:space="preserve"> denotes the application payload size of the </w:t>
      </w:r>
      <m:oMath>
        <m:r>
          <w:rPr>
            <w:rFonts w:ascii="Cambria Math" w:hAnsi="Cambria Math" w:cs="Times New Roman"/>
            <w:szCs w:val="22"/>
          </w:rPr>
          <m:t>i</m:t>
        </m:r>
      </m:oMath>
      <w:r w:rsidRPr="00273A37">
        <w:rPr>
          <w:szCs w:val="22"/>
        </w:rPr>
        <w:t xml:space="preserve">-th ROI record, </w:t>
      </w:r>
      <w:r w:rsidRPr="00273A37">
        <w:t>including its class, area or boundary representation, location, confidence, and associated uncertainty. All quantities in Eq. (11) are expressed in bytes. Link-layer and physical-layer overhead are not included in</w:t>
      </w:r>
      <w:r w:rsidRPr="00273A37">
        <w:rPr>
          <w:szCs w:val="22"/>
        </w:rPr>
        <w:t xml:space="preserve">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meta</m:t>
            </m:r>
          </m:sub>
        </m:sSub>
      </m:oMath>
      <w:r w:rsidRPr="00273A37">
        <w:rPr>
          <w:szCs w:val="22"/>
        </w:rPr>
        <w:t xml:space="preserve">, because their effects are </w:t>
      </w:r>
      <w:r w:rsidRPr="00273A37">
        <w:t>represented later through the effective application-layer throughput.</w:t>
      </w:r>
    </w:p>
    <w:p w14:paraId="17B2066C" w14:textId="423A581B" w:rsidR="001D54AF" w:rsidRPr="00273A37" w:rsidRDefault="001D54AF" w:rsidP="001D54AF">
      <w:pPr>
        <w:spacing w:after="120" w:line="252" w:lineRule="auto"/>
        <w:ind w:firstLine="110"/>
        <w:rPr>
          <w:rFonts w:cs="Times New Roman"/>
          <w:szCs w:val="22"/>
        </w:rPr>
      </w:pPr>
      <w:r w:rsidRPr="00273A37">
        <w:t>The semantic data-reduction factor and the percentage reduction in the initial alert-downlink volume are defined as</w:t>
      </w:r>
    </w:p>
    <w:p w14:paraId="21F9236A" w14:textId="77777777" w:rsidR="00EB17F7" w:rsidRPr="00273A37" w:rsidRDefault="00EB17F7" w:rsidP="00EB17F7">
      <w:pPr>
        <w:spacing w:after="120" w:line="252" w:lineRule="auto"/>
        <w:rPr>
          <w:rFonts w:cs="Times New Roman"/>
          <w:szCs w:val="22"/>
        </w:rPr>
      </w:pPr>
    </w:p>
    <w:p w14:paraId="46297100" w14:textId="336740B7"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sem</m:t>
            </m:r>
          </m:sub>
        </m:sSub>
        <m:r>
          <w:rPr>
            <w:rFonts w:ascii="Cambria Math" w:hAnsi="Cambria Math" w:cs="Times New Roman"/>
            <w:szCs w:val="22"/>
          </w:rPr>
          <m:t xml:space="preserve"> = </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0</m:t>
                </m:r>
              </m:sub>
            </m:sSub>
          </m:num>
          <m:den>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den>
        </m:f>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red</m:t>
            </m:r>
          </m:sub>
        </m:sSub>
        <m:r>
          <w:rPr>
            <w:rFonts w:ascii="Cambria Math" w:hAnsi="Cambria Math" w:cs="Times New Roman"/>
            <w:szCs w:val="22"/>
          </w:rPr>
          <m:t xml:space="preserve">[%] = </m:t>
        </m:r>
        <m:d>
          <m:dPr>
            <m:ctrlPr>
              <w:rPr>
                <w:rFonts w:ascii="Cambria Math" w:hAnsi="Cambria Math" w:cs="Times New Roman"/>
                <w:i/>
                <w:szCs w:val="22"/>
              </w:rPr>
            </m:ctrlPr>
          </m:dPr>
          <m:e>
            <m:r>
              <w:rPr>
                <w:rFonts w:ascii="Cambria Math" w:hAnsi="Cambria Math" w:cs="Times New Roman"/>
                <w:szCs w:val="22"/>
              </w:rPr>
              <m:t>1-</m:t>
            </m:r>
            <m:f>
              <m:fPr>
                <m:ctrlPr>
                  <w:rPr>
                    <w:rFonts w:ascii="Cambria Math" w:hAnsi="Cambria Math" w:cs="Times New Roman"/>
                    <w:i/>
                    <w:szCs w:val="22"/>
                  </w:rPr>
                </m:ctrlPr>
              </m:fPr>
              <m:num>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3</m:t>
                    </m:r>
                  </m:sub>
                </m:sSub>
              </m:num>
              <m:den>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0</m:t>
                    </m:r>
                  </m:sub>
                </m:sSub>
              </m:den>
            </m:f>
          </m:e>
        </m:d>
        <m:r>
          <w:rPr>
            <w:rFonts w:ascii="Cambria Math" w:hAnsi="Cambria Math" w:cs="Times New Roman"/>
            <w:szCs w:val="22"/>
          </w:rPr>
          <m:t>×100</m:t>
        </m:r>
      </m:oMath>
      <w:r w:rsidR="00EB17F7" w:rsidRPr="00273A37">
        <w:rPr>
          <w:rFonts w:cs="Times New Roman"/>
          <w:szCs w:val="22"/>
        </w:rPr>
        <w:t xml:space="preserve">   (12)</w:t>
      </w:r>
    </w:p>
    <w:p w14:paraId="6F72F1AE" w14:textId="77777777" w:rsidR="00EB17F7" w:rsidRPr="00273A37" w:rsidRDefault="00EB17F7" w:rsidP="00EB17F7">
      <w:pPr>
        <w:tabs>
          <w:tab w:val="right" w:pos="9360"/>
        </w:tabs>
        <w:rPr>
          <w:rFonts w:cs="Times New Roman"/>
          <w:szCs w:val="22"/>
        </w:rPr>
      </w:pPr>
    </w:p>
    <w:p w14:paraId="63B4A961" w14:textId="0609466C" w:rsidR="001D54AF" w:rsidRPr="00273A37" w:rsidRDefault="001D54AF" w:rsidP="001D54AF">
      <w:pPr>
        <w:spacing w:after="120" w:line="252" w:lineRule="auto"/>
        <w:ind w:firstLineChars="50" w:firstLine="110"/>
        <w:rPr>
          <w:rFonts w:cs="Times New Roman"/>
          <w:szCs w:val="22"/>
        </w:rPr>
      </w:pPr>
      <w:r w:rsidRPr="00273A37">
        <w:rPr>
          <w:rFonts w:cs="Times New Roman"/>
          <w:szCs w:val="22"/>
        </w:rPr>
        <w:t xml:space="preserve">Here, </w:t>
      </w:r>
      <m:oMath>
        <m:sSub>
          <m:sSubPr>
            <m:ctrlPr>
              <w:rPr>
                <w:rFonts w:ascii="Cambria Math" w:hAnsi="Cambria Math" w:cs="Times New Roman"/>
                <w:szCs w:val="22"/>
              </w:rPr>
            </m:ctrlPr>
          </m:sSubPr>
          <m:e>
            <m:r>
              <w:rPr>
                <w:rFonts w:ascii="Cambria Math" w:hAnsi="Cambria Math" w:cs="Times New Roman"/>
                <w:szCs w:val="22"/>
              </w:rPr>
              <m:t>F</m:t>
            </m:r>
          </m:e>
          <m:sub>
            <m:r>
              <w:rPr>
                <w:rFonts w:ascii="Cambria Math" w:hAnsi="Cambria Math" w:cs="Times New Roman"/>
                <w:szCs w:val="22"/>
              </w:rPr>
              <m:t>sem</m:t>
            </m:r>
          </m:sub>
        </m:sSub>
      </m:oMath>
      <w:r w:rsidRPr="00273A37">
        <w:rPr>
          <w:rFonts w:cs="Times New Roman"/>
          <w:szCs w:val="22"/>
        </w:rPr>
        <w:t xml:space="preserve"> is a </w:t>
      </w:r>
      <w:r w:rsidRPr="00273A37">
        <w:t xml:space="preserve">dimensionless semantic reduction factor rather than a reversible source-coding compression ratio. Unlike conventional compression, </w:t>
      </w:r>
      <w:r w:rsidRPr="00273A37">
        <w:rPr>
          <w:rFonts w:cs="Times New Roman"/>
          <w:szCs w:val="22"/>
        </w:rPr>
        <w:t xml:space="preserve">P₃ cannot </w:t>
      </w:r>
      <w:r w:rsidRPr="00273A37">
        <w:t xml:space="preserve">be decoded to reconstruct the original radiance cube. Its operational utility therefore depends on segmentation accuracy, probability calibration, geolocation quality, uncertainty representation, and the continued onboard retention of </w:t>
      </w:r>
      <w:r w:rsidRPr="00273A37">
        <w:rPr>
          <w:rFonts w:cs="Times New Roman"/>
          <w:szCs w:val="22"/>
        </w:rPr>
        <w:t xml:space="preserve">P₀ or P₁ </w:t>
      </w:r>
      <w:r w:rsidRPr="00273A37">
        <w:t xml:space="preserve">for subsequent verification and scientific analysis </w:t>
      </w:r>
      <w:sdt>
        <w:sdtPr>
          <w:rPr>
            <w:rFonts w:cs="Times New Roman"/>
            <w:szCs w:val="22"/>
          </w:rPr>
          <w:tag w:val="MENDELEY_CITATION_v3_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"/>
          <w:id w:val="-523016773"/>
          <w:placeholder>
            <w:docPart w:val="A3CA0D78F5A23B4C991CDCA9B97372AD"/>
          </w:placeholder>
        </w:sdtPr>
        <w:sdtContent>
          <w:r w:rsidRPr="00273A37">
            <w:rPr>
              <w:rFonts w:cs="Times New Roman"/>
              <w:szCs w:val="22"/>
            </w:rPr>
            <w:t>[8], [15]</w:t>
          </w:r>
        </w:sdtContent>
      </w:sdt>
      <w:r w:rsidRPr="00273A37">
        <w:rPr>
          <w:rFonts w:cs="Times New Roman"/>
          <w:szCs w:val="22"/>
        </w:rPr>
        <w:t>.</w:t>
      </w:r>
    </w:p>
    <w:p w14:paraId="57E476AB" w14:textId="77777777" w:rsidR="00EB17F7" w:rsidRPr="00273A37" w:rsidRDefault="00EB17F7" w:rsidP="00EB17F7">
      <w:pPr>
        <w:pStyle w:val="IACSubheading"/>
        <w:spacing w:line="276" w:lineRule="auto"/>
        <w:jc w:val="both"/>
        <w:rPr>
          <w:i/>
          <w:sz w:val="22"/>
          <w:szCs w:val="22"/>
          <w:u w:val="none"/>
          <w:lang w:val="en-US" w:eastAsia="zh-TW"/>
        </w:rPr>
      </w:pPr>
    </w:p>
    <w:p w14:paraId="153E4F7B" w14:textId="53E2B6AA" w:rsidR="00EB17F7" w:rsidRPr="00273A37" w:rsidRDefault="00EB17F7" w:rsidP="00EB17F7">
      <w:pPr>
        <w:wordWrap/>
        <w:adjustRightInd w:val="0"/>
        <w:spacing w:line="312" w:lineRule="auto"/>
        <w:ind w:left="262" w:hanging="262"/>
        <w:rPr>
          <w:rFonts w:cs="Times New Roman"/>
          <w:b/>
          <w:bCs/>
          <w:kern w:val="0"/>
          <w:sz w:val="18"/>
          <w:szCs w:val="18"/>
        </w:rPr>
      </w:pPr>
      <w:r w:rsidRPr="00273A37">
        <w:rPr>
          <w:rFonts w:cs="Times New Roman"/>
          <w:b/>
          <w:bCs/>
          <w:kern w:val="0"/>
          <w:sz w:val="18"/>
          <w:szCs w:val="18"/>
        </w:rPr>
        <w:t>2.2 Communication and Mission-Latency Modeling</w:t>
      </w:r>
    </w:p>
    <w:p w14:paraId="01D6AC22" w14:textId="6EABA533" w:rsidR="001D54AF" w:rsidRPr="00273A37" w:rsidRDefault="001D54AF" w:rsidP="00EB17F7">
      <w:pPr>
        <w:spacing w:after="120" w:line="252" w:lineRule="auto"/>
        <w:rPr>
          <w:rFonts w:cs="Times New Roman"/>
          <w:szCs w:val="22"/>
        </w:rPr>
      </w:pPr>
      <w:r w:rsidRPr="00273A37">
        <w:rPr>
          <w:rFonts w:cs="Times New Roman"/>
          <w:szCs w:val="22"/>
        </w:rPr>
        <w:t xml:space="preserve"> The product sizes </w:t>
      </w:r>
      <m:oMath>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p</m:t>
            </m:r>
          </m:sub>
        </m:sSub>
      </m:oMath>
      <w:r w:rsidRPr="00273A37">
        <w:rPr>
          <w:rFonts w:cs="Times New Roman"/>
          <w:szCs w:val="22"/>
        </w:rPr>
        <w:t xml:space="preserve"> </w:t>
      </w:r>
      <w:r w:rsidRPr="00273A37">
        <w:t xml:space="preserve">introduced in Section 2.1 are expressed in bytes. For communication analysis, the corresponding application-layer payload in bits is defined as </w:t>
      </w:r>
      <m:oMath>
        <m:sSub>
          <m:sSubPr>
            <m:ctrlPr>
              <w:rPr>
                <w:rFonts w:ascii="Cambria Math" w:hAnsi="Cambria Math" w:cs="Times New Roman"/>
                <w:szCs w:val="22"/>
              </w:rPr>
            </m:ctrlPr>
          </m:sSubPr>
          <m:e>
            <m:r>
              <w:rPr>
                <w:rFonts w:ascii="Cambria Math" w:eastAsia="바탕" w:hAnsi="바탕" w:cs="바탕"/>
                <w:szCs w:val="22"/>
              </w:rPr>
              <m:t>B</m:t>
            </m:r>
          </m:e>
          <m:sub>
            <m:r>
              <w:rPr>
                <w:rFonts w:ascii="Cambria Math" w:hAnsi="Cambria Math" w:cs="Times New Roman"/>
                <w:szCs w:val="22"/>
              </w:rPr>
              <m:t>p</m:t>
            </m:r>
          </m:sub>
        </m:sSub>
        <m:r>
          <w:rPr>
            <w:rFonts w:ascii="Cambria Math" w:hAnsi="Cambria Math" w:cs="Times New Roman"/>
            <w:szCs w:val="22"/>
          </w:rPr>
          <m:t>= 8</m:t>
        </m:r>
        <m:sSub>
          <m:sSubPr>
            <m:ctrlPr>
              <w:rPr>
                <w:rFonts w:ascii="Cambria Math" w:hAnsi="Cambria Math" w:cs="Times New Roman"/>
                <w:szCs w:val="22"/>
              </w:rPr>
            </m:ctrlPr>
          </m:sSubPr>
          <m:e>
            <m:r>
              <w:rPr>
                <w:rFonts w:ascii="Cambria Math" w:hAnsi="Cambria Math" w:cs="Times New Roman"/>
                <w:szCs w:val="22"/>
              </w:rPr>
              <m:t>D</m:t>
            </m:r>
          </m:e>
          <m:sub>
            <m:r>
              <w:rPr>
                <w:rFonts w:ascii="Cambria Math" w:hAnsi="Cambria Math" w:cs="Times New Roman"/>
                <w:szCs w:val="22"/>
              </w:rPr>
              <m:t>p</m:t>
            </m:r>
          </m:sub>
        </m:sSub>
      </m:oMath>
      <w:r w:rsidRPr="00273A37">
        <w:rPr>
          <w:szCs w:val="22"/>
        </w:rPr>
        <w:t>.</w:t>
      </w:r>
      <w:r w:rsidRPr="00273A37">
        <w:rPr>
          <w:rFonts w:cs="Times New Roman"/>
          <w:szCs w:val="22"/>
        </w:rPr>
        <w:t xml:space="preserve"> </w:t>
      </w:r>
    </w:p>
    <w:p w14:paraId="3A2B9D64" w14:textId="5E081D98" w:rsidR="001D54AF" w:rsidRPr="00273A37" w:rsidRDefault="001D54AF" w:rsidP="00EB17F7">
      <w:pPr>
        <w:spacing w:after="120" w:line="252" w:lineRule="auto"/>
        <w:rPr>
          <w:rFonts w:ascii="바탕" w:eastAsia="바탕" w:hAnsi="바탕" w:cs="바탕"/>
          <w:i/>
          <w:szCs w:val="22"/>
        </w:rPr>
      </w:pPr>
      <w:r w:rsidRPr="00273A37">
        <w:rPr>
          <w:rFonts w:cs="Times New Roman"/>
          <w:szCs w:val="22"/>
        </w:rPr>
        <w:t xml:space="preserve"> For the </w:t>
      </w:r>
      <m:oMath>
        <m:r>
          <w:rPr>
            <w:rFonts w:ascii="Cambria Math" w:eastAsia="바탕" w:hAnsi="바탕" w:cs="바탕"/>
            <w:szCs w:val="22"/>
          </w:rPr>
          <m:t>j</m:t>
        </m:r>
      </m:oMath>
      <w:r w:rsidRPr="00273A37">
        <w:rPr>
          <w:rFonts w:cs="Times New Roman"/>
          <w:szCs w:val="22"/>
        </w:rPr>
        <w:t xml:space="preserve">-th </w:t>
      </w:r>
      <w:r w:rsidRPr="00273A37">
        <w:t xml:space="preserve">ground contact, beginning at </w:t>
      </w:r>
      <m:oMath>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oMath>
      <w:r w:rsidRPr="00273A37">
        <w:rPr>
          <w:szCs w:val="22"/>
        </w:rPr>
        <w:t xml:space="preserve"> and ending at </w:t>
      </w:r>
      <m:oMath>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j</m:t>
            </m:r>
          </m:sub>
        </m:sSub>
      </m:oMath>
      <w:r w:rsidRPr="00273A37">
        <w:rPr>
          <w:szCs w:val="22"/>
        </w:rPr>
        <w:t>, the useful application layer data volume that can be transferred is</w:t>
      </w:r>
    </w:p>
    <w:p w14:paraId="30BE591B" w14:textId="77777777" w:rsidR="00EB17F7" w:rsidRPr="00273A37" w:rsidRDefault="00EB17F7" w:rsidP="00EB17F7">
      <w:pPr>
        <w:spacing w:after="120" w:line="252" w:lineRule="auto"/>
        <w:rPr>
          <w:rFonts w:cs="Times New Roman"/>
          <w:szCs w:val="22"/>
        </w:rPr>
      </w:pPr>
    </w:p>
    <w:p w14:paraId="0208A3B1" w14:textId="77777777"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r>
          <w:rPr>
            <w:rFonts w:ascii="Cambria Math" w:hAnsi="Cambria Math" w:cs="Times New Roman"/>
            <w:szCs w:val="22"/>
          </w:rPr>
          <m:t xml:space="preserve"> = </m:t>
        </m:r>
        <m:nary>
          <m:naryPr>
            <m:limLoc m:val="subSup"/>
            <m:ctrlPr>
              <w:rPr>
                <w:rFonts w:ascii="Cambria Math" w:hAnsi="Cambria Math" w:cs="Times New Roman"/>
                <w:szCs w:val="22"/>
              </w:rPr>
            </m:ctrlPr>
          </m:naryPr>
          <m:sub>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sub>
          <m:sup>
            <m:sSub>
              <m:sSubPr>
                <m:ctrlPr>
                  <w:rPr>
                    <w:rFonts w:ascii="Cambria Math" w:hAnsi="Cambria Math" w:cs="Times New Roman"/>
                    <w:szCs w:val="22"/>
                  </w:rPr>
                </m:ctrlPr>
              </m:sSubPr>
              <m:e>
                <m:r>
                  <m:rPr>
                    <m:sty m:val="p"/>
                  </m:rPr>
                  <w:rPr>
                    <w:rFonts w:ascii="Cambria Math" w:hAnsi="Cambria Math" w:cs="Times New Roman"/>
                    <w:szCs w:val="22"/>
                  </w:rPr>
                  <m:t>b</m:t>
                </m:r>
              </m:e>
              <m:sub>
                <m:r>
                  <w:rPr>
                    <w:rFonts w:ascii="Cambria Math" w:hAnsi="Cambria Math" w:cs="Times New Roman"/>
                    <w:szCs w:val="22"/>
                  </w:rPr>
                  <m:t>j</m:t>
                </m:r>
              </m:sub>
            </m:sSub>
          </m:sup>
          <m:e>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r>
              <w:rPr>
                <w:rFonts w:ascii="Cambria Math" w:hAnsi="Cambria Math" w:cs="Times New Roman"/>
                <w:szCs w:val="22"/>
              </w:rPr>
              <m:t xml:space="preserve">(t)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r>
              <w:rPr>
                <w:rFonts w:ascii="Cambria Math" w:hAnsi="Cambria Math" w:cs="Times New Roman"/>
                <w:szCs w:val="22"/>
              </w:rPr>
              <m:t>(t) dt</m:t>
            </m:r>
          </m:e>
        </m:nary>
      </m:oMath>
      <w:r w:rsidR="00EB17F7" w:rsidRPr="00273A37">
        <w:rPr>
          <w:rFonts w:cs="Times New Roman"/>
          <w:szCs w:val="22"/>
        </w:rPr>
        <w:t xml:space="preserve">   (13)</w:t>
      </w:r>
    </w:p>
    <w:p w14:paraId="241F9E9F" w14:textId="77777777" w:rsidR="00EB17F7" w:rsidRPr="00273A37" w:rsidRDefault="00EB17F7" w:rsidP="00EB17F7">
      <w:pPr>
        <w:tabs>
          <w:tab w:val="right" w:pos="9360"/>
        </w:tabs>
        <w:jc w:val="center"/>
        <w:rPr>
          <w:rFonts w:cs="Times New Roman"/>
          <w:szCs w:val="22"/>
        </w:rPr>
      </w:pPr>
    </w:p>
    <w:p w14:paraId="38579479" w14:textId="63CB2050" w:rsidR="001D54AF" w:rsidRPr="00273A37" w:rsidRDefault="00EB17F7" w:rsidP="00EB17F7">
      <w:pPr>
        <w:spacing w:after="120" w:line="252" w:lineRule="auto"/>
        <w:rPr>
          <w:rFonts w:cs="Times New Roman"/>
          <w:szCs w:val="22"/>
        </w:rPr>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r>
          <w:rPr>
            <w:rFonts w:ascii="Cambria Math" w:hAnsi="Cambria Math" w:cs="Times New Roman"/>
            <w:szCs w:val="22"/>
          </w:rPr>
          <m:t xml:space="preserve">(t) </m:t>
        </m:r>
      </m:oMath>
      <w:r w:rsidRPr="00273A37">
        <w:rPr>
          <w:rFonts w:cs="Times New Roman"/>
          <w:szCs w:val="22"/>
        </w:rPr>
        <w:t xml:space="preserve">is </w:t>
      </w:r>
      <w:r w:rsidR="001D54AF" w:rsidRPr="00273A37">
        <w:t xml:space="preserve">he instantaneous physical-layer downlink rate in bit/s and </w:t>
      </w:r>
      <m:oMath>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r>
          <w:rPr>
            <w:rFonts w:ascii="Cambria Math" w:hAnsi="Cambria Math" w:cs="Times New Roman"/>
            <w:szCs w:val="22"/>
          </w:rPr>
          <m:t>(t) ∈ [0, 1]</m:t>
        </m:r>
      </m:oMath>
      <w:r w:rsidR="001D54AF" w:rsidRPr="00273A37">
        <w:rPr>
          <w:szCs w:val="22"/>
        </w:rPr>
        <w:t xml:space="preserve"> is </w:t>
      </w:r>
      <w:r w:rsidR="001D54AF" w:rsidRPr="00273A37">
        <w:t xml:space="preserve">the effective application-layer efficiency. The efficiency term accounts for the usable fraction of the physical data rate after protocol overhead, packet losses, retransmission requirements, and other implementation-dependent effects. Consequently, </w:t>
      </w:r>
      <m:oMath>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oMath>
      <w:r w:rsidR="001D54AF" w:rsidRPr="00273A37">
        <w:rPr>
          <w:szCs w:val="22"/>
        </w:rPr>
        <w:t xml:space="preserve"> is </w:t>
      </w:r>
      <w:r w:rsidR="001D54AF" w:rsidRPr="00273A37">
        <w:t xml:space="preserve">expressed in bits. Let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j</m:t>
            </m:r>
          </m:sub>
        </m:sSub>
        <m:r>
          <w:rPr>
            <w:rFonts w:ascii="Cambria Math" w:hAnsi="Cambria Math"/>
            <w:szCs w:val="22"/>
          </w:rPr>
          <m:t xml:space="preserve"> = </m:t>
        </m:r>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j</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oMath>
      <w:r w:rsidR="001D54AF" w:rsidRPr="00273A37">
        <w:rPr>
          <w:szCs w:val="22"/>
        </w:rPr>
        <w:t xml:space="preserve"> </w:t>
      </w:r>
      <w:r w:rsidR="001D54AF" w:rsidRPr="00273A37">
        <w:t xml:space="preserve">denote the duration of the </w:t>
      </w:r>
      <w:r w:rsidR="001D54AF" w:rsidRPr="00273A37">
        <w:rPr>
          <w:rStyle w:val="katex-mathml"/>
          <w:rFonts w:eastAsiaTheme="majorEastAsia"/>
        </w:rPr>
        <w:t>j</w:t>
      </w:r>
      <w:r w:rsidR="001D54AF" w:rsidRPr="00273A37">
        <w:t>-</w:t>
      </w:r>
      <w:proofErr w:type="spellStart"/>
      <w:r w:rsidR="001D54AF" w:rsidRPr="00273A37">
        <w:t>th</w:t>
      </w:r>
      <w:proofErr w:type="spellEnd"/>
      <w:r w:rsidR="001D54AF" w:rsidRPr="00273A37">
        <w:t xml:space="preserve"> contact. The average effective application-layer throughput during that contact is defined as</w:t>
      </w:r>
    </w:p>
    <w:p w14:paraId="7A8A8712" w14:textId="77777777" w:rsidR="00EB17F7" w:rsidRPr="00273A37" w:rsidRDefault="00EB17F7" w:rsidP="00EB17F7">
      <w:pPr>
        <w:spacing w:after="120" w:line="252" w:lineRule="auto"/>
        <w:rPr>
          <w:rFonts w:cs="Times New Roman"/>
          <w:szCs w:val="22"/>
        </w:rPr>
      </w:pPr>
    </w:p>
    <w:p w14:paraId="61CB6AC9" w14:textId="5553BB10"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eff,j</m:t>
            </m:r>
          </m:sub>
        </m:sSub>
        <m:r>
          <w:rPr>
            <w:rFonts w:ascii="Cambria Math" w:hAnsi="Cambria Math" w:cs="Times New Roman"/>
            <w:szCs w:val="22"/>
          </w:rPr>
          <m:t>=</m:t>
        </m:r>
        <m:f>
          <m:fPr>
            <m:ctrlPr>
              <w:rPr>
                <w:rFonts w:ascii="Cambria Math" w:hAnsi="Cambria Math" w:cs="Times New Roman"/>
                <w:i/>
                <w:szCs w:val="22"/>
              </w:rPr>
            </m:ctrlPr>
          </m:fPr>
          <m:num>
            <m:r>
              <w:rPr>
                <w:rFonts w:ascii="Cambria Math" w:hAnsi="Cambria Math" w:cs="Times New Roman"/>
                <w:szCs w:val="22"/>
              </w:rPr>
              <m:t>1</m:t>
            </m:r>
          </m:num>
          <m:den>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j</m:t>
                </m:r>
              </m:sub>
            </m:sSub>
          </m:den>
        </m:f>
        <m:nary>
          <m:naryPr>
            <m:limLoc m:val="subSup"/>
            <m:ctrlPr>
              <w:rPr>
                <w:rFonts w:ascii="Cambria Math" w:hAnsi="Cambria Math" w:cs="Times New Roman"/>
                <w:szCs w:val="22"/>
              </w:rPr>
            </m:ctrlPr>
          </m:naryPr>
          <m:sub>
            <m:sSub>
              <m:sSubPr>
                <m:ctrlPr>
                  <w:rPr>
                    <w:rFonts w:ascii="Cambria Math" w:hAnsi="Cambria Math" w:cs="Times New Roman"/>
                    <w:szCs w:val="22"/>
                  </w:rPr>
                </m:ctrlPr>
              </m:sSubPr>
              <m:e>
                <m:r>
                  <w:rPr>
                    <w:rFonts w:ascii="Cambria Math" w:hAnsi="Cambria Math" w:cs="Times New Roman"/>
                    <w:szCs w:val="22"/>
                  </w:rPr>
                  <m:t>a</m:t>
                </m:r>
              </m:e>
              <m:sub>
                <m:r>
                  <w:rPr>
                    <w:rFonts w:ascii="Cambria Math" w:hAnsi="Cambria Math" w:cs="Times New Roman"/>
                    <w:szCs w:val="22"/>
                  </w:rPr>
                  <m:t>j</m:t>
                </m:r>
              </m:sub>
            </m:sSub>
          </m:sub>
          <m:sup>
            <m:sSub>
              <m:sSubPr>
                <m:ctrlPr>
                  <w:rPr>
                    <w:rFonts w:ascii="Cambria Math" w:hAnsi="Cambria Math" w:cs="Times New Roman"/>
                    <w:szCs w:val="22"/>
                  </w:rPr>
                </m:ctrlPr>
              </m:sSubPr>
              <m:e>
                <m:r>
                  <m:rPr>
                    <m:sty m:val="p"/>
                  </m:rPr>
                  <w:rPr>
                    <w:rFonts w:ascii="Cambria Math" w:hAnsi="Cambria Math" w:cs="Times New Roman"/>
                    <w:szCs w:val="22"/>
                  </w:rPr>
                  <m:t>b</m:t>
                </m:r>
              </m:e>
              <m:sub>
                <m:r>
                  <w:rPr>
                    <w:rFonts w:ascii="Cambria Math" w:hAnsi="Cambria Math" w:cs="Times New Roman"/>
                    <w:szCs w:val="22"/>
                  </w:rPr>
                  <m:t>j</m:t>
                </m:r>
              </m:sub>
            </m:sSub>
          </m:sup>
          <m:e>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r>
              <w:rPr>
                <w:rFonts w:ascii="Cambria Math" w:hAnsi="Cambria Math" w:cs="Times New Roman"/>
                <w:szCs w:val="22"/>
              </w:rPr>
              <m:t xml:space="preserve">(t)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r>
              <w:rPr>
                <w:rFonts w:ascii="Cambria Math" w:hAnsi="Cambria Math" w:cs="Times New Roman"/>
                <w:szCs w:val="22"/>
              </w:rPr>
              <m:t>(t) dt</m:t>
            </m:r>
          </m:e>
        </m:nary>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eff,j</m:t>
            </m:r>
          </m:sub>
        </m:sSub>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j</m:t>
            </m:r>
          </m:sub>
        </m:sSub>
      </m:oMath>
      <w:r w:rsidR="00EB17F7" w:rsidRPr="00273A37">
        <w:rPr>
          <w:rFonts w:cs="Times New Roman"/>
          <w:szCs w:val="22"/>
        </w:rPr>
        <w:t xml:space="preserve">    (14)</w:t>
      </w:r>
    </w:p>
    <w:p w14:paraId="77175208" w14:textId="77777777" w:rsidR="00EB17F7" w:rsidRPr="00273A37" w:rsidRDefault="00EB17F7" w:rsidP="00EB17F7">
      <w:pPr>
        <w:tabs>
          <w:tab w:val="right" w:pos="9360"/>
        </w:tabs>
        <w:jc w:val="center"/>
        <w:rPr>
          <w:rFonts w:cs="Times New Roman"/>
          <w:szCs w:val="22"/>
        </w:rPr>
      </w:pPr>
    </w:p>
    <w:p w14:paraId="099CB9E9" w14:textId="77777777" w:rsidR="001D54AF" w:rsidRPr="00273A37" w:rsidRDefault="001D54AF" w:rsidP="00EB17F7">
      <w:pPr>
        <w:spacing w:after="120" w:line="252" w:lineRule="auto"/>
        <w:rPr>
          <w:rFonts w:cs="Times New Roman"/>
          <w:szCs w:val="22"/>
        </w:rPr>
      </w:pPr>
    </w:p>
    <w:p w14:paraId="548B1CE6" w14:textId="37E74818" w:rsidR="001D54AF" w:rsidRPr="00273A37" w:rsidRDefault="001D54AF" w:rsidP="00EB17F7">
      <w:pPr>
        <w:spacing w:after="120" w:line="252" w:lineRule="auto"/>
        <w:rPr>
          <w:rFonts w:cs="Times New Roman"/>
          <w:szCs w:val="22"/>
        </w:rPr>
      </w:pPr>
      <w:r w:rsidRPr="00273A37">
        <w:rPr>
          <w:rFonts w:cs="Times New Roman"/>
          <w:szCs w:val="22"/>
        </w:rPr>
        <w:t xml:space="preserve"> Under consta</w:t>
      </w:r>
      <w:r w:rsidR="00760798" w:rsidRPr="00273A37">
        <w:rPr>
          <w:rFonts w:cs="Times New Roman"/>
          <w:szCs w:val="22"/>
        </w:rPr>
        <w:t>n</w:t>
      </w:r>
      <w:r w:rsidRPr="00273A37">
        <w:rPr>
          <w:rFonts w:cs="Times New Roman"/>
          <w:szCs w:val="22"/>
        </w:rPr>
        <w:t xml:space="preserve">t-rate and constant-efficiency conditions, this reduces to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eff,j</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j</m:t>
            </m:r>
          </m:sub>
        </m:sSub>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j</m:t>
            </m:r>
          </m:sub>
        </m:sSub>
      </m:oMath>
      <w:r w:rsidRPr="00273A37">
        <w:rPr>
          <w:rFonts w:cs="Times New Roman"/>
          <w:szCs w:val="22"/>
        </w:rPr>
        <w:t xml:space="preserve">. Assuming </w:t>
      </w:r>
      <w:r w:rsidRPr="00273A37">
        <w:t>that usable contacts are arranged chronologically after the product becomes available and that their full transferable capacities are allocated to that product, the number of contacts required to complete its delivery is</w:t>
      </w:r>
    </w:p>
    <w:p w14:paraId="6DA87AC0" w14:textId="77777777" w:rsidR="00EB17F7" w:rsidRPr="00273A37" w:rsidRDefault="00EB17F7" w:rsidP="00EB17F7">
      <w:pPr>
        <w:spacing w:after="120" w:line="252" w:lineRule="auto"/>
        <w:rPr>
          <w:rFonts w:cs="Times New Roman"/>
          <w:szCs w:val="22"/>
        </w:rPr>
      </w:pPr>
    </w:p>
    <w:p w14:paraId="66589E2E" w14:textId="39ED3DFB"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cont</m:t>
            </m:r>
          </m:sub>
        </m:sSub>
        <m:r>
          <w:rPr>
            <w:rFonts w:ascii="Cambria Math" w:hAnsi="Cambria Math" w:cs="Times New Roman"/>
            <w:szCs w:val="22"/>
          </w:rPr>
          <m:t xml:space="preserve">(p) = min { k ∈ </m:t>
        </m:r>
        <m:sSub>
          <m:sSubPr>
            <m:ctrlPr>
              <w:rPr>
                <w:rFonts w:ascii="Cambria Math" w:hAnsi="Cambria Math" w:cs="Times New Roman"/>
                <w:i/>
                <w:szCs w:val="22"/>
              </w:rPr>
            </m:ctrlPr>
          </m:sSubPr>
          <m:e>
            <m:r>
              <m:rPr>
                <m:scr m:val="double-struck"/>
              </m:rPr>
              <w:rPr>
                <w:rFonts w:ascii="Cambria Math" w:hAnsi="Cambria Math" w:cs="Times New Roman"/>
                <w:szCs w:val="22"/>
              </w:rPr>
              <m:t>N</m:t>
            </m:r>
          </m:e>
          <m:sub>
            <m:r>
              <w:rPr>
                <w:rFonts w:ascii="Cambria Math" w:hAnsi="Cambria Math" w:cs="Times New Roman"/>
                <w:szCs w:val="22"/>
              </w:rPr>
              <m:t>+</m:t>
            </m:r>
          </m:sub>
        </m:sSub>
        <m:r>
          <w:rPr>
            <w:rFonts w:ascii="Cambria Math" w:hAnsi="Cambria Math" w:cs="Times New Roman"/>
            <w:szCs w:val="22"/>
          </w:rPr>
          <m:t xml:space="preserve"> : </m:t>
        </m:r>
        <m:nary>
          <m:naryPr>
            <m:chr m:val="∑"/>
            <m:limLoc m:val="undOvr"/>
            <m:ctrlPr>
              <w:rPr>
                <w:rFonts w:ascii="Cambria Math" w:hAnsi="Cambria Math" w:cs="Times New Roman"/>
                <w:i/>
                <w:szCs w:val="22"/>
              </w:rPr>
            </m:ctrlPr>
          </m:naryPr>
          <m:sub>
            <m:r>
              <w:rPr>
                <w:rFonts w:ascii="Cambria Math" w:hAnsi="Cambria Math" w:cs="Times New Roman"/>
                <w:szCs w:val="22"/>
              </w:rPr>
              <m:t>j=1</m:t>
            </m:r>
          </m:sub>
          <m:sup>
            <m:r>
              <w:rPr>
                <w:rFonts w:ascii="Cambria Math" w:hAnsi="Cambria Math" w:cs="Times New Roman"/>
                <w:szCs w:val="22"/>
              </w:rPr>
              <m:t>k</m:t>
            </m:r>
          </m:sup>
          <m:e>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V</m:t>
                </m:r>
              </m:e>
              <m:sub>
                <m:r>
                  <w:rPr>
                    <w:rFonts w:ascii="Cambria Math" w:hAnsi="Cambria Math" w:cs="Times New Roman"/>
                    <w:szCs w:val="22"/>
                  </w:rPr>
                  <m:t>j</m:t>
                </m:r>
              </m:sub>
            </m:sSub>
          </m:e>
        </m:nary>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r>
          <w:rPr>
            <w:rFonts w:ascii="Cambria Math" w:hAnsi="Cambria Math" w:cs="Times New Roman"/>
            <w:szCs w:val="22"/>
          </w:rPr>
          <m:t xml:space="preserve"> }</m:t>
        </m:r>
      </m:oMath>
      <w:r w:rsidR="00EB17F7" w:rsidRPr="00273A37">
        <w:rPr>
          <w:rFonts w:cs="Times New Roman"/>
          <w:szCs w:val="22"/>
        </w:rPr>
        <w:t xml:space="preserve"> </w:t>
      </w:r>
      <w:r w:rsidR="00F83BD0" w:rsidRPr="00273A37">
        <w:rPr>
          <w:rFonts w:cs="Times New Roman"/>
          <w:szCs w:val="22"/>
        </w:rPr>
        <w:t xml:space="preserve">   </w:t>
      </w:r>
      <w:r w:rsidR="00EB17F7" w:rsidRPr="00273A37">
        <w:rPr>
          <w:rFonts w:cs="Times New Roman"/>
          <w:szCs w:val="22"/>
        </w:rPr>
        <w:t>(15)</w:t>
      </w:r>
    </w:p>
    <w:p w14:paraId="2EAAD52B" w14:textId="77777777" w:rsidR="00EB17F7" w:rsidRPr="00273A37" w:rsidRDefault="00EB17F7" w:rsidP="00EB17F7">
      <w:pPr>
        <w:tabs>
          <w:tab w:val="right" w:pos="9360"/>
        </w:tabs>
        <w:jc w:val="center"/>
        <w:rPr>
          <w:rFonts w:cs="Times New Roman"/>
          <w:szCs w:val="22"/>
        </w:rPr>
      </w:pPr>
    </w:p>
    <w:p w14:paraId="3D4924A9" w14:textId="316E8CE8" w:rsidR="00F83BD0" w:rsidRPr="00273A37" w:rsidRDefault="00F83BD0" w:rsidP="00EB17F7">
      <w:pPr>
        <w:spacing w:after="120" w:line="252" w:lineRule="auto"/>
      </w:pPr>
      <w:r w:rsidRPr="00273A37">
        <w:rPr>
          <w:rFonts w:cs="Times New Roman"/>
          <w:szCs w:val="22"/>
        </w:rPr>
        <w:t xml:space="preserve"> </w:t>
      </w:r>
      <w:r w:rsidRPr="00273A37">
        <w:t xml:space="preserve">Equation (15) represents contact demand using the actual chronological contact capacities. When only a representative contact duration </w:t>
      </w:r>
      <m:oMath>
        <m:sSub>
          <m:sSubPr>
            <m:ctrlPr>
              <w:rPr>
                <w:rFonts w:ascii="Cambria Math" w:hAnsi="Cambria Math" w:cs="Times New Roman"/>
                <w:szCs w:val="22"/>
              </w:rPr>
            </m:ctrlPr>
          </m:sSubPr>
          <m:e>
            <m:acc>
              <m:accPr>
                <m:chr m:val="̅"/>
                <m:ctrlPr>
                  <w:rPr>
                    <w:rFonts w:ascii="Cambria Math" w:hAnsi="Cambria Math" w:cs="Times New Roman"/>
                    <w:i/>
                    <w:szCs w:val="22"/>
                  </w:rPr>
                </m:ctrlPr>
              </m:accPr>
              <m:e>
                <m:r>
                  <w:rPr>
                    <w:rFonts w:ascii="Cambria Math" w:hAnsi="Cambria Math" w:cs="Times New Roman"/>
                    <w:szCs w:val="22"/>
                  </w:rPr>
                  <m:t>T</m:t>
                </m:r>
              </m:e>
            </m:acc>
          </m:e>
          <m:sub>
            <m:r>
              <w:rPr>
                <w:rFonts w:ascii="Cambria Math" w:hAnsi="Cambria Math" w:cs="Times New Roman"/>
                <w:szCs w:val="22"/>
              </w:rPr>
              <m:t>c</m:t>
            </m:r>
          </m:sub>
        </m:sSub>
      </m:oMath>
      <w:r w:rsidRPr="00273A37">
        <w:rPr>
          <w:szCs w:val="22"/>
        </w:rPr>
        <w:t xml:space="preserve"> and a </w:t>
      </w:r>
      <w:r w:rsidRPr="00273A37">
        <w:t xml:space="preserve">constant effective throughput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oMath>
      <w:r w:rsidRPr="00273A37">
        <w:rPr>
          <w:szCs w:val="22"/>
        </w:rPr>
        <w:t xml:space="preserve"> are </w:t>
      </w:r>
      <w:r w:rsidRPr="00273A37">
        <w:t>available, the contact demand is approximated as</w:t>
      </w:r>
    </w:p>
    <w:p w14:paraId="782CF002" w14:textId="77777777" w:rsidR="00EB17F7" w:rsidRPr="00273A37" w:rsidRDefault="00EB17F7" w:rsidP="00EB17F7">
      <w:pPr>
        <w:spacing w:after="120" w:line="252" w:lineRule="auto"/>
        <w:rPr>
          <w:rFonts w:cs="Times New Roman"/>
          <w:szCs w:val="22"/>
        </w:rPr>
      </w:pPr>
    </w:p>
    <w:p w14:paraId="0A853DD8" w14:textId="3EC580DC"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i/>
                <w:szCs w:val="22"/>
              </w:rPr>
            </m:ctrlPr>
          </m:sSubPr>
          <m:e>
            <m:acc>
              <m:accPr>
                <m:chr m:val="̅"/>
                <m:ctrlPr>
                  <w:rPr>
                    <w:rFonts w:ascii="Cambria Math" w:hAnsi="Cambria Math" w:cs="Times New Roman"/>
                    <w:i/>
                    <w:szCs w:val="22"/>
                  </w:rPr>
                </m:ctrlPr>
              </m:accPr>
              <m:e>
                <m:r>
                  <w:rPr>
                    <w:rFonts w:ascii="Cambria Math" w:hAnsi="Cambria Math" w:cs="Times New Roman"/>
                    <w:szCs w:val="22"/>
                  </w:rPr>
                  <m:t>N</m:t>
                </m:r>
              </m:e>
            </m:acc>
          </m:e>
          <m:sub>
            <m:r>
              <w:rPr>
                <w:rFonts w:ascii="Cambria Math" w:hAnsi="Cambria Math" w:cs="Times New Roman"/>
                <w:szCs w:val="22"/>
              </w:rPr>
              <m:t>cont</m:t>
            </m:r>
          </m:sub>
        </m:sSub>
        <m:r>
          <w:rPr>
            <w:rFonts w:ascii="Cambria Math" w:hAnsi="Cambria Math" w:cs="Times New Roman"/>
            <w:szCs w:val="22"/>
          </w:rPr>
          <m:t xml:space="preserve">(p) = ⌈ </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num>
          <m:den>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r>
              <w:rPr>
                <w:rFonts w:ascii="Cambria Math" w:hAnsi="Cambria Math" w:cs="Times New Roman"/>
                <w:szCs w:val="22"/>
              </w:rPr>
              <m:t xml:space="preserve"> </m:t>
            </m:r>
            <m:sSub>
              <m:sSubPr>
                <m:ctrlPr>
                  <w:rPr>
                    <w:rFonts w:ascii="Cambria Math" w:hAnsi="Cambria Math" w:cs="Times New Roman"/>
                    <w:i/>
                    <w:szCs w:val="22"/>
                  </w:rPr>
                </m:ctrlPr>
              </m:sSubPr>
              <m:e>
                <m:acc>
                  <m:accPr>
                    <m:chr m:val="̅"/>
                    <m:ctrlPr>
                      <w:rPr>
                        <w:rFonts w:ascii="Cambria Math" w:hAnsi="Cambria Math" w:cs="Times New Roman"/>
                        <w:i/>
                        <w:szCs w:val="22"/>
                      </w:rPr>
                    </m:ctrlPr>
                  </m:accPr>
                  <m:e>
                    <m:r>
                      <w:rPr>
                        <w:rFonts w:ascii="Cambria Math" w:hAnsi="Cambria Math" w:cs="Times New Roman"/>
                        <w:szCs w:val="22"/>
                      </w:rPr>
                      <m:t>T̄</m:t>
                    </m:r>
                  </m:e>
                </m:acc>
              </m:e>
              <m:sub>
                <m:r>
                  <w:rPr>
                    <w:rFonts w:ascii="Cambria Math" w:hAnsi="Cambria Math" w:cs="Times New Roman"/>
                    <w:szCs w:val="22"/>
                  </w:rPr>
                  <m:t>c</m:t>
                </m:r>
              </m:sub>
            </m:sSub>
          </m:den>
        </m:f>
        <m:r>
          <w:rPr>
            <w:rFonts w:ascii="Cambria Math" w:hAnsi="Cambria Math" w:cs="Times New Roman"/>
            <w:szCs w:val="22"/>
          </w:rPr>
          <m:t xml:space="preserve"> ⌉</m:t>
        </m:r>
      </m:oMath>
      <w:r w:rsidR="00EB17F7" w:rsidRPr="00273A37">
        <w:rPr>
          <w:rFonts w:cs="Times New Roman"/>
          <w:szCs w:val="22"/>
        </w:rPr>
        <w:t xml:space="preserve">     (16)</w:t>
      </w:r>
    </w:p>
    <w:p w14:paraId="7F4A1946" w14:textId="77777777" w:rsidR="00EB17F7" w:rsidRPr="00273A37" w:rsidRDefault="00EB17F7" w:rsidP="00EB17F7">
      <w:pPr>
        <w:tabs>
          <w:tab w:val="right" w:pos="9360"/>
        </w:tabs>
        <w:jc w:val="center"/>
        <w:rPr>
          <w:rFonts w:cs="Times New Roman"/>
          <w:szCs w:val="22"/>
        </w:rPr>
      </w:pPr>
    </w:p>
    <w:p w14:paraId="34A24CEE" w14:textId="400904D8" w:rsidR="00EB17F7" w:rsidRPr="00273A37" w:rsidRDefault="006E51F5" w:rsidP="00EB17F7">
      <w:pPr>
        <w:spacing w:after="120" w:line="252" w:lineRule="auto"/>
        <w:rPr>
          <w:rFonts w:cs="Times New Roman"/>
          <w:szCs w:val="22"/>
        </w:rPr>
      </w:pPr>
      <w:r w:rsidRPr="00273A37">
        <w:t>Accordingly, a product can be completely delivered within one representative contact when</w:t>
      </w:r>
    </w:p>
    <w:p w14:paraId="3DE38B52" w14:textId="77777777" w:rsidR="00EB17F7" w:rsidRPr="00273A37" w:rsidRDefault="00EB17F7" w:rsidP="00EB17F7">
      <w:pPr>
        <w:spacing w:after="120" w:line="252" w:lineRule="auto"/>
        <w:rPr>
          <w:rFonts w:cs="Times New Roman"/>
          <w:szCs w:val="22"/>
        </w:rPr>
      </w:pPr>
    </w:p>
    <w:p w14:paraId="516E088C" w14:textId="132E0D31"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r>
          <w:rPr>
            <w:rFonts w:ascii="Cambria Math" w:hAnsi="Cambria Math" w:cs="Times New Roman"/>
            <w:szCs w:val="22"/>
          </w:rPr>
          <m:t xml:space="preserve"> </m:t>
        </m:r>
        <m:sSub>
          <m:sSubPr>
            <m:ctrlPr>
              <w:rPr>
                <w:rFonts w:ascii="Cambria Math" w:hAnsi="Cambria Math" w:cs="Times New Roman"/>
                <w:i/>
                <w:szCs w:val="22"/>
              </w:rPr>
            </m:ctrlPr>
          </m:sSubPr>
          <m:e>
            <m:acc>
              <m:accPr>
                <m:chr m:val="̅"/>
                <m:ctrlPr>
                  <w:rPr>
                    <w:rFonts w:ascii="Cambria Math" w:hAnsi="Cambria Math" w:cs="Times New Roman"/>
                    <w:i/>
                    <w:szCs w:val="22"/>
                  </w:rPr>
                </m:ctrlPr>
              </m:accPr>
              <m:e>
                <m:r>
                  <w:rPr>
                    <w:rFonts w:ascii="Cambria Math" w:hAnsi="Cambria Math" w:cs="Times New Roman"/>
                    <w:szCs w:val="22"/>
                  </w:rPr>
                  <m:t>T̄</m:t>
                </m:r>
              </m:e>
            </m:acc>
          </m:e>
          <m:sub>
            <m:r>
              <w:rPr>
                <w:rFonts w:ascii="Cambria Math" w:hAnsi="Cambria Math" w:cs="Times New Roman"/>
                <w:szCs w:val="22"/>
              </w:rPr>
              <m:t>c</m:t>
            </m:r>
          </m:sub>
        </m:sSub>
      </m:oMath>
      <w:r w:rsidR="00EB17F7" w:rsidRPr="00273A37">
        <w:rPr>
          <w:rFonts w:cs="Times New Roman"/>
          <w:szCs w:val="22"/>
        </w:rPr>
        <w:t xml:space="preserve">     (17)</w:t>
      </w:r>
    </w:p>
    <w:p w14:paraId="77CB7726" w14:textId="77777777" w:rsidR="00EB17F7" w:rsidRPr="00273A37" w:rsidRDefault="00EB17F7" w:rsidP="00EB17F7">
      <w:pPr>
        <w:tabs>
          <w:tab w:val="right" w:pos="9360"/>
        </w:tabs>
        <w:jc w:val="center"/>
        <w:rPr>
          <w:rFonts w:cs="Times New Roman"/>
          <w:szCs w:val="22"/>
        </w:rPr>
      </w:pPr>
    </w:p>
    <w:p w14:paraId="054AC4A5" w14:textId="2101ED70" w:rsidR="00EB17F7" w:rsidRPr="00273A37" w:rsidRDefault="006E51F5" w:rsidP="00EB17F7">
      <w:pPr>
        <w:spacing w:after="120" w:line="252" w:lineRule="auto"/>
        <w:rPr>
          <w:rFonts w:cs="Times New Roman"/>
          <w:szCs w:val="22"/>
        </w:rPr>
      </w:pPr>
      <w:r w:rsidRPr="00273A37">
        <w:t>The post-acquisition latency is decomposed as</w:t>
      </w:r>
    </w:p>
    <w:p w14:paraId="468E8F82" w14:textId="77777777" w:rsidR="00EB17F7" w:rsidRPr="00273A37" w:rsidRDefault="00EB17F7" w:rsidP="00EB17F7">
      <w:pPr>
        <w:spacing w:after="120" w:line="252" w:lineRule="auto"/>
        <w:rPr>
          <w:rFonts w:cs="Times New Roman"/>
          <w:szCs w:val="22"/>
        </w:rPr>
      </w:pPr>
    </w:p>
    <w:p w14:paraId="2066A2FE" w14:textId="6D4DDA96"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L</m:t>
            </m:r>
          </m:e>
          <m:sub>
            <m:r>
              <w:rPr>
                <w:rFonts w:ascii="Cambria Math" w:hAnsi="Cambria Math" w:cs="Times New Roman"/>
                <w:szCs w:val="22"/>
              </w:rPr>
              <m:t>post</m:t>
            </m:r>
          </m:sub>
        </m:sSub>
        <m:r>
          <w:rPr>
            <w:rFonts w:ascii="Cambria Math" w:hAnsi="Cambria Math" w:cs="Times New Roman"/>
            <w:szCs w:val="22"/>
          </w:rPr>
          <m:t>(</m:t>
        </m:r>
        <m:r>
          <w:rPr>
            <w:rFonts w:ascii="Cambria Math" w:eastAsia="바탕" w:hAnsi="바탕" w:cs="바탕"/>
            <w:szCs w:val="22"/>
          </w:rPr>
          <m:t>m,p</m:t>
        </m:r>
        <m:r>
          <w:rPr>
            <w:rFonts w:ascii="Cambria Math" w:hAnsi="Cambria Math" w:cs="Times New Roman"/>
            <w:szCs w:val="22"/>
          </w:rPr>
          <m:t xml:space="preserve">)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proc</m:t>
            </m:r>
          </m:sub>
        </m:sSub>
        <m:r>
          <w:rPr>
            <w:rFonts w:ascii="Cambria Math" w:hAnsi="Cambria Math" w:cs="Times New Roman"/>
            <w:szCs w:val="22"/>
          </w:rPr>
          <m:t xml:space="preserve">(m,p)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wait,1</m:t>
            </m:r>
          </m:sub>
        </m:sSub>
        <m:r>
          <w:rPr>
            <w:rFonts w:ascii="Cambria Math" w:hAnsi="Cambria Math" w:cs="Times New Roman"/>
            <w:szCs w:val="22"/>
          </w:rPr>
          <m:t xml:space="preserve">(p)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delivery</m:t>
            </m:r>
          </m:sub>
        </m:sSub>
        <m:r>
          <w:rPr>
            <w:rFonts w:ascii="Cambria Math" w:hAnsi="Cambria Math" w:cs="Times New Roman"/>
            <w:szCs w:val="22"/>
          </w:rPr>
          <m:t xml:space="preserve">(p)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ground</m:t>
            </m:r>
          </m:sub>
        </m:sSub>
        <m:r>
          <w:rPr>
            <w:rFonts w:ascii="Cambria Math" w:hAnsi="Cambria Math" w:cs="Times New Roman"/>
            <w:szCs w:val="22"/>
          </w:rPr>
          <m:t>(p)</m:t>
        </m:r>
      </m:oMath>
      <w:r w:rsidR="00EB17F7" w:rsidRPr="00273A37">
        <w:rPr>
          <w:rFonts w:cs="Times New Roman"/>
          <w:szCs w:val="22"/>
        </w:rPr>
        <w:t xml:space="preserve"> </w:t>
      </w:r>
      <w:r w:rsidR="006E51F5" w:rsidRPr="00273A37">
        <w:rPr>
          <w:rFonts w:cs="Times New Roman"/>
          <w:szCs w:val="22"/>
        </w:rPr>
        <w:t xml:space="preserve">   </w:t>
      </w:r>
      <w:r w:rsidR="00EB17F7" w:rsidRPr="00273A37">
        <w:rPr>
          <w:rFonts w:cs="Times New Roman"/>
          <w:szCs w:val="22"/>
        </w:rPr>
        <w:t>(18)</w:t>
      </w:r>
    </w:p>
    <w:p w14:paraId="1B6E8903" w14:textId="77777777" w:rsidR="00EB17F7" w:rsidRPr="00273A37" w:rsidRDefault="00EB17F7" w:rsidP="00EB17F7">
      <w:pPr>
        <w:tabs>
          <w:tab w:val="right" w:pos="9360"/>
        </w:tabs>
        <w:jc w:val="center"/>
        <w:rPr>
          <w:rFonts w:cs="Times New Roman"/>
          <w:szCs w:val="22"/>
        </w:rPr>
      </w:pPr>
    </w:p>
    <w:p w14:paraId="1C87B4D4" w14:textId="3BC35AC7" w:rsidR="00EB17F7" w:rsidRPr="00273A37" w:rsidRDefault="006E51F5" w:rsidP="006E51F5">
      <w:pPr>
        <w:spacing w:after="120" w:line="252" w:lineRule="auto"/>
      </w:pPr>
      <w:r w:rsidRPr="00273A37">
        <w:rPr>
          <w:rFonts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proc</m:t>
            </m:r>
          </m:sub>
        </m:sSub>
        <m:r>
          <w:rPr>
            <w:rFonts w:ascii="Cambria Math" w:hAnsi="Cambria Math" w:cs="Times New Roman"/>
            <w:szCs w:val="22"/>
          </w:rPr>
          <m:t>(m,p)</m:t>
        </m:r>
      </m:oMath>
      <w:r w:rsidRPr="00273A37">
        <w:rPr>
          <w:rFonts w:cs="Times New Roman"/>
          <w:szCs w:val="22"/>
        </w:rPr>
        <w:t xml:space="preserve"> is </w:t>
      </w:r>
      <w:r w:rsidRPr="00273A37">
        <w:t xml:space="preserve">the onboard time required to generate the selected product,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wait,1</m:t>
            </m:r>
          </m:sub>
        </m:sSub>
        <m:r>
          <w:rPr>
            <w:rFonts w:ascii="Cambria Math" w:hAnsi="Cambria Math" w:cs="Times New Roman"/>
            <w:szCs w:val="22"/>
          </w:rPr>
          <m:t>(p)</m:t>
        </m:r>
      </m:oMath>
      <w:r w:rsidRPr="00273A37">
        <w:rPr>
          <w:szCs w:val="22"/>
        </w:rPr>
        <w:t xml:space="preserve"> is the </w:t>
      </w:r>
      <w:r w:rsidRPr="00273A37">
        <w:t xml:space="preserve">waiting time from product generation to the beginning of the first usable contact,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delivery</m:t>
            </m:r>
          </m:sub>
        </m:sSub>
        <m:r>
          <w:rPr>
            <w:rFonts w:ascii="Cambria Math" w:hAnsi="Cambria Math" w:cs="Times New Roman"/>
            <w:szCs w:val="22"/>
          </w:rPr>
          <m:t>(p)</m:t>
        </m:r>
      </m:oMath>
      <w:r w:rsidRPr="00273A37">
        <w:rPr>
          <w:szCs w:val="22"/>
        </w:rPr>
        <w:t xml:space="preserve"> is the </w:t>
      </w:r>
      <w:r w:rsidRPr="00273A37">
        <w:t xml:space="preserve">elapsed time from the beginning of transmission to completion of product delivery, and </w:t>
      </w: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ground</m:t>
            </m:r>
          </m:sub>
        </m:sSub>
        <m:r>
          <w:rPr>
            <w:rFonts w:ascii="Cambria Math" w:hAnsi="Cambria Math" w:cs="Times New Roman"/>
            <w:szCs w:val="22"/>
          </w:rPr>
          <m:t>(p)</m:t>
        </m:r>
      </m:oMath>
      <w:r w:rsidRPr="00273A37">
        <w:rPr>
          <w:szCs w:val="22"/>
        </w:rPr>
        <w:t xml:space="preserve"> is the </w:t>
      </w:r>
      <w:r w:rsidRPr="00273A37">
        <w:t>ground-side reception, decoding, processing, and dissemination time.</w:t>
      </w:r>
    </w:p>
    <w:p w14:paraId="0ED5432E" w14:textId="35B04B19" w:rsidR="006E51F5" w:rsidRPr="00273A37" w:rsidRDefault="006E51F5" w:rsidP="00EB17F7">
      <w:pPr>
        <w:spacing w:after="120" w:line="252" w:lineRule="auto"/>
        <w:rPr>
          <w:rFonts w:cs="Times New Roman"/>
          <w:szCs w:val="22"/>
        </w:rPr>
      </w:pPr>
      <w:r w:rsidRPr="00273A37">
        <w:t xml:space="preserve"> For an uninterrupted transmission at a constant effective throughput, the ideal continuous airtime is</w:t>
      </w:r>
    </w:p>
    <w:p w14:paraId="3EACC926" w14:textId="77777777" w:rsidR="00EB17F7" w:rsidRPr="00273A37" w:rsidRDefault="00EB17F7" w:rsidP="00EB17F7">
      <w:pPr>
        <w:spacing w:after="120" w:line="252" w:lineRule="auto"/>
        <w:rPr>
          <w:rFonts w:cs="Times New Roman"/>
          <w:szCs w:val="22"/>
        </w:rPr>
      </w:pPr>
    </w:p>
    <w:p w14:paraId="1D30F898" w14:textId="411056A3" w:rsidR="00EB17F7" w:rsidRPr="00273A37" w:rsidRDefault="00000000" w:rsidP="00EB17F7">
      <w:pPr>
        <w:tabs>
          <w:tab w:val="right" w:pos="9360"/>
        </w:tabs>
        <w:jc w:val="center"/>
        <w:rPr>
          <w:rFonts w:cs="Times New Roman"/>
          <w:szCs w:val="22"/>
        </w:rPr>
      </w:pPr>
      <m:oMath>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air</m:t>
            </m:r>
          </m:sub>
        </m:sSub>
        <m:r>
          <w:rPr>
            <w:rFonts w:ascii="Cambria Math" w:hAnsi="Cambria Math" w:cs="Times New Roman"/>
            <w:szCs w:val="22"/>
          </w:rPr>
          <m:t xml:space="preserve">(p) = </m:t>
        </m:r>
        <m:f>
          <m:fPr>
            <m:ctrlPr>
              <w:rPr>
                <w:rFonts w:ascii="Cambria Math" w:hAnsi="Cambria Math" w:cs="Times New Roman"/>
                <w:szCs w:val="22"/>
              </w:rPr>
            </m:ctrlPr>
          </m:fPr>
          <m:num>
            <m:sSub>
              <m:sSubPr>
                <m:ctrlPr>
                  <w:rPr>
                    <w:rFonts w:ascii="Cambria Math" w:hAnsi="Cambria Math" w:cs="Times New Roman"/>
                    <w:szCs w:val="22"/>
                  </w:rPr>
                </m:ctrlPr>
              </m:sSubPr>
              <m:e>
                <m:r>
                  <w:rPr>
                    <w:rFonts w:ascii="Cambria Math" w:hAnsi="Cambria Math" w:cs="Times New Roman"/>
                    <w:szCs w:val="22"/>
                  </w:rPr>
                  <m:t>B</m:t>
                </m:r>
              </m:e>
              <m:sub>
                <m:r>
                  <w:rPr>
                    <w:rFonts w:ascii="Cambria Math" w:hAnsi="Cambria Math" w:cs="Times New Roman"/>
                    <w:szCs w:val="22"/>
                  </w:rPr>
                  <m:t>p</m:t>
                </m:r>
              </m:sub>
            </m:sSub>
          </m:num>
          <m:den>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eff</m:t>
                </m:r>
              </m:sub>
            </m:sSub>
          </m:den>
        </m:f>
        <m:r>
          <w:rPr>
            <w:rFonts w:ascii="Cambria Math" w:hAnsi="Cambria Math" w:cs="Times New Roman"/>
            <w:szCs w:val="22"/>
          </w:rPr>
          <m:t xml:space="preserve">,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delivery</m:t>
            </m:r>
          </m:sub>
        </m:sSub>
        <m:r>
          <w:rPr>
            <w:rFonts w:ascii="Cambria Math" w:hAnsi="Cambria Math" w:cs="Times New Roman"/>
            <w:szCs w:val="22"/>
          </w:rPr>
          <m:t xml:space="preserve">(p) ≥ </m:t>
        </m:r>
        <m:sSub>
          <m:sSubPr>
            <m:ctrlPr>
              <w:rPr>
                <w:rFonts w:ascii="Cambria Math" w:hAnsi="Cambria Math" w:cs="Times New Roman"/>
                <w:szCs w:val="22"/>
              </w:rPr>
            </m:ctrlPr>
          </m:sSubPr>
          <m:e>
            <m:r>
              <w:rPr>
                <w:rFonts w:ascii="Cambria Math" w:hAnsi="Cambria Math" w:cs="Times New Roman"/>
                <w:szCs w:val="22"/>
              </w:rPr>
              <m:t>T</m:t>
            </m:r>
          </m:e>
          <m:sub>
            <m:r>
              <w:rPr>
                <w:rFonts w:ascii="Cambria Math" w:hAnsi="Cambria Math" w:cs="Times New Roman"/>
                <w:szCs w:val="22"/>
              </w:rPr>
              <m:t>air</m:t>
            </m:r>
          </m:sub>
        </m:sSub>
        <m:r>
          <w:rPr>
            <w:rFonts w:ascii="Cambria Math" w:hAnsi="Cambria Math" w:cs="Times New Roman"/>
            <w:szCs w:val="22"/>
          </w:rPr>
          <m:t>(p).</m:t>
        </m:r>
      </m:oMath>
      <w:r w:rsidR="00EB17F7" w:rsidRPr="00273A37">
        <w:rPr>
          <w:rFonts w:cs="Times New Roman"/>
          <w:szCs w:val="22"/>
        </w:rPr>
        <w:t xml:space="preserve">     (19)</w:t>
      </w:r>
    </w:p>
    <w:p w14:paraId="6F8450BF" w14:textId="77777777" w:rsidR="00EB17F7" w:rsidRPr="00273A37" w:rsidRDefault="00EB17F7" w:rsidP="00EB17F7">
      <w:pPr>
        <w:tabs>
          <w:tab w:val="right" w:pos="9360"/>
        </w:tabs>
        <w:jc w:val="center"/>
        <w:rPr>
          <w:rFonts w:cs="Times New Roman"/>
          <w:szCs w:val="22"/>
        </w:rPr>
      </w:pPr>
    </w:p>
    <w:p w14:paraId="31230D83" w14:textId="77777777" w:rsidR="006E51F5" w:rsidRPr="00273A37" w:rsidRDefault="006E51F5" w:rsidP="006E51F5">
      <w:pPr>
        <w:pStyle w:val="pdq2pgselectionanchorcontainer"/>
        <w:ind w:firstLineChars="50" w:firstLine="110"/>
        <w:rPr>
          <w:sz w:val="22"/>
          <w:szCs w:val="22"/>
        </w:rPr>
      </w:pPr>
      <w:r w:rsidRPr="00273A37">
        <w:rPr>
          <w:sz w:val="22"/>
          <w:szCs w:val="22"/>
        </w:rPr>
        <w:lastRenderedPageBreak/>
        <w:t>Reducing the product size directly decreases the ideal continuous airtime, the required contact capacity, and the representative number of contacts. It does not, however, uniquely determine the waiting time to the next contact, inter-contact spacing, antenna scheduling conflicts, retransmissions, or ground-processing delay. Accordingly, this study reports the initial payload-volume reduction, ideal continuous airtime, and representative contact demand as separate quantities and does not interpret a reduction in contact demand as an equivalent reduction in absolute end-to-end mission latency.</w:t>
      </w:r>
    </w:p>
    <w:p w14:paraId="36FED49A" w14:textId="77777777" w:rsidR="00EB17F7" w:rsidRPr="00273A37" w:rsidRDefault="00EB17F7" w:rsidP="00EB17F7">
      <w:pPr>
        <w:spacing w:after="120" w:line="252" w:lineRule="auto"/>
        <w:rPr>
          <w:sz w:val="20"/>
          <w:szCs w:val="20"/>
        </w:rPr>
      </w:pPr>
    </w:p>
    <w:p w14:paraId="123A3786" w14:textId="63C6BE45"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2.3 Proposed Downlink Workflow</w:t>
      </w:r>
    </w:p>
    <w:p w14:paraId="0D07761A" w14:textId="77777777" w:rsidR="00EB17F7" w:rsidRPr="00273A37" w:rsidRDefault="00EB17F7" w:rsidP="00EB17F7">
      <w:pPr>
        <w:ind w:firstLine="317"/>
        <w:rPr>
          <w:szCs w:val="22"/>
        </w:rPr>
      </w:pPr>
      <w:r w:rsidRPr="00273A37">
        <w:rPr>
          <w:szCs w:val="22"/>
        </w:rPr>
        <w:t>Figure 1 shows the source concept: a constellation acquires hyperspectral data, runs an onboard segmentation engine, converts the segmentation to ROI information, and transmits a compact text payload. The mission architecture refined here adds three operational rules. First, P0 is retained locally until a retention deadline or positive ground acknowledgement. Second, P3 is placed in a high-priority queue only when confidence and quality gates are satisfied; otherwise, the system marks the event uncertain and schedules P1 or P0. Third, the ground segment can request evidence products after receiving the alert.</w:t>
      </w:r>
    </w:p>
    <w:p w14:paraId="4643FD1E" w14:textId="77777777" w:rsidR="00EB17F7" w:rsidRPr="00273A37" w:rsidRDefault="00EB17F7" w:rsidP="00EB17F7">
      <w:pPr>
        <w:ind w:firstLine="317"/>
        <w:rPr>
          <w:sz w:val="20"/>
          <w:szCs w:val="20"/>
        </w:rPr>
      </w:pPr>
    </w:p>
    <w:p w14:paraId="724A7EF0" w14:textId="77777777" w:rsidR="00EB17F7" w:rsidRPr="00273A37" w:rsidRDefault="00EB17F7" w:rsidP="00EB17F7">
      <w:pPr>
        <w:keepNext/>
        <w:spacing w:before="120" w:after="40"/>
        <w:rPr>
          <w:sz w:val="20"/>
          <w:szCs w:val="20"/>
        </w:rPr>
      </w:pPr>
      <w:r w:rsidRPr="00273A37">
        <w:rPr>
          <w:noProof/>
          <w:sz w:val="20"/>
          <w:szCs w:val="20"/>
        </w:rPr>
        <w:drawing>
          <wp:inline distT="0" distB="0" distL="0" distR="0" wp14:anchorId="6213A4AE" wp14:editId="0149ED4C">
            <wp:extent cx="5690852" cy="3173506"/>
            <wp:effectExtent l="0" t="0" r="0" b="1905"/>
            <wp:docPr id="1" name="Picture 1" descr="Constellation satellites acquire hyperspectral data. An onboard segmentation engine produces a segmentation map and ROI metadata, which is downlinked as a small text product to a ground station."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864716" cy="3270462"/>
                    </a:xfrm>
                    <a:prstGeom prst="rect">
                      <a:avLst/>
                    </a:prstGeom>
                  </pic:spPr>
                </pic:pic>
              </a:graphicData>
            </a:graphic>
          </wp:inline>
        </w:drawing>
      </w:r>
    </w:p>
    <w:p w14:paraId="76454AF6" w14:textId="5B59A44B" w:rsidR="00EB17F7" w:rsidRPr="00273A37" w:rsidRDefault="00EB17F7" w:rsidP="00EB17F7">
      <w:pPr>
        <w:keepLines/>
        <w:rPr>
          <w:i/>
          <w:szCs w:val="22"/>
        </w:rPr>
      </w:pPr>
      <w:r w:rsidRPr="00273A37">
        <w:rPr>
          <w:i/>
          <w:szCs w:val="22"/>
        </w:rPr>
        <w:t>Fig. 1. Source result-centric downlink concept. The refined concept of operations uses the text product as a high-priority alert while retaining raw and ROI products onboard for later retrieval.</w:t>
      </w:r>
    </w:p>
    <w:p w14:paraId="4D8D102D" w14:textId="77777777" w:rsidR="00EB17F7" w:rsidRPr="00273A37" w:rsidRDefault="00EB17F7" w:rsidP="00EB17F7">
      <w:pPr>
        <w:ind w:firstLine="317"/>
        <w:rPr>
          <w:szCs w:val="22"/>
        </w:rPr>
      </w:pPr>
    </w:p>
    <w:p w14:paraId="799A6A8B" w14:textId="1900C4DD" w:rsidR="00EB17F7" w:rsidRPr="00273A37" w:rsidRDefault="00EB17F7" w:rsidP="00EB17F7">
      <w:pPr>
        <w:ind w:firstLine="317"/>
        <w:rPr>
          <w:szCs w:val="22"/>
        </w:rPr>
      </w:pPr>
      <w:r w:rsidRPr="00273A37">
        <w:rPr>
          <w:szCs w:val="22"/>
        </w:rPr>
        <w:t>The end-to-end workflow is: (1) acquire and calibrate the cube; (2) associate time and geometry; (3) execute segmentation; (4) extract connected ROIs and attributes; (5) apply confidence, quality, and safety gates; (6) generate P3 and store references to P0/P1; (7) insert products into a contact-aware priority queue; (8) transmit P3 at the next feasible contact; and (9) trigger ground alerting, follow-up tasking, or evidence retrieval. This two-tier workflow limits the consequence of an erroneous model output because the underlying measurement remains available.</w:t>
      </w:r>
    </w:p>
    <w:p w14:paraId="33F653C7" w14:textId="77777777" w:rsidR="00EB17F7" w:rsidRPr="00273A37" w:rsidRDefault="00EB17F7" w:rsidP="00EB17F7">
      <w:pPr>
        <w:rPr>
          <w:szCs w:val="22"/>
        </w:rPr>
      </w:pPr>
      <w:r w:rsidRPr="00273A37">
        <w:rPr>
          <w:szCs w:val="22"/>
        </w:rPr>
        <w:t>A practical packet should also include an integrity check, schema version, model hash, processing timestamp, spacecraft and sensor identifiers, and explicit units. Geographic coordinates should not be generated from segmentation alone; they require a validated geolocation chain and associated uncertainty. These fields are minor in volume but central to operational trust, cross-satellite fusion, and post-event audit</w:t>
      </w:r>
    </w:p>
    <w:p w14:paraId="0BF8C7BF" w14:textId="77777777" w:rsidR="00EB17F7" w:rsidRPr="00273A37" w:rsidRDefault="00EB17F7" w:rsidP="00EB17F7">
      <w:pPr>
        <w:rPr>
          <w:szCs w:val="22"/>
          <w:lang w:eastAsia="zh-TW"/>
        </w:rPr>
      </w:pPr>
      <w:r w:rsidRPr="00273A37">
        <w:rPr>
          <w:szCs w:val="22"/>
        </w:rPr>
        <w:t>Sub-sub</w:t>
      </w:r>
      <w:r w:rsidRPr="00273A37">
        <w:rPr>
          <w:rFonts w:hint="eastAsia"/>
          <w:szCs w:val="22"/>
          <w:lang w:eastAsia="zh-TW"/>
        </w:rPr>
        <w:t xml:space="preserve">section </w:t>
      </w:r>
      <w:r w:rsidRPr="00273A37">
        <w:rPr>
          <w:szCs w:val="22"/>
        </w:rPr>
        <w:t xml:space="preserve">headings are </w:t>
      </w:r>
      <w:r w:rsidRPr="00273A37">
        <w:rPr>
          <w:rFonts w:hint="eastAsia"/>
          <w:szCs w:val="22"/>
          <w:lang w:eastAsia="zh-TW"/>
        </w:rPr>
        <w:t xml:space="preserve">in </w:t>
      </w:r>
      <w:r w:rsidRPr="00273A37">
        <w:rPr>
          <w:rFonts w:hint="eastAsia"/>
          <w:i/>
          <w:szCs w:val="22"/>
          <w:lang w:eastAsia="zh-TW"/>
        </w:rPr>
        <w:t>italics</w:t>
      </w:r>
      <w:r w:rsidRPr="00273A37">
        <w:rPr>
          <w:szCs w:val="22"/>
        </w:rPr>
        <w:t xml:space="preserve"> and placed flush on the left-hand margin of the column</w:t>
      </w:r>
      <w:r w:rsidRPr="00273A37">
        <w:rPr>
          <w:rFonts w:hint="eastAsia"/>
          <w:szCs w:val="22"/>
          <w:lang w:eastAsia="zh-TW"/>
        </w:rPr>
        <w:t>.</w:t>
      </w:r>
    </w:p>
    <w:p w14:paraId="3C101E85" w14:textId="77777777" w:rsidR="00EB17F7" w:rsidRPr="00273A37" w:rsidRDefault="00EB17F7" w:rsidP="00EB17F7">
      <w:pPr>
        <w:rPr>
          <w:szCs w:val="22"/>
          <w:lang w:eastAsia="zh-TW"/>
        </w:rPr>
      </w:pPr>
    </w:p>
    <w:p w14:paraId="71A57850" w14:textId="0426AA13"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lastRenderedPageBreak/>
        <w:t>3. Mamba-</w:t>
      </w:r>
      <w:proofErr w:type="spellStart"/>
      <w:r w:rsidRPr="00273A37">
        <w:rPr>
          <w:rFonts w:ascii="Helvetica" w:hAnsi="Helvetica" w:cs="Helvetica"/>
          <w:b/>
          <w:bCs/>
          <w:kern w:val="0"/>
          <w:sz w:val="18"/>
          <w:szCs w:val="18"/>
        </w:rPr>
        <w:t>OpticSatNet</w:t>
      </w:r>
      <w:proofErr w:type="spellEnd"/>
      <w:r w:rsidRPr="00273A37">
        <w:rPr>
          <w:rFonts w:ascii="Helvetica" w:hAnsi="Helvetica" w:cs="Helvetica"/>
          <w:b/>
          <w:bCs/>
          <w:kern w:val="0"/>
          <w:sz w:val="18"/>
          <w:szCs w:val="18"/>
        </w:rPr>
        <w:t xml:space="preserve"> Architecture</w:t>
      </w:r>
    </w:p>
    <w:p w14:paraId="651E0C88" w14:textId="40CFDA76" w:rsidR="00EB17F7" w:rsidRPr="00273A37" w:rsidRDefault="00B3034D" w:rsidP="00B3034D">
      <w:pPr>
        <w:ind w:firstLineChars="50" w:firstLine="110"/>
      </w:pPr>
      <w:r w:rsidRPr="00273A37">
        <w:t>Mamba-</w:t>
      </w:r>
      <w:proofErr w:type="spellStart"/>
      <w:r w:rsidRPr="00273A37">
        <w:t>OpticSatNet</w:t>
      </w:r>
      <w:proofErr w:type="spellEnd"/>
      <w:r w:rsidRPr="00273A37">
        <w:t xml:space="preserve"> serves as the onboard segmentation subsystem of the proposed result-centric downlink architecture. The Full and Lite configurations represent two distinct mission operating points. Mamba-</w:t>
      </w:r>
      <w:proofErr w:type="spellStart"/>
      <w:r w:rsidRPr="00273A37">
        <w:t>OpticSatNet</w:t>
      </w:r>
      <w:proofErr w:type="spellEnd"/>
      <w:r w:rsidRPr="00273A37">
        <w:t>(Full) prioritizes segmentation fidelity through complementary global-modeling branches, whereas Mamba-</w:t>
      </w:r>
      <w:proofErr w:type="spellStart"/>
      <w:r w:rsidRPr="00273A37">
        <w:t>OpticSatNet</w:t>
      </w:r>
      <w:proofErr w:type="spellEnd"/>
      <w:r w:rsidRPr="00273A37">
        <w:t>(Lite) prioritizes embedded execution efficiency by reducing the number of tokens processed by its global modules. Both configurations first encode cross-band information and local spatial patterns, then perform global token mixing and produce pixel-wise segmentation logits.</w:t>
      </w:r>
    </w:p>
    <w:p w14:paraId="1FB1CCBF" w14:textId="77777777" w:rsidR="00B3034D" w:rsidRPr="00273A37" w:rsidRDefault="00B3034D" w:rsidP="00EB17F7">
      <w:pPr>
        <w:rPr>
          <w:szCs w:val="22"/>
        </w:rPr>
      </w:pPr>
    </w:p>
    <w:p w14:paraId="4CD3B451" w14:textId="069A33BA" w:rsidR="00EB17F7" w:rsidRPr="00273A37" w:rsidRDefault="00EB17F7"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3.1. Mamba-</w:t>
      </w:r>
      <w:proofErr w:type="spellStart"/>
      <w:r w:rsidRPr="00273A37">
        <w:rPr>
          <w:rFonts w:ascii="Helvetica" w:hAnsi="Helvetica" w:cs="Helvetica"/>
          <w:b/>
          <w:bCs/>
          <w:kern w:val="0"/>
          <w:sz w:val="18"/>
          <w:szCs w:val="18"/>
        </w:rPr>
        <w:t>OpticSatNet</w:t>
      </w:r>
      <w:proofErr w:type="spellEnd"/>
      <w:r w:rsidRPr="00273A37">
        <w:rPr>
          <w:rFonts w:ascii="Helvetica" w:hAnsi="Helvetica" w:cs="Helvetica"/>
          <w:b/>
          <w:bCs/>
          <w:kern w:val="0"/>
          <w:sz w:val="18"/>
          <w:szCs w:val="18"/>
        </w:rPr>
        <w:t>(Full) Architecture</w:t>
      </w:r>
    </w:p>
    <w:p w14:paraId="62BA7B02" w14:textId="78EE7843" w:rsidR="00EB17F7" w:rsidRPr="00273A37" w:rsidRDefault="00B3034D" w:rsidP="00EB17F7">
      <w:pPr>
        <w:ind w:firstLine="317"/>
        <w:rPr>
          <w:szCs w:val="22"/>
        </w:rPr>
      </w:pPr>
      <w:r w:rsidRPr="00273A37">
        <w:t>Mamba-</w:t>
      </w:r>
      <w:proofErr w:type="spellStart"/>
      <w:r w:rsidRPr="00273A37">
        <w:t>OpticSatNet</w:t>
      </w:r>
      <w:proofErr w:type="spellEnd"/>
      <w:r w:rsidRPr="00273A37">
        <w:t>(Full) combines a convolutional neural network (CNN) stem with two parallel global-modeling branches, as illustrated in Fig. 2. The CNN stem extracts cross-band feature combinations and local spatial patterns from the hyperspectral input. The Transformer branch then provides direct interactions among spatial tokens, whereas the selective state-space model (SSM) branch performs long-range mixing along the flattened token sequence. These two branches provide complementary representations: self-attention supports direct global token interaction but includes a token-interaction term that grows quadratically with sequence length, while selective SSM processing scales approximately linearly with sequence length for a fixed model width and state size</w:t>
      </w:r>
      <w:r w:rsidR="00EB17F7" w:rsidRPr="00273A37">
        <w:rPr>
          <w:szCs w:val="22"/>
        </w:rPr>
        <w:t xml:space="preserve"> </w:t>
      </w:r>
      <w:sdt>
        <w:sdtPr>
          <w:rPr>
            <w:rFonts w:cs="Times New Roman"/>
            <w:szCs w:val="22"/>
          </w:rPr>
          <w:tag w:val="MENDELEY_CITATION_v3_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"/>
          <w:id w:val="-2123062227"/>
          <w:placeholder>
            <w:docPart w:val="D1EC558900F135449F1354CA4F58C8D5"/>
          </w:placeholder>
        </w:sdtPr>
        <w:sdtContent>
          <w:r w:rsidR="00EB17F7" w:rsidRPr="00273A37">
            <w:rPr>
              <w:rFonts w:cs="Times New Roman"/>
              <w:szCs w:val="22"/>
            </w:rPr>
            <w:t>[24], [25]</w:t>
          </w:r>
        </w:sdtContent>
      </w:sdt>
      <w:r w:rsidR="00EB17F7" w:rsidRPr="00273A37">
        <w:rPr>
          <w:szCs w:val="22"/>
        </w:rPr>
        <w:t>.</w:t>
      </w:r>
    </w:p>
    <w:p w14:paraId="270DFA22" w14:textId="19933403" w:rsidR="00EB17F7" w:rsidRPr="00273A37" w:rsidRDefault="00EB17F7" w:rsidP="00EB17F7">
      <w:pPr>
        <w:rPr>
          <w:szCs w:val="22"/>
          <w:lang w:eastAsia="zh-TW"/>
        </w:rPr>
      </w:pPr>
    </w:p>
    <w:p w14:paraId="60F93E9C" w14:textId="54E3DE55" w:rsidR="00EB17F7" w:rsidRPr="00273A37" w:rsidRDefault="00EB17F7" w:rsidP="00EB17F7">
      <w:pPr>
        <w:keepLines/>
        <w:rPr>
          <w:i/>
          <w:szCs w:val="22"/>
        </w:rPr>
      </w:pPr>
      <w:r w:rsidRPr="00273A37">
        <w:rPr>
          <w:noProof/>
          <w:szCs w:val="22"/>
        </w:rPr>
        <w:drawing>
          <wp:inline distT="0" distB="0" distL="0" distR="0" wp14:anchorId="44D53FCA" wp14:editId="193F4CC6">
            <wp:extent cx="5731510" cy="2694928"/>
            <wp:effectExtent l="0" t="0" r="0" b="0"/>
            <wp:docPr id="1798086928" name="Picture 1798086928" descr="Mamba-OpticSatNet Full architecture with CNN stem, parallel transformer and selective state-space branches, adaptive gated fusion, spatial reshaping, and segmenta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731510" cy="2694928"/>
                    </a:xfrm>
                    <a:prstGeom prst="rect">
                      <a:avLst/>
                    </a:prstGeom>
                  </pic:spPr>
                </pic:pic>
              </a:graphicData>
            </a:graphic>
          </wp:inline>
        </w:drawing>
      </w:r>
    </w:p>
    <w:p w14:paraId="5650BC85" w14:textId="55B84102" w:rsidR="00EB17F7" w:rsidRPr="00273A37" w:rsidRDefault="00EB17F7" w:rsidP="00EB17F7">
      <w:pPr>
        <w:keepLines/>
        <w:rPr>
          <w:i/>
          <w:szCs w:val="22"/>
        </w:rPr>
      </w:pPr>
      <w:r w:rsidRPr="00273A37">
        <w:rPr>
          <w:i/>
          <w:szCs w:val="22"/>
        </w:rPr>
        <w:t xml:space="preserve">Fig. 2. </w:t>
      </w:r>
      <w:r w:rsidR="00E24D80" w:rsidRPr="00273A37">
        <w:rPr>
          <w:rFonts w:hint="eastAsia"/>
          <w:i/>
          <w:szCs w:val="22"/>
        </w:rPr>
        <w:t>Schematic architecture of Mamba-</w:t>
      </w:r>
      <w:proofErr w:type="spellStart"/>
      <w:r w:rsidR="00E24D80" w:rsidRPr="00273A37">
        <w:rPr>
          <w:rFonts w:hint="eastAsia"/>
          <w:i/>
          <w:szCs w:val="22"/>
        </w:rPr>
        <w:t>OpticSatNet</w:t>
      </w:r>
      <w:proofErr w:type="spellEnd"/>
      <w:r w:rsidR="00E24D80" w:rsidRPr="00273A37">
        <w:rPr>
          <w:rFonts w:hint="eastAsia"/>
          <w:i/>
          <w:szCs w:val="22"/>
        </w:rPr>
        <w:t>(Full), consisting of a CNN stem, parallel Transformer and selective SSM branches, adaptive gate fusion, spatial restoration, and a lightweight segmentation head</w:t>
      </w:r>
      <w:r w:rsidRPr="00273A37">
        <w:rPr>
          <w:i/>
          <w:szCs w:val="22"/>
        </w:rPr>
        <w:t xml:space="preserve">. </w:t>
      </w:r>
    </w:p>
    <w:p w14:paraId="4D4FB69E" w14:textId="77777777" w:rsidR="00EB17F7" w:rsidRPr="00273A37" w:rsidRDefault="00EB17F7" w:rsidP="00EB17F7">
      <w:pPr>
        <w:rPr>
          <w:szCs w:val="22"/>
          <w:lang w:eastAsia="zh-TW"/>
        </w:rPr>
      </w:pPr>
    </w:p>
    <w:p w14:paraId="1AA4BBF4" w14:textId="6D0456DA" w:rsidR="00BB7293" w:rsidRPr="00273A37" w:rsidRDefault="00E24D80" w:rsidP="000D788E">
      <w:pPr>
        <w:ind w:firstLineChars="50" w:firstLine="110"/>
        <w:rPr>
          <w:bCs/>
          <w:i/>
        </w:rPr>
      </w:pPr>
      <w:r w:rsidRPr="00273A37">
        <w:t>Section 2 represents a single hyperspectral acquisition as</w:t>
      </w:r>
      <w:r w:rsidRPr="00273A37">
        <w:rPr>
          <w:rFonts w:hint="eastAsia"/>
        </w:rPr>
        <w:t xml:space="preserve"> </w:t>
      </w:r>
      <m:oMath>
        <m:r>
          <m:rPr>
            <m:sty m:val="b"/>
          </m:rPr>
          <w:rPr>
            <w:rFonts w:ascii="Cambria Math" w:hAnsi="Cambria Math"/>
            <w:szCs w:val="22"/>
          </w:rPr>
          <m:t xml:space="preserve">Χ </m:t>
        </m:r>
        <m:r>
          <m:rPr>
            <m:sty m:val="bi"/>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r>
              <m:rPr>
                <m:sty m:val="bi"/>
              </m:rPr>
              <w:rPr>
                <w:rFonts w:ascii="Cambria Math" w:hAnsi="Cambria Math"/>
                <w:szCs w:val="22"/>
              </w:rPr>
              <m:t>H × W × B</m:t>
            </m:r>
          </m:sup>
        </m:sSup>
      </m:oMath>
      <w:r w:rsidRPr="00273A37">
        <w:t xml:space="preserve">, where B denotes the number of spectral bands. For network implementation, a minibatch is written in channel-first format as </w:t>
      </w:r>
      <m:oMath>
        <m:r>
          <m:rPr>
            <m:sty m:val="b"/>
          </m:rPr>
          <w:rPr>
            <w:rFonts w:ascii="Cambria Math" w:hAnsi="Cambria Math"/>
            <w:szCs w:val="22"/>
          </w:rPr>
          <m:t xml:space="preserve">Χ </m:t>
        </m:r>
        <m:r>
          <m:rPr>
            <m:sty m:val="bi"/>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B × H × W</m:t>
            </m:r>
          </m:sup>
        </m:sSup>
      </m:oMath>
      <w:r w:rsidRPr="00273A37">
        <w:t xml:space="preserve">, where </w:t>
      </w:r>
      <m:oMath>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oMath>
      <w:r w:rsidRPr="00273A37">
        <w:rPr>
          <w:b/>
          <w:szCs w:val="22"/>
        </w:rPr>
        <w:t xml:space="preserve"> </w:t>
      </w:r>
      <w:r w:rsidRPr="00273A37">
        <w:rPr>
          <w:bCs/>
          <w:szCs w:val="22"/>
        </w:rPr>
        <w:t xml:space="preserve">is the </w:t>
      </w:r>
      <w:r w:rsidRPr="00273A37">
        <w:t>minibatch size. The CNN stem and tokenization operation are defined as</w:t>
      </w:r>
    </w:p>
    <w:p w14:paraId="7F0EEC93" w14:textId="77777777" w:rsidR="00E24D80" w:rsidRPr="00273A37" w:rsidRDefault="00E24D80" w:rsidP="00BB7293">
      <w:pPr>
        <w:rPr>
          <w:szCs w:val="22"/>
        </w:rPr>
      </w:pPr>
    </w:p>
    <w:p w14:paraId="69030A2D" w14:textId="5AFD6A7E" w:rsidR="00BB7293" w:rsidRPr="00273A37" w:rsidRDefault="00BB7293" w:rsidP="00BB7293">
      <w:pPr>
        <w:spacing w:before="40" w:after="40"/>
        <w:jc w:val="center"/>
        <w:rPr>
          <w:szCs w:val="22"/>
        </w:rPr>
      </w:pPr>
      <m:oMath>
        <m:r>
          <m:rPr>
            <m:sty m:val="b"/>
          </m:rPr>
          <w:rPr>
            <w:rFonts w:ascii="Cambria Math" w:hAnsi="Cambria Math"/>
            <w:szCs w:val="22"/>
          </w:rPr>
          <m:t>F</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CNN</m:t>
            </m:r>
          </m:sub>
        </m:sSub>
        <m:d>
          <m:dPr>
            <m:ctrlPr>
              <w:rPr>
                <w:rFonts w:ascii="Cambria Math" w:hAnsi="Cambria Math"/>
                <w:szCs w:val="22"/>
              </w:rPr>
            </m:ctrlPr>
          </m:dPr>
          <m:e>
            <m:r>
              <m:rPr>
                <m:sty m:val="b"/>
              </m:rPr>
              <w:rPr>
                <w:rFonts w:ascii="Cambria Math" w:hAnsi="Cambria Math"/>
                <w:szCs w:val="22"/>
              </w:rPr>
              <m:t>X</m:t>
            </m:r>
          </m:e>
        </m:d>
        <m:r>
          <m:rPr>
            <m:sty m:val="p"/>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B × H × W</m:t>
            </m:r>
          </m:sup>
        </m:sSup>
        <m:r>
          <m:rPr>
            <m:sty m:val="p"/>
          </m:rPr>
          <w:rPr>
            <w:rFonts w:ascii="Cambria Math" w:hAnsi="Cambria Math"/>
            <w:szCs w:val="22"/>
          </w:rPr>
          <m:t>,</m:t>
        </m:r>
        <m:r>
          <w:rPr>
            <w:rFonts w:ascii="Cambria Math" w:hAnsi="Cambria Math"/>
            <w:szCs w:val="22"/>
          </w:rPr>
          <m:t>  </m:t>
        </m:r>
        <m:r>
          <m:rPr>
            <m:sty m:val="b"/>
          </m:rPr>
          <w:rPr>
            <w:rFonts w:ascii="Cambria Math" w:hAnsi="Cambria Math"/>
            <w:szCs w:val="22"/>
          </w:rPr>
          <m:t>T</m:t>
        </m:r>
        <m:r>
          <m:rPr>
            <m:sty m:val="p"/>
          </m:rPr>
          <w:rPr>
            <w:rFonts w:ascii="Cambria Math" w:hAnsi="Cambria Math"/>
            <w:szCs w:val="22"/>
          </w:rPr>
          <m:t>=∅</m:t>
        </m:r>
        <m:d>
          <m:dPr>
            <m:ctrlPr>
              <w:rPr>
                <w:rFonts w:ascii="Cambria Math" w:hAnsi="Cambria Math"/>
                <w:szCs w:val="22"/>
              </w:rPr>
            </m:ctrlPr>
          </m:dPr>
          <m:e>
            <m:r>
              <m:rPr>
                <m:sty m:val="b"/>
              </m:rPr>
              <w:rPr>
                <w:rFonts w:ascii="Cambria Math" w:hAnsi="Cambria Math"/>
                <w:szCs w:val="22"/>
              </w:rPr>
              <m:t>F</m:t>
            </m:r>
          </m:e>
        </m:d>
        <m:r>
          <m:rPr>
            <m:sty m:val="p"/>
          </m:rPr>
          <w:rPr>
            <w:rFonts w:ascii="Cambria Math" w:hAnsi="Cambria Math"/>
            <w:szCs w:val="22"/>
          </w:rPr>
          <m:t>∈</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 xml:space="preserve"> × D</m:t>
            </m:r>
          </m:sup>
        </m:sSup>
        <m:r>
          <m:rPr>
            <m:sty m:val="bi"/>
          </m:rPr>
          <w:rPr>
            <w:rFonts w:ascii="Cambria Math" w:hAnsi="Cambria Math" w:cs="Times New Roman"/>
            <w:szCs w:val="22"/>
          </w:rPr>
          <m:t xml:space="preserve">,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oMath>
      <w:r w:rsidR="00E24D80" w:rsidRPr="00273A37">
        <w:rPr>
          <w:rFonts w:cs="Times New Roman"/>
          <w:b/>
          <w:szCs w:val="22"/>
        </w:rPr>
        <w:t xml:space="preserve"> </w:t>
      </w:r>
      <w:r w:rsidRPr="00273A37">
        <w:rPr>
          <w:rFonts w:cs="Times New Roman"/>
          <w:szCs w:val="22"/>
        </w:rPr>
        <w:t xml:space="preserve">   (20)</w:t>
      </w:r>
    </w:p>
    <w:p w14:paraId="4F6C9B83" w14:textId="77777777" w:rsidR="00BB7293" w:rsidRPr="00273A37" w:rsidRDefault="00BB7293" w:rsidP="00BB7293">
      <w:pPr>
        <w:rPr>
          <w:szCs w:val="22"/>
        </w:rPr>
      </w:pPr>
    </w:p>
    <w:p w14:paraId="0263D1A8" w14:textId="2882CCEE" w:rsidR="000D788E" w:rsidRPr="00273A37" w:rsidRDefault="00BB7293" w:rsidP="000D788E">
      <w:pPr>
        <w:ind w:firstLineChars="50" w:firstLine="110"/>
        <w:rPr>
          <w:rStyle w:val="katex-mathml"/>
          <w:rFonts w:eastAsiaTheme="majorEastAsia"/>
        </w:rPr>
      </w:pPr>
      <w:r w:rsidRPr="00273A37">
        <w:rPr>
          <w:szCs w:val="22"/>
        </w:rPr>
        <w:t xml:space="preserve">where </w:t>
      </w:r>
      <m:oMath>
        <m:sSub>
          <m:sSubPr>
            <m:ctrlPr>
              <w:rPr>
                <w:rFonts w:ascii="Cambria Math" w:hAnsi="Cambria Math"/>
                <w:b/>
                <w:i/>
                <w:szCs w:val="22"/>
              </w:rPr>
            </m:ctrlPr>
          </m:sSubPr>
          <m:e>
            <m:r>
              <m:rPr>
                <m:sty m:val="bi"/>
              </m:rPr>
              <w:rPr>
                <w:rFonts w:ascii="Cambria Math" w:hAnsi="Cambria Math"/>
                <w:szCs w:val="22"/>
              </w:rPr>
              <m:t>C</m:t>
            </m:r>
          </m:e>
          <m:sub>
            <m:r>
              <m:rPr>
                <m:sty m:val="bi"/>
              </m:rPr>
              <w:rPr>
                <w:rFonts w:ascii="Cambria Math" w:hAnsi="Cambria Math"/>
                <w:szCs w:val="22"/>
              </w:rPr>
              <m:t>f</m:t>
            </m:r>
          </m:sub>
        </m:sSub>
      </m:oMath>
      <w:r w:rsidRPr="00273A37">
        <w:rPr>
          <w:szCs w:val="22"/>
        </w:rPr>
        <w:t xml:space="preserve"> </w:t>
      </w:r>
      <w:r w:rsidR="000D788E" w:rsidRPr="00273A37">
        <w:t>is the number of CNN feature channels,</w:t>
      </w:r>
      <w:r w:rsidRPr="00273A37">
        <w:rPr>
          <w:szCs w:val="22"/>
        </w:rPr>
        <w:t xml:space="preserve"> and </w:t>
      </w:r>
      <m:oMath>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oMath>
      <w:r w:rsidR="000D788E" w:rsidRPr="00273A37">
        <w:rPr>
          <w:b/>
          <w:szCs w:val="22"/>
        </w:rPr>
        <w:t xml:space="preserve"> </w:t>
      </w:r>
      <w:r w:rsidR="000D788E" w:rsidRPr="00273A37">
        <w:rPr>
          <w:bCs/>
          <w:szCs w:val="22"/>
        </w:rPr>
        <w:t xml:space="preserve">and </w:t>
      </w:r>
      <m:oMath>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oMath>
      <w:r w:rsidR="000D788E" w:rsidRPr="00273A37">
        <w:rPr>
          <w:b/>
          <w:szCs w:val="22"/>
        </w:rPr>
        <w:t xml:space="preserve"> </w:t>
      </w:r>
      <w:r w:rsidR="000D788E" w:rsidRPr="00273A37">
        <w:rPr>
          <w:bCs/>
          <w:szCs w:val="22"/>
        </w:rPr>
        <w:t xml:space="preserve">are the </w:t>
      </w:r>
      <w:r w:rsidR="000D788E" w:rsidRPr="00273A37">
        <w:t xml:space="preserve">spatial dimensions of the CNN feature map, D is the token embedding dimension, and </w:t>
      </w:r>
      <m:oMath>
        <m:r>
          <m:rPr>
            <m:sty m:val="p"/>
          </m:rPr>
          <w:rPr>
            <w:rFonts w:ascii="Cambria Math" w:hAnsi="Cambria Math"/>
            <w:szCs w:val="22"/>
          </w:rPr>
          <m:t>∅</m:t>
        </m:r>
        <m:d>
          <m:dPr>
            <m:ctrlPr>
              <w:rPr>
                <w:rFonts w:ascii="Cambria Math" w:hAnsi="Cambria Math"/>
                <w:szCs w:val="22"/>
              </w:rPr>
            </m:ctrlPr>
          </m:dPr>
          <m:e>
            <m:r>
              <w:rPr>
                <w:rFonts w:ascii="Cambria Math" w:hAnsi="Cambria Math"/>
                <w:szCs w:val="22"/>
              </w:rPr>
              <m:t>∙</m:t>
            </m:r>
          </m:e>
        </m:d>
      </m:oMath>
      <w:r w:rsidR="000D788E" w:rsidRPr="00273A37">
        <w:rPr>
          <w:szCs w:val="22"/>
        </w:rPr>
        <w:t xml:space="preserve"> </w:t>
      </w:r>
      <w:r w:rsidR="000D788E" w:rsidRPr="00273A37">
        <w:t xml:space="preserve">denotes spatial flattening followed by embedding projection. Importantly, the token count is determined by the feature-map dimensions </w:t>
      </w:r>
      <m:oMath>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oMath>
      <w:r w:rsidR="000D788E" w:rsidRPr="00273A37">
        <w:rPr>
          <w:bCs/>
          <w:szCs w:val="22"/>
        </w:rPr>
        <w:t>,</w:t>
      </w:r>
      <w:r w:rsidR="000D788E" w:rsidRPr="00273A37">
        <w:rPr>
          <w:b/>
          <w:szCs w:val="22"/>
        </w:rPr>
        <w:t xml:space="preserve"> </w:t>
      </w:r>
      <w:r w:rsidR="000D788E" w:rsidRPr="00273A37">
        <w:t xml:space="preserve">rather than necessarily by the original input dimensions </w:t>
      </w:r>
      <w:r w:rsidR="000D788E" w:rsidRPr="00273A37">
        <w:rPr>
          <w:rStyle w:val="katex-mathml"/>
          <w:rFonts w:eastAsiaTheme="majorEastAsia"/>
        </w:rPr>
        <w:t>HW.</w:t>
      </w:r>
    </w:p>
    <w:p w14:paraId="4059D5C5" w14:textId="77777777" w:rsidR="000D788E" w:rsidRPr="00273A37" w:rsidRDefault="000D788E" w:rsidP="00BB7293">
      <w:pPr>
        <w:rPr>
          <w:bCs/>
          <w:szCs w:val="22"/>
        </w:rPr>
      </w:pPr>
    </w:p>
    <w:p w14:paraId="18A93C13" w14:textId="20485162" w:rsidR="000D788E" w:rsidRPr="00273A37" w:rsidRDefault="000D788E" w:rsidP="00BB7293">
      <w:pPr>
        <w:rPr>
          <w:szCs w:val="22"/>
        </w:rPr>
      </w:pPr>
      <w:r w:rsidRPr="00273A37">
        <w:rPr>
          <w:szCs w:val="22"/>
        </w:rPr>
        <w:t xml:space="preserve"> The </w:t>
      </w:r>
      <w:r w:rsidRPr="00273A37">
        <w:t>Transformer and selective SSM branches independently process the same token sequence:</w:t>
      </w:r>
    </w:p>
    <w:p w14:paraId="5959DD16" w14:textId="77777777" w:rsidR="00BB7293" w:rsidRPr="00273A37" w:rsidRDefault="00BB7293" w:rsidP="00BB7293">
      <w:pPr>
        <w:rPr>
          <w:szCs w:val="22"/>
        </w:rPr>
      </w:pPr>
    </w:p>
    <w:p w14:paraId="16C6CB9C" w14:textId="4BE0C5C4" w:rsidR="00BB7293" w:rsidRPr="00273A37" w:rsidRDefault="00000000" w:rsidP="00BB7293">
      <w:pPr>
        <w:spacing w:before="40" w:after="40"/>
        <w:jc w:val="center"/>
        <w:rPr>
          <w:szCs w:val="22"/>
        </w:rPr>
      </w:pPr>
      <m:oMath>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Tr</m:t>
            </m:r>
          </m:sub>
        </m:sSub>
        <m:d>
          <m:dPr>
            <m:ctrlPr>
              <w:rPr>
                <w:rFonts w:ascii="Cambria Math" w:hAnsi="Cambria Math"/>
                <w:szCs w:val="22"/>
              </w:rPr>
            </m:ctrlPr>
          </m:dPr>
          <m:e>
            <m:r>
              <m:rPr>
                <m:sty m:val="b"/>
              </m:rPr>
              <w:rPr>
                <w:rFonts w:ascii="Cambria Math" w:hAnsi="Cambria Math"/>
                <w:szCs w:val="22"/>
              </w:rPr>
              <m:t>T</m:t>
            </m:r>
          </m:e>
        </m:d>
        <m:r>
          <m:rPr>
            <m:sty m:val="p"/>
          </m:rPr>
          <w:rPr>
            <w:rFonts w:ascii="Cambria Math" w:hAnsi="Cambria Math"/>
            <w:szCs w:val="22"/>
          </w:rPr>
          <m:t>,</m:t>
        </m:r>
        <m:r>
          <w:rPr>
            <w:rFonts w:ascii="Cambria Math" w:hAnsi="Cambria Math"/>
            <w:szCs w:val="22"/>
          </w:rPr>
          <m:t>  </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SSM</m:t>
            </m:r>
          </m:sub>
        </m:sSub>
        <m:d>
          <m:dPr>
            <m:ctrlPr>
              <w:rPr>
                <w:rFonts w:ascii="Cambria Math" w:hAnsi="Cambria Math"/>
                <w:szCs w:val="22"/>
              </w:rPr>
            </m:ctrlPr>
          </m:dPr>
          <m:e>
            <m:r>
              <m:rPr>
                <m:sty m:val="b"/>
              </m:rPr>
              <w:rPr>
                <w:rFonts w:ascii="Cambria Math" w:hAnsi="Cambria Math"/>
                <w:szCs w:val="22"/>
              </w:rPr>
              <m:t>T</m:t>
            </m:r>
          </m:e>
        </m:d>
        <m:r>
          <w:rPr>
            <w:rFonts w:ascii="Cambria Math" w:hAnsi="Cambria Math"/>
            <w:szCs w:val="22"/>
          </w:rPr>
          <m:t xml:space="preserve">,        </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w:rPr>
            <w:rFonts w:ascii="Cambria Math" w:hAnsi="Cambria Math"/>
            <w:szCs w:val="22"/>
          </w:rPr>
          <m:t xml:space="preserve">, </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 xml:space="preserve"> × D</m:t>
            </m:r>
          </m:sup>
        </m:sSup>
        <m:r>
          <w:rPr>
            <w:rFonts w:ascii="Cambria Math" w:hAnsi="Cambria Math"/>
            <w:szCs w:val="22"/>
          </w:rPr>
          <m:t xml:space="preserve">        </m:t>
        </m:r>
      </m:oMath>
      <w:r w:rsidR="00BB7293" w:rsidRPr="00273A37">
        <w:rPr>
          <w:rFonts w:cs="Times New Roman"/>
          <w:szCs w:val="22"/>
        </w:rPr>
        <w:t>(21)</w:t>
      </w:r>
    </w:p>
    <w:p w14:paraId="125D3AEC" w14:textId="77777777" w:rsidR="00BB7293" w:rsidRPr="00273A37" w:rsidRDefault="00BB7293" w:rsidP="00BB7293">
      <w:pPr>
        <w:rPr>
          <w:szCs w:val="22"/>
        </w:rPr>
      </w:pPr>
    </w:p>
    <w:p w14:paraId="1A5C80B8" w14:textId="366E17E1" w:rsidR="00BB7293" w:rsidRPr="00273A37" w:rsidRDefault="000D788E" w:rsidP="000D788E">
      <w:pPr>
        <w:ind w:firstLineChars="50" w:firstLine="110"/>
      </w:pPr>
      <w:r w:rsidRPr="00273A37">
        <w:rPr>
          <w:szCs w:val="22"/>
        </w:rPr>
        <w:t xml:space="preserve">Here, </w:t>
      </w:r>
      <m:oMath>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Tr</m:t>
            </m:r>
          </m:sub>
        </m:sSub>
        <m:d>
          <m:dPr>
            <m:ctrlPr>
              <w:rPr>
                <w:rFonts w:ascii="Cambria Math" w:hAnsi="Cambria Math"/>
                <w:szCs w:val="22"/>
              </w:rPr>
            </m:ctrlPr>
          </m:dPr>
          <m:e>
            <m:r>
              <w:rPr>
                <w:rFonts w:ascii="Cambria Math" w:hAnsi="Cambria Math"/>
                <w:szCs w:val="22"/>
              </w:rPr>
              <m:t>∙</m:t>
            </m:r>
          </m:e>
        </m:d>
      </m:oMath>
      <w:r w:rsidRPr="00273A37">
        <w:rPr>
          <w:szCs w:val="22"/>
        </w:rPr>
        <w:t xml:space="preserve"> </w:t>
      </w:r>
      <w:r w:rsidRPr="00273A37">
        <w:t xml:space="preserve">denotes the Transformer branch and </w:t>
      </w:r>
      <m:oMath>
        <m:sSub>
          <m:sSubPr>
            <m:ctrlPr>
              <w:rPr>
                <w:rFonts w:ascii="Cambria Math" w:hAnsi="Cambria Math"/>
                <w:szCs w:val="22"/>
              </w:rPr>
            </m:ctrlPr>
          </m:sSubPr>
          <m:e>
            <m:r>
              <w:rPr>
                <w:rFonts w:ascii="Cambria Math" w:hAnsi="Cambria Math"/>
                <w:szCs w:val="22"/>
              </w:rPr>
              <m:t>f</m:t>
            </m:r>
          </m:e>
          <m:sub>
            <m:r>
              <m:rPr>
                <m:sty m:val="p"/>
              </m:rPr>
              <w:rPr>
                <w:rFonts w:ascii="Cambria Math" w:hAnsi="Cambria Math"/>
                <w:szCs w:val="22"/>
              </w:rPr>
              <m:t>SSM</m:t>
            </m:r>
          </m:sub>
        </m:sSub>
        <m:r>
          <w:rPr>
            <w:rFonts w:ascii="Cambria Math" w:hAnsi="Cambria Math"/>
            <w:szCs w:val="22"/>
          </w:rPr>
          <m:t>(∙)</m:t>
        </m:r>
      </m:oMath>
      <w:r w:rsidRPr="00273A37">
        <w:rPr>
          <w:szCs w:val="22"/>
        </w:rPr>
        <w:t xml:space="preserve"> </w:t>
      </w:r>
      <w:r w:rsidRPr="00273A37">
        <w:t>denotes the selective SSM branch. The Transformer branch models direct interactions among all tokens, while the selective SSM branch models long-range dependencies along the ordered token sequence.</w:t>
      </w:r>
    </w:p>
    <w:p w14:paraId="4965512E" w14:textId="77777777" w:rsidR="00894BCF" w:rsidRPr="00273A37" w:rsidRDefault="00894BCF" w:rsidP="000D788E">
      <w:pPr>
        <w:ind w:firstLineChars="50" w:firstLine="110"/>
      </w:pPr>
    </w:p>
    <w:p w14:paraId="3B6E56CF" w14:textId="6B753628" w:rsidR="00894BCF" w:rsidRPr="00273A37" w:rsidRDefault="00894BCF" w:rsidP="000D788E">
      <w:pPr>
        <w:ind w:firstLineChars="50" w:firstLine="110"/>
        <w:rPr>
          <w:szCs w:val="22"/>
        </w:rPr>
      </w:pPr>
      <w:r w:rsidRPr="00273A37">
        <w:t>The two branch outputs are combined through an adaptive gated-fusion operation:</w:t>
      </w:r>
    </w:p>
    <w:p w14:paraId="22A2A577" w14:textId="77777777" w:rsidR="00BB7293" w:rsidRPr="00273A37" w:rsidRDefault="00BB7293" w:rsidP="00BB7293">
      <w:pPr>
        <w:rPr>
          <w:szCs w:val="22"/>
        </w:rPr>
      </w:pPr>
    </w:p>
    <w:p w14:paraId="1FC57C27" w14:textId="77211251" w:rsidR="008877DC" w:rsidRPr="00273A37" w:rsidRDefault="008877DC" w:rsidP="008877DC">
      <w:pPr>
        <w:spacing w:before="40" w:after="40"/>
        <w:jc w:val="center"/>
        <w:rPr>
          <w:szCs w:val="22"/>
        </w:rPr>
      </w:pPr>
      <m:oMath>
        <m:r>
          <m:rPr>
            <m:sty m:val="b"/>
          </m:rPr>
          <w:rPr>
            <w:rFonts w:ascii="Cambria Math" w:hAnsi="Cambria Math"/>
            <w:szCs w:val="22"/>
          </w:rPr>
          <m:t>G</m:t>
        </m:r>
        <m:r>
          <m:rPr>
            <m:sty m:val="p"/>
          </m:rPr>
          <w:rPr>
            <w:rFonts w:ascii="Cambria Math" w:hAnsi="Cambria Math"/>
            <w:szCs w:val="22"/>
          </w:rPr>
          <m:t>=</m:t>
        </m:r>
        <m:r>
          <w:rPr>
            <w:rFonts w:ascii="Cambria Math" w:hAnsi="Cambria Math"/>
            <w:szCs w:val="22"/>
          </w:rPr>
          <m:t>σ​</m:t>
        </m:r>
        <m:d>
          <m:dPr>
            <m:ctrlPr>
              <w:rPr>
                <w:rFonts w:ascii="Cambria Math" w:hAnsi="Cambria Math"/>
                <w:szCs w:val="22"/>
              </w:rPr>
            </m:ctrlPr>
          </m:dPr>
          <m:e>
            <m:sSub>
              <m:sSubPr>
                <m:ctrlPr>
                  <w:rPr>
                    <w:rFonts w:ascii="Cambria Math" w:hAnsi="Cambria Math"/>
                    <w:szCs w:val="22"/>
                  </w:rPr>
                </m:ctrlPr>
              </m:sSubPr>
              <m:e>
                <m:r>
                  <m:rPr>
                    <m:sty m:val="b"/>
                  </m:rPr>
                  <w:rPr>
                    <w:rFonts w:ascii="Cambria Math" w:hAnsi="Cambria Math"/>
                    <w:szCs w:val="22"/>
                  </w:rPr>
                  <m:t>W</m:t>
                </m:r>
              </m:e>
              <m:sub>
                <m:r>
                  <w:rPr>
                    <w:rFonts w:ascii="Cambria Math" w:hAnsi="Cambria Math"/>
                    <w:szCs w:val="22"/>
                  </w:rPr>
                  <m:t>g</m:t>
                </m:r>
              </m:sub>
            </m:sSub>
            <m:r>
              <w:rPr>
                <w:rFonts w:ascii="Cambria Math" w:hAnsi="Cambria Math"/>
                <w:szCs w:val="22"/>
              </w:rPr>
              <m:t>(</m:t>
            </m:r>
            <m:d>
              <m:dPr>
                <m:begChr m:val="["/>
                <m:endChr m:val="]"/>
                <m:ctrlPr>
                  <w:rPr>
                    <w:rFonts w:ascii="Cambria Math" w:hAnsi="Cambria Math"/>
                    <w:szCs w:val="22"/>
                  </w:rPr>
                </m:ctrlPr>
              </m:dPr>
              <m:e>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m:rPr>
                    <m:sty m:val="p"/>
                  </m:rPr>
                  <w:rPr>
                    <w:rFonts w:ascii="Cambria Math" w:hAnsi="Cambria Math"/>
                    <w:szCs w:val="22"/>
                  </w:rPr>
                  <m:t>∥</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e>
            </m:d>
            <m:r>
              <w:rPr>
                <w:rFonts w:ascii="Cambria Math" w:hAnsi="Cambria Math"/>
                <w:szCs w:val="22"/>
              </w:rPr>
              <m:t>)</m:t>
            </m:r>
          </m:e>
        </m:d>
        <m:r>
          <w:rPr>
            <w:rFonts w:ascii="Cambria Math" w:hAnsi="Cambria Math"/>
            <w:szCs w:val="22"/>
          </w:rPr>
          <m:t xml:space="preserve">,      </m:t>
        </m:r>
        <m:r>
          <m:rPr>
            <m:sty m:val="b"/>
          </m:rPr>
          <w:rPr>
            <w:rFonts w:ascii="Cambria Math" w:hAnsi="Cambria Math"/>
            <w:szCs w:val="22"/>
          </w:rPr>
          <m:t>G∈</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F</m:t>
                </m:r>
              </m:sub>
            </m:sSub>
            <m:r>
              <m:rPr>
                <m:sty m:val="bi"/>
              </m:rPr>
              <w:rPr>
                <w:rFonts w:ascii="Cambria Math" w:hAnsi="Cambria Math"/>
                <w:szCs w:val="22"/>
              </w:rPr>
              <m:t xml:space="preserve"> × D</m:t>
            </m:r>
          </m:sup>
        </m:sSup>
        <m:r>
          <m:rPr>
            <m:sty m:val="b"/>
          </m:rPr>
          <w:rPr>
            <w:rFonts w:ascii="Cambria Math" w:hAnsi="Cambria Math"/>
            <w:szCs w:val="22"/>
          </w:rPr>
          <m:t xml:space="preserve"> </m:t>
        </m:r>
        <m:r>
          <w:rPr>
            <w:rFonts w:ascii="Cambria Math" w:hAnsi="Cambria Math"/>
            <w:szCs w:val="22"/>
          </w:rPr>
          <m:t xml:space="preserve"> </m:t>
        </m:r>
      </m:oMath>
      <w:r w:rsidRPr="00273A37">
        <w:rPr>
          <w:rFonts w:cs="Times New Roman"/>
          <w:szCs w:val="22"/>
        </w:rPr>
        <w:t xml:space="preserve">   (22)</w:t>
      </w:r>
    </w:p>
    <w:p w14:paraId="1A73C1BE" w14:textId="77777777" w:rsidR="00BB7293" w:rsidRPr="00273A37" w:rsidRDefault="00BB7293" w:rsidP="00BB7293">
      <w:pPr>
        <w:rPr>
          <w:szCs w:val="22"/>
        </w:rPr>
      </w:pPr>
    </w:p>
    <w:p w14:paraId="0C41E5A4" w14:textId="77ABAD5F" w:rsidR="00BB7293" w:rsidRPr="00273A37" w:rsidRDefault="00894BCF" w:rsidP="00894BCF">
      <w:pPr>
        <w:ind w:firstLineChars="50" w:firstLine="110"/>
      </w:pPr>
      <w:r w:rsidRPr="00273A37">
        <w:rPr>
          <w:szCs w:val="22"/>
        </w:rPr>
        <w:t xml:space="preserve">Where </w:t>
      </w:r>
      <m:oMath>
        <m:r>
          <m:rPr>
            <m:sty m:val="p"/>
          </m:rPr>
          <w:rPr>
            <w:rFonts w:ascii="Cambria Math" w:hAnsi="Cambria Math"/>
            <w:szCs w:val="22"/>
          </w:rPr>
          <m:t>∥</m:t>
        </m:r>
      </m:oMath>
      <w:r w:rsidRPr="00273A37">
        <w:rPr>
          <w:szCs w:val="22"/>
        </w:rPr>
        <w:t xml:space="preserve"> </w:t>
      </w:r>
      <w:r w:rsidRPr="00273A37">
        <w:t xml:space="preserve">denotes concatenation along the embedding dimension, </w:t>
      </w:r>
      <m:oMath>
        <m:r>
          <w:rPr>
            <w:rFonts w:ascii="Cambria Math" w:hAnsi="Cambria Math"/>
            <w:szCs w:val="22"/>
          </w:rPr>
          <m:t>σ(∙)</m:t>
        </m:r>
      </m:oMath>
      <w:r w:rsidRPr="00273A37">
        <w:rPr>
          <w:szCs w:val="22"/>
        </w:rPr>
        <w:t xml:space="preserve"> is the </w:t>
      </w:r>
      <w:r w:rsidRPr="00273A37">
        <w:t xml:space="preserve">sigmoid function, and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 xml:space="preserve"> : </m:t>
        </m:r>
        <m:sSup>
          <m:sSupPr>
            <m:ctrlPr>
              <w:rPr>
                <w:rFonts w:ascii="Cambria Math" w:hAnsi="Cambria Math"/>
                <w:b/>
                <w:i/>
                <w:szCs w:val="22"/>
              </w:rPr>
            </m:ctrlPr>
          </m:sSupPr>
          <m:e>
            <m:r>
              <m:rPr>
                <m:scr m:val="double-struck"/>
                <m:sty m:val="p"/>
              </m:rPr>
              <w:rPr>
                <w:rFonts w:ascii="Cambria Math" w:hAnsi="Cambria Math"/>
                <w:szCs w:val="22"/>
              </w:rPr>
              <m:t>R</m:t>
            </m:r>
          </m:e>
          <m:sup>
            <m:r>
              <m:rPr>
                <m:sty m:val="bi"/>
              </m:rPr>
              <w:rPr>
                <w:rFonts w:ascii="Cambria Math" w:hAnsi="Cambria Math"/>
                <w:szCs w:val="22"/>
              </w:rPr>
              <m:t>2</m:t>
            </m:r>
            <m:r>
              <m:rPr>
                <m:sty m:val="bi"/>
              </m:rPr>
              <w:rPr>
                <w:rFonts w:ascii="Cambria Math" w:hAnsi="Cambria Math"/>
                <w:szCs w:val="22"/>
              </w:rPr>
              <m:t>D</m:t>
            </m:r>
          </m:sup>
        </m:sSup>
        <m:r>
          <m:rPr>
            <m:sty m:val="bi"/>
          </m:rPr>
          <w:rPr>
            <w:rFonts w:ascii="Cambria Math" w:hAnsi="Cambria Math"/>
            <w:szCs w:val="22"/>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r>
              <m:rPr>
                <m:sty m:val="bi"/>
              </m:rPr>
              <w:rPr>
                <w:rFonts w:ascii="Cambria Math" w:hAnsi="Cambria Math"/>
                <w:szCs w:val="22"/>
              </w:rPr>
              <m:t>D</m:t>
            </m:r>
          </m:sup>
        </m:sSup>
      </m:oMath>
      <w:r w:rsidRPr="00273A37">
        <w:rPr>
          <w:b/>
          <w:szCs w:val="22"/>
        </w:rPr>
        <w:t xml:space="preserve"> </w:t>
      </w:r>
      <w:r w:rsidRPr="00273A37">
        <w:t xml:space="preserve">is a learnable gating function applied to each token. The source formulation represents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Pr="00273A37">
        <w:t xml:space="preserve"> as a multilayer perceptron. If the final implementation instead uses a single linear projection,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Pr="00273A37">
        <w:t xml:space="preserve"> should be explicitly defined as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(U) = U</m:t>
        </m:r>
        <m:sSub>
          <m:sSubPr>
            <m:ctrlPr>
              <w:rPr>
                <w:rFonts w:ascii="Cambria Math" w:hAnsi="Cambria Math"/>
                <w:i/>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g</m:t>
            </m:r>
          </m:sub>
        </m:sSub>
      </m:oMath>
      <w:r w:rsidRPr="00273A37">
        <w:t>.</w:t>
      </w:r>
    </w:p>
    <w:p w14:paraId="42F527A2" w14:textId="24EC9A7C" w:rsidR="00894BCF" w:rsidRPr="00273A37" w:rsidRDefault="00894BCF" w:rsidP="00894BCF">
      <w:pPr>
        <w:ind w:firstLineChars="50" w:firstLine="110"/>
        <w:rPr>
          <w:szCs w:val="22"/>
        </w:rPr>
      </w:pPr>
      <w:r w:rsidRPr="00273A37">
        <w:t>The fused token representation is</w:t>
      </w:r>
    </w:p>
    <w:p w14:paraId="5F97938B" w14:textId="77777777" w:rsidR="00BB7293" w:rsidRPr="00273A37" w:rsidRDefault="00BB7293" w:rsidP="00BB7293">
      <w:pPr>
        <w:rPr>
          <w:szCs w:val="22"/>
        </w:rPr>
      </w:pPr>
    </w:p>
    <w:p w14:paraId="6A849692" w14:textId="117241C7" w:rsidR="008877DC" w:rsidRPr="00273A37" w:rsidRDefault="008877DC" w:rsidP="008877DC">
      <w:pPr>
        <w:spacing w:before="40" w:after="40"/>
        <w:jc w:val="center"/>
        <w:rPr>
          <w:szCs w:val="22"/>
        </w:rPr>
      </w:pPr>
      <m:oMath>
        <m:r>
          <m:rPr>
            <m:sty m:val="b"/>
          </m:rPr>
          <w:rPr>
            <w:rFonts w:ascii="Cambria Math" w:hAnsi="Cambria Math"/>
            <w:szCs w:val="22"/>
          </w:rPr>
          <m:t>Z</m:t>
        </m:r>
        <m:r>
          <m:rPr>
            <m:sty m:val="p"/>
          </m:rPr>
          <w:rPr>
            <w:rFonts w:ascii="Cambria Math" w:hAnsi="Cambria Math"/>
            <w:szCs w:val="22"/>
          </w:rPr>
          <m:t>=</m:t>
        </m:r>
        <m:r>
          <m:rPr>
            <m:sty m:val="b"/>
          </m:rPr>
          <w:rPr>
            <w:rFonts w:ascii="Cambria Math" w:hAnsi="Cambria Math"/>
            <w:szCs w:val="22"/>
          </w:rPr>
          <m:t>G</m:t>
        </m:r>
        <m:r>
          <m:rPr>
            <m:sty m:val="p"/>
          </m:rPr>
          <w:rPr>
            <w:rFonts w:ascii="Cambria Math" w:hAnsi="Cambria Math"/>
            <w:szCs w:val="22"/>
          </w:rPr>
          <m:t>⊙</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Tr</m:t>
            </m:r>
          </m:sub>
        </m:sSub>
        <m:r>
          <m:rPr>
            <m:sty m:val="p"/>
          </m:rPr>
          <w:rPr>
            <w:rFonts w:ascii="Cambria Math" w:hAnsi="Cambria Math"/>
            <w:szCs w:val="22"/>
          </w:rPr>
          <m:t>+</m:t>
        </m:r>
        <m:d>
          <m:dPr>
            <m:ctrlPr>
              <w:rPr>
                <w:rFonts w:ascii="Cambria Math" w:hAnsi="Cambria Math"/>
                <w:szCs w:val="22"/>
              </w:rPr>
            </m:ctrlPr>
          </m:dPr>
          <m:e>
            <m:r>
              <m:rPr>
                <m:sty m:val="b"/>
              </m:rPr>
              <w:rPr>
                <w:rFonts w:ascii="Cambria Math" w:hAnsi="Cambria Math"/>
                <w:szCs w:val="22"/>
              </w:rPr>
              <m:t>1</m:t>
            </m:r>
            <m:r>
              <m:rPr>
                <m:sty m:val="p"/>
              </m:rPr>
              <w:rPr>
                <w:rFonts w:ascii="Cambria Math" w:hAnsi="Cambria Math"/>
                <w:szCs w:val="22"/>
              </w:rPr>
              <m:t>-</m:t>
            </m:r>
            <m:r>
              <m:rPr>
                <m:sty m:val="b"/>
              </m:rPr>
              <w:rPr>
                <w:rFonts w:ascii="Cambria Math" w:hAnsi="Cambria Math"/>
                <w:szCs w:val="22"/>
              </w:rPr>
              <m:t>G</m:t>
            </m:r>
          </m:e>
        </m:d>
        <m:r>
          <m:rPr>
            <m:sty m:val="p"/>
          </m:rPr>
          <w:rPr>
            <w:rFonts w:ascii="Cambria Math" w:hAnsi="Cambria Math"/>
            <w:szCs w:val="22"/>
          </w:rPr>
          <m:t>⊙</m:t>
        </m:r>
        <m:sSub>
          <m:sSubPr>
            <m:ctrlPr>
              <w:rPr>
                <w:rFonts w:ascii="Cambria Math" w:hAnsi="Cambria Math"/>
                <w:szCs w:val="22"/>
              </w:rPr>
            </m:ctrlPr>
          </m:sSubPr>
          <m:e>
            <m:r>
              <m:rPr>
                <m:sty m:val="b"/>
              </m:rPr>
              <w:rPr>
                <w:rFonts w:ascii="Cambria Math" w:hAnsi="Cambria Math"/>
                <w:szCs w:val="22"/>
              </w:rPr>
              <m:t>Z</m:t>
            </m:r>
          </m:e>
          <m:sub>
            <m:r>
              <m:rPr>
                <m:sty m:val="p"/>
              </m:rPr>
              <w:rPr>
                <w:rFonts w:ascii="Cambria Math" w:hAnsi="Cambria Math"/>
                <w:szCs w:val="22"/>
              </w:rPr>
              <m:t>SSM</m:t>
            </m:r>
          </m:sub>
        </m:sSub>
      </m:oMath>
      <w:r w:rsidRPr="00273A37">
        <w:rPr>
          <w:rFonts w:cs="Times New Roman"/>
          <w:szCs w:val="22"/>
        </w:rPr>
        <w:t xml:space="preserve">   (23)</w:t>
      </w:r>
    </w:p>
    <w:p w14:paraId="504FB5E9" w14:textId="77777777" w:rsidR="00BB7293" w:rsidRPr="00273A37" w:rsidRDefault="00BB7293" w:rsidP="00BB7293">
      <w:pPr>
        <w:rPr>
          <w:szCs w:val="22"/>
        </w:rPr>
      </w:pPr>
    </w:p>
    <w:p w14:paraId="50AFE25C" w14:textId="0A18505E" w:rsidR="00A13E34" w:rsidRPr="00273A37" w:rsidRDefault="00A13E34" w:rsidP="00BB7293">
      <w:pPr>
        <w:rPr>
          <w:szCs w:val="22"/>
        </w:rPr>
      </w:pPr>
      <w:r w:rsidRPr="00273A37">
        <w:rPr>
          <w:szCs w:val="22"/>
        </w:rPr>
        <w:t xml:space="preserve"> where </w:t>
      </w:r>
      <m:oMath>
        <m:r>
          <m:rPr>
            <m:sty m:val="p"/>
          </m:rPr>
          <w:rPr>
            <w:rFonts w:ascii="Cambria Math" w:hAnsi="Cambria Math"/>
            <w:szCs w:val="22"/>
          </w:rPr>
          <m:t>⊙</m:t>
        </m:r>
      </m:oMath>
      <w:r w:rsidRPr="00273A37">
        <w:rPr>
          <w:szCs w:val="22"/>
        </w:rPr>
        <w:t xml:space="preserve"> denotes channel-wise multiplication. </w:t>
      </w:r>
      <w:r w:rsidRPr="00273A37">
        <w:t xml:space="preserve">Because </w:t>
      </w:r>
      <w:r w:rsidRPr="00273A37">
        <w:rPr>
          <w:rStyle w:val="mord"/>
          <w:rFonts w:eastAsiaTheme="majorEastAsia"/>
        </w:rPr>
        <w:t>G</w:t>
      </w:r>
      <w:r w:rsidRPr="00273A37">
        <w:t xml:space="preserve"> has the same token and embedding dimensions as the branch outputs, Eq. (23) represents token-wise and feature-wise adaptive fusion. This differs from using a fixed addition or retaining the concatenated representation as the final fused feature.</w:t>
      </w:r>
    </w:p>
    <w:p w14:paraId="6AEAFF1B" w14:textId="29BBBB49" w:rsidR="008877DC" w:rsidRPr="00273A37" w:rsidRDefault="00A13E34" w:rsidP="00BB7293">
      <w:pPr>
        <w:rPr>
          <w:szCs w:val="22"/>
        </w:rPr>
      </w:pPr>
      <w:r w:rsidRPr="00273A37">
        <w:rPr>
          <w:szCs w:val="22"/>
        </w:rPr>
        <w:t xml:space="preserve"> </w:t>
      </w:r>
      <w:r w:rsidRPr="00273A37">
        <w:t xml:space="preserve">The fused token sequence is first restored to a spatial feature map, </w:t>
      </w:r>
      <m:oMath>
        <m:r>
          <w:rPr>
            <w:rFonts w:ascii="Cambria Math" w:hAnsi="Cambria Math"/>
            <w:szCs w:val="22"/>
          </w:rPr>
          <m:t>​</m:t>
        </m:r>
        <m:r>
          <m:rPr>
            <m:sty m:val="p"/>
          </m:rPr>
          <w:rPr>
            <w:rFonts w:ascii="Cambria Math" w:hAnsi="Cambria Math"/>
          </w:rPr>
          <m:t>ρ</m:t>
        </m:r>
        <m:r>
          <m:rPr>
            <m:sty m:val="p"/>
          </m:rPr>
          <w:rPr>
            <w:rFonts w:ascii="Cambria Math"/>
          </w:rPr>
          <m:t>(</m:t>
        </m:r>
        <m:r>
          <m:rPr>
            <m:sty m:val="b"/>
          </m:rPr>
          <w:rPr>
            <w:rFonts w:ascii="Cambria Math" w:hAnsi="Cambria Math"/>
            <w:szCs w:val="22"/>
          </w:rPr>
          <m:t>Z</m:t>
        </m:r>
        <m:r>
          <m:rPr>
            <m:sty m:val="p"/>
          </m:rPr>
          <w:rPr>
            <w:rFonts w:ascii="Cambria Math"/>
          </w:rPr>
          <m:t xml:space="preserve">) </m:t>
        </m:r>
        <m:r>
          <m:rPr>
            <m:sty m:val="p"/>
          </m:rPr>
          <w:rPr>
            <w:rFonts w:ascii="Cambria Math" w:hAnsi="Cambria Math"/>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D × </m:t>
            </m:r>
            <m:sSub>
              <m:sSubPr>
                <m:ctrlPr>
                  <w:rPr>
                    <w:rFonts w:ascii="Cambria Math" w:hAnsi="Cambria Math"/>
                    <w:b/>
                    <w:i/>
                    <w:szCs w:val="22"/>
                  </w:rPr>
                </m:ctrlPr>
              </m:sSubPr>
              <m:e>
                <m:r>
                  <m:rPr>
                    <m:sty m:val="bi"/>
                  </m:rPr>
                  <w:rPr>
                    <w:rFonts w:ascii="Cambria Math" w:hAnsi="Cambria Math"/>
                    <w:szCs w:val="22"/>
                  </w:rPr>
                  <m:t>H</m:t>
                </m:r>
              </m:e>
              <m:sub>
                <m:r>
                  <m:rPr>
                    <m:sty m:val="bi"/>
                  </m:rPr>
                  <w:rPr>
                    <w:rFonts w:ascii="Cambria Math" w:hAnsi="Cambria Math"/>
                    <w:szCs w:val="22"/>
                  </w:rPr>
                  <m:t>f</m:t>
                </m:r>
              </m:sub>
            </m:sSub>
            <m:r>
              <m:rPr>
                <m:sty m:val="bi"/>
              </m:rPr>
              <w:rPr>
                <w:rFonts w:ascii="Cambria Math" w:hAnsi="Cambria Math"/>
                <w:szCs w:val="22"/>
              </w:rPr>
              <m:t xml:space="preserve"> × </m:t>
            </m:r>
            <m:sSub>
              <m:sSubPr>
                <m:ctrlPr>
                  <w:rPr>
                    <w:rFonts w:ascii="Cambria Math" w:hAnsi="Cambria Math"/>
                    <w:b/>
                    <w:i/>
                    <w:szCs w:val="22"/>
                  </w:rPr>
                </m:ctrlPr>
              </m:sSubPr>
              <m:e>
                <m:r>
                  <m:rPr>
                    <m:sty m:val="bi"/>
                  </m:rPr>
                  <w:rPr>
                    <w:rFonts w:ascii="Cambria Math" w:hAnsi="Cambria Math"/>
                    <w:szCs w:val="22"/>
                  </w:rPr>
                  <m:t>W</m:t>
                </m:r>
              </m:e>
              <m:sub>
                <m:r>
                  <m:rPr>
                    <m:sty m:val="bi"/>
                  </m:rPr>
                  <w:rPr>
                    <w:rFonts w:ascii="Cambria Math" w:hAnsi="Cambria Math"/>
                    <w:szCs w:val="22"/>
                  </w:rPr>
                  <m:t>f</m:t>
                </m:r>
              </m:sub>
            </m:sSub>
          </m:sup>
        </m:sSup>
      </m:oMath>
      <w:r w:rsidRPr="00273A37">
        <w:t>, and is then processed by the segmentation head:</w:t>
      </w:r>
    </w:p>
    <w:p w14:paraId="7FF348BD" w14:textId="77777777" w:rsidR="00A13E34" w:rsidRPr="00273A37" w:rsidRDefault="00A13E34" w:rsidP="00BB7293">
      <w:pPr>
        <w:rPr>
          <w:szCs w:val="22"/>
        </w:rPr>
      </w:pPr>
    </w:p>
    <w:p w14:paraId="764ACABD" w14:textId="155422C4" w:rsidR="00761D33" w:rsidRPr="00273A37" w:rsidRDefault="00761D33" w:rsidP="00761D33">
      <w:pPr>
        <w:jc w:val="center"/>
        <w:rPr>
          <w:rFonts w:cs="Times New Roman"/>
          <w:szCs w:val="22"/>
        </w:rPr>
      </w:pPr>
      <m:oMath>
        <m:r>
          <w:rPr>
            <w:rFonts w:ascii="Cambria Math" w:hAnsi="Cambria Math"/>
          </w:rPr>
          <m:t>L=</m:t>
        </m:r>
        <m:sSub>
          <m:sSubPr>
            <m:ctrlPr>
              <w:rPr>
                <w:rFonts w:ascii="Cambria Math" w:hAnsi="Cambria Math"/>
                <w:i/>
              </w:rPr>
            </m:ctrlPr>
          </m:sSubPr>
          <m:e>
            <m:r>
              <w:rPr>
                <w:rFonts w:ascii="Cambria Math" w:hAnsi="Cambria Math"/>
              </w:rPr>
              <m:t>f</m:t>
            </m:r>
          </m:e>
          <m:sub>
            <m:r>
              <w:rPr>
                <w:rFonts w:ascii="Cambria Math" w:hAnsi="Cambria Math"/>
              </w:rPr>
              <m:t>seg</m:t>
            </m:r>
          </m:sub>
        </m:sSub>
        <m:r>
          <w:rPr>
            <w:rFonts w:ascii="Cambria Math" w:hAnsi="Cambria Math"/>
          </w:rPr>
          <m:t>(</m:t>
        </m:r>
        <m:r>
          <m:rPr>
            <m:sty m:val="p"/>
          </m:rPr>
          <w:rPr>
            <w:rStyle w:val="mord"/>
            <w:rFonts w:ascii="Cambria Math" w:eastAsiaTheme="majorEastAsia" w:hAnsi="Cambria Math"/>
          </w:rPr>
          <m:t>ρ</m:t>
        </m:r>
        <m:r>
          <m:rPr>
            <m:sty m:val="p"/>
          </m:rPr>
          <w:rPr>
            <w:rStyle w:val="mopen"/>
            <w:rFonts w:ascii="Cambria Math" w:eastAsiaTheme="majorEastAsia" w:hAnsi="Cambria Math"/>
          </w:rPr>
          <m:t>(</m:t>
        </m:r>
        <m:r>
          <m:rPr>
            <m:sty m:val="p"/>
          </m:rPr>
          <w:rPr>
            <w:rStyle w:val="mord"/>
            <w:rFonts w:ascii="Cambria Math" w:eastAsiaTheme="majorEastAsia" w:hAnsi="Cambria Math"/>
          </w:rPr>
          <m:t>Z</m:t>
        </m:r>
        <m:r>
          <m:rPr>
            <m:sty m:val="p"/>
          </m:rPr>
          <w:rPr>
            <w:rStyle w:val="mclose"/>
            <w:rFonts w:ascii="Cambria Math" w:eastAsiaTheme="majorEastAsia" w:hAnsi="Cambria Math"/>
          </w:rPr>
          <m:t>)</m:t>
        </m:r>
        <m:r>
          <w:rPr>
            <w:rFonts w:ascii="Cambria Math" w:hAnsi="Cambria Math"/>
          </w:rPr>
          <m:t>)</m:t>
        </m:r>
        <m:r>
          <m:rPr>
            <m:sty m:val="p"/>
          </m:rPr>
          <w:rPr>
            <w:rFonts w:ascii="Cambria Math" w:hAnsi="Cambria Math"/>
          </w:rPr>
          <m:t xml:space="preserve">∈ </m:t>
        </m:r>
        <m:sSup>
          <m:sSupPr>
            <m:ctrlPr>
              <w:rPr>
                <w:rFonts w:ascii="Cambria Math" w:hAnsi="Cambria Math"/>
                <w:b/>
                <w:i/>
                <w:szCs w:val="22"/>
              </w:rPr>
            </m:ctrlPr>
          </m:sSupPr>
          <m:e>
            <m:r>
              <m:rPr>
                <m:scr m:val="double-struck"/>
                <m:sty m:val="p"/>
              </m:rPr>
              <w:rPr>
                <w:rFonts w:ascii="Cambria Math" w:hAnsi="Cambria Math"/>
                <w:szCs w:val="22"/>
              </w:rPr>
              <m:t>R</m:t>
            </m:r>
          </m:e>
          <m:sup>
            <m:sSub>
              <m:sSubPr>
                <m:ctrlPr>
                  <w:rPr>
                    <w:rFonts w:ascii="Cambria Math" w:hAnsi="Cambria Math"/>
                    <w:b/>
                    <w:i/>
                    <w:szCs w:val="22"/>
                  </w:rPr>
                </m:ctrlPr>
              </m:sSubPr>
              <m:e>
                <m:r>
                  <m:rPr>
                    <m:sty m:val="bi"/>
                  </m:rPr>
                  <w:rPr>
                    <w:rFonts w:ascii="Cambria Math" w:hAnsi="Cambria Math"/>
                    <w:szCs w:val="22"/>
                  </w:rPr>
                  <m:t>N</m:t>
                </m:r>
              </m:e>
              <m:sub>
                <m:r>
                  <m:rPr>
                    <m:sty m:val="bi"/>
                  </m:rPr>
                  <w:rPr>
                    <w:rFonts w:ascii="Cambria Math" w:hAnsi="Cambria Math"/>
                    <w:szCs w:val="22"/>
                  </w:rPr>
                  <m:t>b</m:t>
                </m:r>
              </m:sub>
            </m:sSub>
            <m:r>
              <m:rPr>
                <m:sty m:val="bi"/>
              </m:rPr>
              <w:rPr>
                <w:rFonts w:ascii="Cambria Math" w:hAnsi="Cambria Math"/>
                <w:szCs w:val="22"/>
              </w:rPr>
              <m:t xml:space="preserve"> × D × H × W</m:t>
            </m:r>
          </m:sup>
        </m:sSup>
        <m:r>
          <w:rPr>
            <w:rFonts w:ascii="Cambria Math" w:hAnsi="Cambria Math"/>
          </w:rPr>
          <m:t xml:space="preserve">,         </m:t>
        </m:r>
        <m:sSub>
          <m:sSubPr>
            <m:ctrlPr>
              <w:rPr>
                <w:rFonts w:ascii="Cambria Math" w:eastAsia="바탕" w:hAnsi="Cambria Math" w:cs="바탕"/>
                <w:i/>
              </w:rPr>
            </m:ctrlPr>
          </m:sSubPr>
          <m:e>
            <m:acc>
              <m:accPr>
                <m:ctrlPr>
                  <w:rPr>
                    <w:rFonts w:ascii="Cambria Math" w:eastAsia="바탕" w:hAnsi="Cambria Math" w:cs="바탕"/>
                    <w:b/>
                    <w:bCs/>
                    <w:iCs/>
                  </w:rPr>
                </m:ctrlPr>
              </m:accPr>
              <m:e>
                <m:r>
                  <m:rPr>
                    <m:sty m:val="b"/>
                  </m:rPr>
                  <w:rPr>
                    <w:rFonts w:ascii="Cambria Math" w:eastAsia="바탕" w:hAnsi="Cambria Math" w:cs="바탕"/>
                  </w:rPr>
                  <m:t>Y</m:t>
                </m:r>
              </m:e>
            </m:acc>
          </m:e>
          <m:sub>
            <m:r>
              <w:rPr>
                <w:rFonts w:ascii="Cambria Math" w:eastAsia="바탕" w:hAnsi="Cambria Math" w:cs="바탕"/>
              </w:rPr>
              <m:t>n,h,w</m:t>
            </m:r>
          </m:sub>
        </m:sSub>
        <m:r>
          <m:rPr>
            <m:sty m:val="p"/>
          </m:rPr>
          <w:rPr>
            <w:rFonts w:ascii="Cambria Math" w:hAnsi="Cambria Math"/>
          </w:rPr>
          <m:t>=arg ma</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r>
              <m:rPr>
                <m:sty m:val="p"/>
              </m:rPr>
              <w:rPr>
                <w:rFonts w:ascii="Cambria Math" w:hAnsi="Cambria Math" w:hint="eastAsia"/>
              </w:rPr>
              <m:t>∈</m:t>
            </m:r>
            <m:r>
              <m:rPr>
                <m:lit/>
                <m:sty m:val="p"/>
              </m:rPr>
              <w:rPr>
                <w:rFonts w:ascii="Cambria Math" w:hAnsi="Cambria Math"/>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,K-1</m:t>
            </m:r>
            <m:r>
              <m:rPr>
                <m:lit/>
                <m:sty m:val="p"/>
              </m:rPr>
              <w:rPr>
                <w:rFonts w:ascii="Cambria Math" w:hAnsi="Cambria Math"/>
              </w:rPr>
              <m: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n,k,h,w</m:t>
            </m:r>
          </m:sub>
        </m:sSub>
      </m:oMath>
      <w:r w:rsidRPr="00273A37">
        <w:t xml:space="preserve">    </w:t>
      </w:r>
      <w:r w:rsidR="008877DC" w:rsidRPr="00273A37">
        <w:rPr>
          <w:rFonts w:cs="Times New Roman"/>
          <w:szCs w:val="22"/>
        </w:rPr>
        <w:t>(24)</w:t>
      </w:r>
    </w:p>
    <w:p w14:paraId="20B89322" w14:textId="77777777" w:rsidR="008877DC" w:rsidRPr="00273A37" w:rsidRDefault="008877DC" w:rsidP="008877DC">
      <w:pPr>
        <w:jc w:val="center"/>
        <w:rPr>
          <w:szCs w:val="22"/>
        </w:rPr>
      </w:pPr>
    </w:p>
    <w:p w14:paraId="637D845D" w14:textId="60D14642" w:rsidR="00EB17F7" w:rsidRPr="00273A37" w:rsidRDefault="00761D33" w:rsidP="00761D33">
      <w:pPr>
        <w:wordWrap/>
        <w:adjustRightInd w:val="0"/>
        <w:spacing w:line="312" w:lineRule="auto"/>
        <w:ind w:leftChars="50" w:left="110" w:firstLineChars="50" w:firstLine="110"/>
      </w:pPr>
      <w:r w:rsidRPr="00273A37">
        <w:t xml:space="preserve">where </w:t>
      </w:r>
      <w:r w:rsidRPr="00273A37">
        <w:rPr>
          <w:rStyle w:val="mord"/>
          <w:rFonts w:eastAsiaTheme="majorEastAsia"/>
        </w:rPr>
        <w:t>L</w:t>
      </w:r>
      <w:r w:rsidRPr="00273A37">
        <w:t xml:space="preserve"> denotes the per-class pixel logits, </w:t>
      </w:r>
      <w:r w:rsidRPr="00273A37">
        <w:rPr>
          <w:rStyle w:val="katex-mathml"/>
          <w:rFonts w:eastAsiaTheme="majorEastAsia"/>
        </w:rPr>
        <w:t>K</w:t>
      </w:r>
      <w:r w:rsidRPr="00273A37">
        <w:t xml:space="preserve"> is the number of segmentation classes, and </w:t>
      </w:r>
      <m:oMath>
        <m:acc>
          <m:accPr>
            <m:ctrlPr>
              <w:rPr>
                <w:rFonts w:ascii="Cambria Math" w:eastAsia="바탕" w:hAnsi="Cambria Math" w:cs="바탕"/>
                <w:b/>
                <w:bCs/>
                <w:iCs/>
              </w:rPr>
            </m:ctrlPr>
          </m:accPr>
          <m:e>
            <m:r>
              <m:rPr>
                <m:sty m:val="b"/>
              </m:rPr>
              <w:rPr>
                <w:rFonts w:ascii="Cambria Math" w:eastAsia="바탕" w:hAnsi="Cambria Math" w:cs="바탕"/>
              </w:rPr>
              <m:t>Y</m:t>
            </m:r>
          </m:e>
        </m:acc>
      </m:oMath>
      <w:r w:rsidRPr="00273A37">
        <w:rPr>
          <w:b/>
          <w:bCs/>
          <w:iCs/>
        </w:rPr>
        <w:t xml:space="preserve"> </w:t>
      </w:r>
      <w:r w:rsidRPr="00273A37">
        <w:rPr>
          <w:iCs/>
        </w:rPr>
        <w:t xml:space="preserve">is the </w:t>
      </w:r>
      <w:r w:rsidRPr="00273A37">
        <w:t xml:space="preserve">final discrete segmentation map. The function </w:t>
      </w:r>
      <m:oMath>
        <m:sSub>
          <m:sSubPr>
            <m:ctrlPr>
              <w:rPr>
                <w:rFonts w:ascii="Cambria Math" w:hAnsi="Cambria Math"/>
                <w:i/>
              </w:rPr>
            </m:ctrlPr>
          </m:sSubPr>
          <m:e>
            <m:r>
              <w:rPr>
                <w:rFonts w:ascii="Cambria Math" w:hAnsi="Cambria Math"/>
              </w:rPr>
              <m:t>f</m:t>
            </m:r>
          </m:e>
          <m:sub>
            <m:r>
              <w:rPr>
                <w:rFonts w:ascii="Cambria Math" w:hAnsi="Cambria Math"/>
              </w:rPr>
              <m:t>seg</m:t>
            </m:r>
          </m:sub>
        </m:sSub>
        <m:r>
          <w:rPr>
            <w:rFonts w:ascii="Cambria Math" w:hAnsi="Cambria Math"/>
          </w:rPr>
          <m:t>(</m:t>
        </m:r>
        <m:r>
          <w:rPr>
            <w:rFonts w:ascii="Cambria Math" w:hAnsi="Cambria Math"/>
            <w:szCs w:val="22"/>
          </w:rPr>
          <m:t>∙</m:t>
        </m:r>
        <m:r>
          <w:rPr>
            <w:rFonts w:ascii="Cambria Math" w:hAnsi="Cambria Math"/>
          </w:rPr>
          <m:t>)</m:t>
        </m:r>
      </m:oMath>
      <w:r w:rsidRPr="00273A37">
        <w:t xml:space="preserve"> includes any spatial </w:t>
      </w:r>
      <w:proofErr w:type="spellStart"/>
      <w:r w:rsidRPr="00273A37">
        <w:t>upsampling</w:t>
      </w:r>
      <w:proofErr w:type="spellEnd"/>
      <w:r w:rsidRPr="00273A37">
        <w:t xml:space="preserve"> required to restore the output to the original </w:t>
      </w:r>
      <w:r w:rsidRPr="00273A37">
        <w:rPr>
          <w:rStyle w:val="katex-mathml"/>
          <w:rFonts w:eastAsiaTheme="majorEastAsia"/>
        </w:rPr>
        <w:t>H</w:t>
      </w:r>
      <w:r w:rsidRPr="00273A37">
        <w:rPr>
          <w:rStyle w:val="mbin"/>
          <w:rFonts w:eastAsiaTheme="majorEastAsia"/>
        </w:rPr>
        <w:t>×</w:t>
      </w:r>
      <w:r w:rsidRPr="00273A37">
        <w:rPr>
          <w:rStyle w:val="mord"/>
          <w:rFonts w:eastAsiaTheme="majorEastAsia"/>
        </w:rPr>
        <w:t>W</w:t>
      </w:r>
      <w:r w:rsidRPr="00273A37">
        <w:t xml:space="preserve"> resolution.</w:t>
      </w:r>
    </w:p>
    <w:p w14:paraId="155C5B56" w14:textId="6DF8AE5A" w:rsidR="00761D33" w:rsidRPr="00273A37" w:rsidRDefault="00761D33" w:rsidP="00761D33">
      <w:pPr>
        <w:wordWrap/>
        <w:adjustRightInd w:val="0"/>
        <w:spacing w:line="312" w:lineRule="auto"/>
        <w:ind w:leftChars="50" w:left="110" w:firstLineChars="50" w:firstLine="110"/>
        <w:rPr>
          <w:rFonts w:ascii="Helvetica" w:hAnsi="Helvetica" w:cs="Helvetica"/>
          <w:kern w:val="0"/>
          <w:szCs w:val="22"/>
        </w:rPr>
      </w:pPr>
      <w:r w:rsidRPr="00273A37">
        <w:t>Mamba-</w:t>
      </w:r>
      <w:proofErr w:type="spellStart"/>
      <w:r w:rsidRPr="00273A37">
        <w:t>OpticSatNet</w:t>
      </w:r>
      <w:proofErr w:type="spellEnd"/>
      <w:r w:rsidRPr="00273A37">
        <w:t>(Full) is therefore evaluated as the accuracy-oriented configuration. Its measured advantage is associated with the complete architecture; the individual contributions of the CNN stem, Transformer branch, selective SSM branch, and adaptive gate cannot be established without controlled component-ablation experiments.</w:t>
      </w:r>
    </w:p>
    <w:p w14:paraId="12648FEA" w14:textId="77777777" w:rsidR="006A3A53" w:rsidRPr="00273A37" w:rsidRDefault="006A3A53" w:rsidP="00EB17F7">
      <w:pPr>
        <w:wordWrap/>
        <w:adjustRightInd w:val="0"/>
        <w:spacing w:line="312" w:lineRule="auto"/>
        <w:ind w:left="262" w:hanging="262"/>
        <w:rPr>
          <w:rFonts w:ascii="Helvetica" w:hAnsi="Helvetica" w:cs="Helvetica"/>
          <w:b/>
          <w:bCs/>
          <w:kern w:val="0"/>
          <w:szCs w:val="22"/>
        </w:rPr>
      </w:pPr>
    </w:p>
    <w:p w14:paraId="5B14600E" w14:textId="1774BBF1" w:rsidR="008877DC" w:rsidRPr="00273A37" w:rsidRDefault="008877DC" w:rsidP="008877DC">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3.2. Mamba-</w:t>
      </w:r>
      <w:proofErr w:type="spellStart"/>
      <w:r w:rsidRPr="00273A37">
        <w:rPr>
          <w:rFonts w:ascii="Helvetica" w:hAnsi="Helvetica" w:cs="Helvetica"/>
          <w:b/>
          <w:bCs/>
          <w:kern w:val="0"/>
          <w:sz w:val="18"/>
          <w:szCs w:val="18"/>
        </w:rPr>
        <w:t>OpticSatNet</w:t>
      </w:r>
      <w:proofErr w:type="spellEnd"/>
      <w:r w:rsidRPr="00273A37">
        <w:rPr>
          <w:rFonts w:ascii="Helvetica" w:hAnsi="Helvetica" w:cs="Helvetica"/>
          <w:b/>
          <w:bCs/>
          <w:kern w:val="0"/>
          <w:sz w:val="18"/>
          <w:szCs w:val="18"/>
        </w:rPr>
        <w:t>(Lite) Architecture</w:t>
      </w:r>
    </w:p>
    <w:p w14:paraId="527754BE" w14:textId="46C68445" w:rsidR="00182A36" w:rsidRPr="00273A37" w:rsidRDefault="00761D33" w:rsidP="00182A36">
      <w:pPr>
        <w:ind w:firstLine="317"/>
        <w:rPr>
          <w:szCs w:val="22"/>
        </w:rPr>
      </w:pPr>
      <w:r w:rsidRPr="00273A37">
        <w:t>Mamba-</w:t>
      </w:r>
      <w:proofErr w:type="spellStart"/>
      <w:r w:rsidRPr="00273A37">
        <w:t>OpticSatNet</w:t>
      </w:r>
      <w:proofErr w:type="spellEnd"/>
      <w:r w:rsidRPr="00273A37">
        <w:t>(Lite) is the deployment-oriented configuration shown in Fig. 3. Rather than uniformly reducing every channel dimension of Mamba-</w:t>
      </w:r>
      <w:proofErr w:type="spellStart"/>
      <w:r w:rsidRPr="00273A37">
        <w:t>OpticSatNet</w:t>
      </w:r>
      <w:proofErr w:type="spellEnd"/>
      <w:r w:rsidRPr="00273A37">
        <w:t xml:space="preserve">(Full), Lite introduces early spatial </w:t>
      </w:r>
      <w:proofErr w:type="spellStart"/>
      <w:r w:rsidRPr="00273A37">
        <w:t>downsampling</w:t>
      </w:r>
      <w:proofErr w:type="spellEnd"/>
      <w:r w:rsidRPr="00273A37">
        <w:t xml:space="preserve"> and compact global-processing modules. The </w:t>
      </w:r>
      <w:proofErr w:type="spellStart"/>
      <w:r w:rsidRPr="00273A37">
        <w:t>downsampling</w:t>
      </w:r>
      <w:proofErr w:type="spellEnd"/>
      <w:r w:rsidRPr="00273A37">
        <w:t xml:space="preserve"> stem reduces the spatial dimensions of the intermediate feature map before tokenization, thereby decreasing the sequence length processed by the Transformer and SSM-inspired modules.</w:t>
      </w:r>
    </w:p>
    <w:p w14:paraId="6ACDDDB6" w14:textId="5FAFCE14" w:rsidR="00182A36" w:rsidRPr="00273A37" w:rsidRDefault="00182A36" w:rsidP="00182A36">
      <w:pPr>
        <w:keepLines/>
        <w:rPr>
          <w:i/>
          <w:szCs w:val="22"/>
        </w:rPr>
      </w:pPr>
      <w:r w:rsidRPr="00273A37">
        <w:rPr>
          <w:noProof/>
          <w:szCs w:val="22"/>
        </w:rPr>
        <w:lastRenderedPageBreak/>
        <w:drawing>
          <wp:inline distT="0" distB="0" distL="0" distR="0" wp14:anchorId="7681C701" wp14:editId="005ACC9F">
            <wp:extent cx="5764787" cy="2330824"/>
            <wp:effectExtent l="0" t="0" r="1270" b="6350"/>
            <wp:docPr id="2" name="Picture 2" descr="Mamba-OpticSatNet Lite architecture with early spectral-spatial downsampling, compact transformer, state-space-inspired mixing, token fusion, and segmenta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826278" cy="2355686"/>
                    </a:xfrm>
                    <a:prstGeom prst="rect">
                      <a:avLst/>
                    </a:prstGeom>
                  </pic:spPr>
                </pic:pic>
              </a:graphicData>
            </a:graphic>
          </wp:inline>
        </w:drawing>
      </w:r>
    </w:p>
    <w:p w14:paraId="76BF7A69" w14:textId="22DBF7EA" w:rsidR="00182A36" w:rsidRPr="00273A37" w:rsidRDefault="00182A36" w:rsidP="00182A36">
      <w:pPr>
        <w:keepLines/>
        <w:rPr>
          <w:i/>
          <w:szCs w:val="22"/>
        </w:rPr>
      </w:pPr>
      <w:r w:rsidRPr="00273A37">
        <w:rPr>
          <w:i/>
          <w:szCs w:val="22"/>
        </w:rPr>
        <w:t xml:space="preserve">Fig. 3. </w:t>
      </w:r>
      <w:r w:rsidR="00B67213" w:rsidRPr="00273A37">
        <w:rPr>
          <w:i/>
          <w:szCs w:val="22"/>
        </w:rPr>
        <w:t>Schematic architecture of Mamba-</w:t>
      </w:r>
      <w:proofErr w:type="spellStart"/>
      <w:r w:rsidR="00B67213" w:rsidRPr="00273A37">
        <w:rPr>
          <w:i/>
          <w:szCs w:val="22"/>
        </w:rPr>
        <w:t>OpticSatNet</w:t>
      </w:r>
      <w:proofErr w:type="spellEnd"/>
      <w:r w:rsidR="00B67213" w:rsidRPr="00273A37">
        <w:rPr>
          <w:i/>
          <w:szCs w:val="22"/>
        </w:rPr>
        <w:t xml:space="preserve">(Lite). Early spatial </w:t>
      </w:r>
      <w:proofErr w:type="spellStart"/>
      <w:r w:rsidR="00B67213" w:rsidRPr="00273A37">
        <w:rPr>
          <w:i/>
          <w:szCs w:val="22"/>
        </w:rPr>
        <w:t>downsampling</w:t>
      </w:r>
      <w:proofErr w:type="spellEnd"/>
      <w:r w:rsidR="00B67213" w:rsidRPr="00273A37">
        <w:rPr>
          <w:i/>
          <w:szCs w:val="22"/>
        </w:rPr>
        <w:t xml:space="preserve"> shortens the token sequence before compact Transformer and SSM-inspired global mixing, lightweight token fusion, spatial restoration, and pixel-wise prediction.</w:t>
      </w:r>
    </w:p>
    <w:p w14:paraId="23A0DBAE" w14:textId="77777777" w:rsidR="00B67213" w:rsidRPr="00273A37" w:rsidRDefault="00B67213" w:rsidP="00182A36">
      <w:pPr>
        <w:rPr>
          <w:szCs w:val="22"/>
        </w:rPr>
      </w:pPr>
    </w:p>
    <w:p w14:paraId="5DE62135" w14:textId="4A4FA02A" w:rsidR="00B67213" w:rsidRPr="00273A37" w:rsidRDefault="00B67213" w:rsidP="00182A36">
      <w:pPr>
        <w:rPr>
          <w:szCs w:val="22"/>
        </w:rPr>
      </w:pPr>
      <w:r w:rsidRPr="00273A37">
        <w:t xml:space="preserve">Let the token-grid dimensions of Full and Lite be </w:t>
      </w:r>
      <m:oMath>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f</m:t>
            </m:r>
          </m:sub>
        </m:sSub>
        <m:r>
          <w:rPr>
            <w:rFonts w:ascii="Cambria Math" w:hAnsi="Cambria Math"/>
            <w:szCs w:val="22"/>
          </w:rPr>
          <m:t xml:space="preserve"> × </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f</m:t>
            </m:r>
          </m:sub>
        </m:sSub>
      </m:oMath>
      <w:r w:rsidRPr="00273A37">
        <w:rPr>
          <w:szCs w:val="22"/>
        </w:rPr>
        <w:t xml:space="preserve"> and </w:t>
      </w:r>
      <m:oMath>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L</m:t>
            </m:r>
          </m:sub>
        </m:sSub>
        <m:r>
          <w:rPr>
            <w:rFonts w:ascii="Cambria Math" w:hAnsi="Cambria Math"/>
            <w:szCs w:val="22"/>
          </w:rPr>
          <m:t xml:space="preserve"> × </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L</m:t>
            </m:r>
          </m:sub>
        </m:sSub>
      </m:oMath>
      <w:r w:rsidRPr="00273A37">
        <w:rPr>
          <w:szCs w:val="22"/>
        </w:rPr>
        <w:t xml:space="preserve">, respectively. </w:t>
      </w:r>
      <w:r w:rsidRPr="00273A37">
        <w:t xml:space="preserve">If Lite applies a relative </w:t>
      </w:r>
      <w:proofErr w:type="spellStart"/>
      <w:r w:rsidRPr="00273A37">
        <w:t>downsampling</w:t>
      </w:r>
      <w:proofErr w:type="spellEnd"/>
      <w:r w:rsidRPr="00273A37">
        <w:t xml:space="preserve"> factor </w:t>
      </w:r>
      <w:r w:rsidRPr="00273A37">
        <w:rPr>
          <w:rStyle w:val="katex-mathml"/>
          <w:rFonts w:eastAsiaTheme="majorEastAsia"/>
        </w:rPr>
        <w:t>s</w:t>
      </w:r>
      <w:r w:rsidRPr="00273A37">
        <w:t xml:space="preserve"> to both spatial dimensions,</w:t>
      </w:r>
    </w:p>
    <w:p w14:paraId="6795A80D" w14:textId="77777777" w:rsidR="00182A36" w:rsidRPr="00273A37" w:rsidRDefault="00182A36" w:rsidP="00182A36">
      <w:pPr>
        <w:rPr>
          <w:szCs w:val="22"/>
        </w:rPr>
      </w:pPr>
    </w:p>
    <w:p w14:paraId="3F234C21" w14:textId="05007F8D" w:rsidR="009B20A9" w:rsidRPr="00273A37" w:rsidRDefault="00000000" w:rsidP="009B20A9">
      <w:pPr>
        <w:jc w:val="center"/>
        <w:rPr>
          <w:rFonts w:cs="Times New Roman"/>
          <w:szCs w:val="22"/>
        </w:rPr>
      </w:pPr>
      <m:oMath>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L</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F</m:t>
                </m:r>
              </m:sub>
            </m:sSub>
          </m:num>
          <m:den>
            <m:r>
              <m:rPr>
                <m:sty m:val="p"/>
              </m:rPr>
              <w:rPr>
                <w:rFonts w:ascii="Cambria Math" w:hAnsi="Cambria Math"/>
                <w:szCs w:val="22"/>
              </w:rPr>
              <m:t>S</m:t>
            </m:r>
          </m:den>
        </m:f>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W</m:t>
            </m:r>
          </m:e>
          <m:sub>
            <m:r>
              <m:rPr>
                <m:sty m:val="p"/>
              </m:rPr>
              <w:rPr>
                <w:rFonts w:ascii="Cambria Math" w:hAnsi="Cambria Math"/>
                <w:szCs w:val="22"/>
              </w:rPr>
              <m:t>L</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W</m:t>
                </m:r>
              </m:e>
              <m:sub>
                <m:r>
                  <m:rPr>
                    <m:sty m:val="p"/>
                  </m:rPr>
                  <w:rPr>
                    <w:rFonts w:ascii="Cambria Math" w:hAnsi="Cambria Math"/>
                    <w:szCs w:val="22"/>
                  </w:rPr>
                  <m:t>F</m:t>
                </m:r>
              </m:sub>
            </m:sSub>
          </m:num>
          <m:den>
            <m:r>
              <m:rPr>
                <m:sty m:val="p"/>
              </m:rPr>
              <w:rPr>
                <w:rFonts w:ascii="Cambria Math" w:hAnsi="Cambria Math"/>
                <w:szCs w:val="22"/>
              </w:rPr>
              <m:t>S</m:t>
            </m:r>
          </m:den>
        </m:f>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N</m:t>
            </m:r>
          </m:e>
          <m:sub>
            <m:r>
              <w:rPr>
                <w:rFonts w:ascii="Cambria Math" w:hAnsi="Cambria Math"/>
                <w:szCs w:val="22"/>
              </w:rPr>
              <m:t>L</m:t>
            </m:r>
          </m:sub>
        </m:sSub>
        <m:r>
          <w:rPr>
            <w:rFonts w:ascii="Cambria Math" w:hAnsi="Cambria Math"/>
            <w:szCs w:val="22"/>
          </w:rPr>
          <m:t xml:space="preserve"> = </m:t>
        </m:r>
        <m:sSub>
          <m:sSubPr>
            <m:ctrlPr>
              <w:rPr>
                <w:rFonts w:ascii="Cambria Math" w:hAnsi="Cambria Math"/>
                <w:szCs w:val="22"/>
              </w:rPr>
            </m:ctrlPr>
          </m:sSubPr>
          <m:e>
            <m:r>
              <w:rPr>
                <w:rFonts w:ascii="Cambria Math" w:hAnsi="Cambria Math"/>
                <w:szCs w:val="22"/>
              </w:rPr>
              <m:t>H</m:t>
            </m:r>
          </m:e>
          <m:sub>
            <m:r>
              <m:rPr>
                <m:sty m:val="p"/>
              </m:rPr>
              <w:rPr>
                <w:rFonts w:ascii="Cambria Math" w:hAnsi="Cambria Math"/>
                <w:szCs w:val="22"/>
              </w:rPr>
              <m:t>L</m:t>
            </m:r>
          </m:sub>
        </m:sSub>
        <m:sSub>
          <m:sSubPr>
            <m:ctrlPr>
              <w:rPr>
                <w:rFonts w:ascii="Cambria Math" w:hAnsi="Cambria Math"/>
                <w:szCs w:val="22"/>
              </w:rPr>
            </m:ctrlPr>
          </m:sSubPr>
          <m:e>
            <m:r>
              <w:rPr>
                <w:rFonts w:ascii="Cambria Math" w:hAnsi="Cambria Math"/>
                <w:szCs w:val="22"/>
              </w:rPr>
              <m:t>W</m:t>
            </m:r>
          </m:e>
          <m:sub>
            <m:r>
              <m:rPr>
                <m:sty m:val="p"/>
              </m:rPr>
              <w:rPr>
                <w:rFonts w:ascii="Cambria Math" w:hAnsi="Cambria Math"/>
                <w:szCs w:val="22"/>
              </w:rPr>
              <m:t>L</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F</m:t>
                </m:r>
              </m:sub>
            </m:sSub>
          </m:num>
          <m:den>
            <m:sSup>
              <m:sSupPr>
                <m:ctrlPr>
                  <w:rPr>
                    <w:rFonts w:ascii="Cambria Math" w:hAnsi="Cambria Math"/>
                    <w:szCs w:val="22"/>
                  </w:rPr>
                </m:ctrlPr>
              </m:sSupPr>
              <m:e>
                <m:r>
                  <w:rPr>
                    <w:rFonts w:ascii="Cambria Math" w:hAnsi="Cambria Math"/>
                    <w:szCs w:val="22"/>
                  </w:rPr>
                  <m:t>S</m:t>
                </m:r>
              </m:e>
              <m:sup>
                <m:r>
                  <w:rPr>
                    <w:rFonts w:ascii="Cambria Math" w:hAnsi="Cambria Math"/>
                    <w:szCs w:val="22"/>
                  </w:rPr>
                  <m:t>2</m:t>
                </m:r>
              </m:sup>
            </m:sSup>
          </m:den>
        </m:f>
      </m:oMath>
      <w:r w:rsidR="009B20A9" w:rsidRPr="00273A37">
        <w:rPr>
          <w:rFonts w:cs="Times New Roman"/>
          <w:szCs w:val="22"/>
        </w:rPr>
        <w:t xml:space="preserve">   </w:t>
      </w:r>
      <w:r w:rsidR="00B67213" w:rsidRPr="00273A37">
        <w:rPr>
          <w:rFonts w:cs="Times New Roman"/>
          <w:szCs w:val="22"/>
        </w:rPr>
        <w:t xml:space="preserve">   </w:t>
      </w:r>
      <w:r w:rsidR="009B20A9" w:rsidRPr="00273A37">
        <w:rPr>
          <w:rFonts w:cs="Times New Roman"/>
          <w:szCs w:val="22"/>
        </w:rPr>
        <w:t>(25)</w:t>
      </w:r>
    </w:p>
    <w:p w14:paraId="4D617251" w14:textId="77777777" w:rsidR="00182A36" w:rsidRPr="00273A37" w:rsidRDefault="00182A36" w:rsidP="00182A36">
      <w:pPr>
        <w:rPr>
          <w:szCs w:val="22"/>
        </w:rPr>
      </w:pPr>
    </w:p>
    <w:p w14:paraId="0DADD06A" w14:textId="2DFCDB20" w:rsidR="009B20A9" w:rsidRPr="00273A37" w:rsidRDefault="00B67213" w:rsidP="00B67213">
      <w:pPr>
        <w:ind w:firstLineChars="50" w:firstLine="110"/>
      </w:pPr>
      <w:r w:rsidRPr="00273A37">
        <w:t xml:space="preserve">The shorter token sequence is processed by a compact Transformer block and an efficient SSM-inspired block. Their outputs are combined using a lightweight token-fusion operation, reshaped to a spatial representation, and </w:t>
      </w:r>
      <w:proofErr w:type="spellStart"/>
      <w:r w:rsidRPr="00273A37">
        <w:rPr>
          <w:rStyle w:val="Strong"/>
          <w:rFonts w:eastAsiaTheme="majorEastAsia"/>
          <w:b w:val="0"/>
          <w:bCs w:val="0"/>
        </w:rPr>
        <w:t>upsampled</w:t>
      </w:r>
      <w:proofErr w:type="spellEnd"/>
      <w:r w:rsidRPr="00273A37">
        <w:t xml:space="preserve"> by the segmentation head to recover the original output resolution.</w:t>
      </w:r>
    </w:p>
    <w:p w14:paraId="19AAF522" w14:textId="4150CB08" w:rsidR="00B67213" w:rsidRPr="00273A37" w:rsidRDefault="00B67213" w:rsidP="00B67213">
      <w:pPr>
        <w:ind w:firstLineChars="50" w:firstLine="110"/>
      </w:pPr>
      <w:r w:rsidRPr="00273A37">
        <w:t>For fixed embedding width, state dimension, block count, and implementation, the per-block sequence-mixing terms scale approximately as</w:t>
      </w:r>
    </w:p>
    <w:p w14:paraId="40957385" w14:textId="77777777" w:rsidR="00B67213" w:rsidRPr="00273A37" w:rsidRDefault="00B67213" w:rsidP="00182A36">
      <w:pPr>
        <w:rPr>
          <w:szCs w:val="22"/>
        </w:rPr>
      </w:pPr>
    </w:p>
    <w:p w14:paraId="20F522DB" w14:textId="16A97439" w:rsidR="009B20A9" w:rsidRPr="00273A37" w:rsidRDefault="00000000" w:rsidP="009B20A9">
      <w:pPr>
        <w:jc w:val="center"/>
        <w:rPr>
          <w:rFonts w:cs="Times New Roman"/>
          <w:szCs w:val="22"/>
        </w:rPr>
      </w:pPr>
      <m:oMath>
        <m:m>
          <m:mPr>
            <m:plcHide m:val="1"/>
            <m:mcs>
              <m:mc>
                <m:mcPr>
                  <m:count m:val="1"/>
                  <m:mcJc m:val="right"/>
                </m:mcPr>
              </m:mc>
              <m:mc>
                <m:mcPr>
                  <m:count m:val="1"/>
                  <m:mcJc m:val="left"/>
                </m:mcPr>
              </m:mc>
            </m:mcs>
            <m:ctrlPr>
              <w:rPr>
                <w:rFonts w:ascii="Cambria Math" w:hAnsi="Cambria Math"/>
                <w:szCs w:val="22"/>
              </w:rPr>
            </m:ctrlPr>
          </m:mPr>
          <m:mr>
            <m:e>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attn,int,L</m:t>
                      </m:r>
                    </m:sub>
                  </m:sSub>
                </m:num>
                <m:den>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attn,int,F</m:t>
                      </m:r>
                    </m:sub>
                  </m:sSub>
                </m:den>
              </m:f>
            </m:e>
            <m:e>
              <m:r>
                <m:rPr>
                  <m:sty m:val="p"/>
                </m:rPr>
                <w:rPr>
                  <w:rFonts w:ascii="Cambria Math" w:hAnsi="Cambria Math"/>
                  <w:szCs w:val="22"/>
                </w:rPr>
                <m:t>≈</m:t>
              </m:r>
              <m:sSup>
                <m:sSupPr>
                  <m:ctrlPr>
                    <w:rPr>
                      <w:rFonts w:ascii="Cambria Math" w:hAnsi="Cambria Math"/>
                      <w:szCs w:val="22"/>
                    </w:rPr>
                  </m:ctrlPr>
                </m:sSupPr>
                <m:e>
                  <m:d>
                    <m:dPr>
                      <m:ctrlPr>
                        <w:rPr>
                          <w:rFonts w:ascii="Cambria Math" w:hAnsi="Cambria Math"/>
                          <w:szCs w:val="22"/>
                        </w:rPr>
                      </m:ctrlPr>
                    </m:dPr>
                    <m:e>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L</m:t>
                              </m:r>
                            </m:sub>
                          </m:sSub>
                        </m:num>
                        <m:den>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F</m:t>
                              </m:r>
                            </m:sub>
                          </m:sSub>
                        </m:den>
                      </m:f>
                    </m:e>
                  </m:d>
                </m:e>
                <m:sup>
                  <m:r>
                    <w:rPr>
                      <w:rFonts w:ascii="Cambria Math" w:hAnsi="Cambria Math"/>
                      <w:szCs w:val="22"/>
                    </w:rPr>
                    <m:t>2</m:t>
                  </m:r>
                </m:sup>
              </m:sSup>
              <m:r>
                <m:rPr>
                  <m:sty m:val="p"/>
                </m:rPr>
                <w:rPr>
                  <w:rFonts w:ascii="Cambria Math" w:hAnsi="Cambria Math"/>
                  <w:szCs w:val="22"/>
                </w:rPr>
                <m:t>≈</m:t>
              </m:r>
              <m:f>
                <m:fPr>
                  <m:ctrlPr>
                    <w:rPr>
                      <w:rFonts w:ascii="Cambria Math" w:hAnsi="Cambria Math"/>
                      <w:szCs w:val="22"/>
                    </w:rPr>
                  </m:ctrlPr>
                </m:fPr>
                <m:num>
                  <m:r>
                    <w:rPr>
                      <w:rFonts w:ascii="Cambria Math" w:hAnsi="Cambria Math"/>
                      <w:szCs w:val="22"/>
                    </w:rPr>
                    <m:t>1</m:t>
                  </m:r>
                </m:num>
                <m:den>
                  <m:sSup>
                    <m:sSupPr>
                      <m:ctrlPr>
                        <w:rPr>
                          <w:rFonts w:ascii="Cambria Math" w:hAnsi="Cambria Math"/>
                          <w:szCs w:val="22"/>
                        </w:rPr>
                      </m:ctrlPr>
                    </m:sSupPr>
                    <m:e>
                      <m:r>
                        <w:rPr>
                          <w:rFonts w:ascii="Cambria Math" w:hAnsi="Cambria Math"/>
                          <w:szCs w:val="22"/>
                        </w:rPr>
                        <m:t>s</m:t>
                      </m:r>
                    </m:e>
                    <m:sup>
                      <m:r>
                        <w:rPr>
                          <w:rFonts w:ascii="Cambria Math" w:hAnsi="Cambria Math"/>
                          <w:szCs w:val="22"/>
                        </w:rPr>
                        <m:t>4</m:t>
                      </m:r>
                    </m:sup>
                  </m:sSup>
                </m:den>
              </m:f>
              <m:r>
                <m:rPr>
                  <m:sty m:val="p"/>
                </m:rPr>
                <w:rPr>
                  <w:rFonts w:ascii="Cambria Math" w:hAnsi="Cambria Math"/>
                  <w:szCs w:val="22"/>
                </w:rPr>
                <m:t>,</m:t>
              </m:r>
            </m:e>
          </m:mr>
          <m:mr>
            <m:e>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SSM,scan,L</m:t>
                      </m:r>
                    </m:sub>
                  </m:sSub>
                </m:num>
                <m:den>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SSM,scan,F</m:t>
                      </m:r>
                    </m:sub>
                  </m:sSub>
                </m:den>
              </m:f>
            </m:e>
            <m:e>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L</m:t>
                      </m:r>
                    </m:sub>
                  </m:sSub>
                </m:num>
                <m:den>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F</m:t>
                      </m:r>
                    </m:sub>
                  </m:sSub>
                </m:den>
              </m:f>
              <m:r>
                <m:rPr>
                  <m:sty m:val="p"/>
                </m:rPr>
                <w:rPr>
                  <w:rFonts w:ascii="Cambria Math" w:hAnsi="Cambria Math"/>
                  <w:szCs w:val="22"/>
                </w:rPr>
                <m:t>≈</m:t>
              </m:r>
              <m:f>
                <m:fPr>
                  <m:ctrlPr>
                    <w:rPr>
                      <w:rFonts w:ascii="Cambria Math" w:hAnsi="Cambria Math"/>
                      <w:szCs w:val="22"/>
                    </w:rPr>
                  </m:ctrlPr>
                </m:fPr>
                <m:num>
                  <m:r>
                    <w:rPr>
                      <w:rFonts w:ascii="Cambria Math" w:hAnsi="Cambria Math"/>
                      <w:szCs w:val="22"/>
                    </w:rPr>
                    <m:t>1</m:t>
                  </m:r>
                </m:num>
                <m:den>
                  <m:sSup>
                    <m:sSupPr>
                      <m:ctrlPr>
                        <w:rPr>
                          <w:rFonts w:ascii="Cambria Math" w:hAnsi="Cambria Math"/>
                          <w:szCs w:val="22"/>
                        </w:rPr>
                      </m:ctrlPr>
                    </m:sSupPr>
                    <m:e>
                      <m:r>
                        <w:rPr>
                          <w:rFonts w:ascii="Cambria Math" w:hAnsi="Cambria Math"/>
                          <w:szCs w:val="22"/>
                        </w:rPr>
                        <m:t>s</m:t>
                      </m:r>
                    </m:e>
                    <m:sup>
                      <m:r>
                        <w:rPr>
                          <w:rFonts w:ascii="Cambria Math" w:hAnsi="Cambria Math"/>
                          <w:szCs w:val="22"/>
                        </w:rPr>
                        <m:t>2</m:t>
                      </m:r>
                    </m:sup>
                  </m:sSup>
                </m:den>
              </m:f>
              <m:r>
                <m:rPr>
                  <m:sty m:val="p"/>
                </m:rPr>
                <w:rPr>
                  <w:rFonts w:ascii="Cambria Math" w:hAnsi="Cambria Math"/>
                  <w:szCs w:val="22"/>
                </w:rPr>
                <m:t>.</m:t>
              </m:r>
            </m:e>
          </m:mr>
        </m:m>
      </m:oMath>
      <w:r w:rsidR="009B20A9" w:rsidRPr="00273A37">
        <w:rPr>
          <w:rFonts w:cs="Times New Roman"/>
          <w:szCs w:val="22"/>
        </w:rPr>
        <w:t xml:space="preserve">   (26)</w:t>
      </w:r>
    </w:p>
    <w:p w14:paraId="03DF1A00" w14:textId="77777777" w:rsidR="009B20A9" w:rsidRPr="00273A37" w:rsidRDefault="009B20A9" w:rsidP="00182A36">
      <w:pPr>
        <w:rPr>
          <w:szCs w:val="22"/>
        </w:rPr>
      </w:pPr>
    </w:p>
    <w:p w14:paraId="28941BAE" w14:textId="217D3789" w:rsidR="00B67213" w:rsidRPr="00273A37" w:rsidRDefault="00B67213" w:rsidP="009B20A9">
      <w:r w:rsidRPr="00273A37">
        <w:rPr>
          <w:szCs w:val="22"/>
        </w:rPr>
        <w:t xml:space="preserve"> Where </w:t>
      </w:r>
      <m:oMath>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attn,int</m:t>
            </m:r>
          </m:sub>
        </m:sSub>
      </m:oMath>
      <w:r w:rsidRPr="00273A37">
        <w:rPr>
          <w:rFonts w:hint="eastAsia"/>
          <w:szCs w:val="22"/>
        </w:rPr>
        <w:t xml:space="preserve"> </w:t>
      </w:r>
      <w:r w:rsidRPr="00273A37">
        <w:t xml:space="preserve">denotes the quadratic token-interaction term of self-attention and </w:t>
      </w:r>
      <m:oMath>
        <m:sSub>
          <m:sSubPr>
            <m:ctrlPr>
              <w:rPr>
                <w:rFonts w:ascii="Cambria Math" w:hAnsi="Cambria Math"/>
                <w:szCs w:val="22"/>
              </w:rPr>
            </m:ctrlPr>
          </m:sSubPr>
          <m:e>
            <m:r>
              <w:rPr>
                <w:rFonts w:ascii="Cambria Math" w:hAnsi="Cambria Math"/>
                <w:szCs w:val="22"/>
              </w:rPr>
              <m:t>C</m:t>
            </m:r>
          </m:e>
          <m:sub>
            <m:r>
              <m:rPr>
                <m:sty m:val="p"/>
              </m:rPr>
              <w:rPr>
                <w:rFonts w:ascii="Cambria Math" w:hAnsi="Cambria Math"/>
                <w:szCs w:val="22"/>
              </w:rPr>
              <m:t>SSM,scan</m:t>
            </m:r>
          </m:sub>
        </m:sSub>
      </m:oMath>
      <w:r w:rsidRPr="00273A37">
        <w:rPr>
          <w:szCs w:val="22"/>
        </w:rPr>
        <w:t xml:space="preserve"> </w:t>
      </w:r>
      <w:r w:rsidRPr="00273A37">
        <w:t>denotes the sequence-length-dependent scan term of the SSM-inspired block.</w:t>
      </w:r>
    </w:p>
    <w:p w14:paraId="3C220638" w14:textId="1296E4FB" w:rsidR="00182A36" w:rsidRPr="00273A37" w:rsidRDefault="00B67213" w:rsidP="00182A36">
      <w:pPr>
        <w:rPr>
          <w:rFonts w:ascii="바탕" w:eastAsia="바탕" w:hAnsi="바탕" w:cs="바탕"/>
          <w:szCs w:val="22"/>
        </w:rPr>
      </w:pPr>
      <w:r w:rsidRPr="00273A37">
        <w:t xml:space="preserve"> Equation (26) describes only the reduction attributable to token count. It does not represent the total computational complexity of either network. The complete GMAC count also depends on embedding width, the number of blocks, linear projections, convolutional stems, normalization layers, fusion operations, and the segmentation head. Measured latency can additionally be affected by memory traffic, tensor layout, kernel implementation, numerical precision, clock configuration, and accelerator utilization. The efficiency of Lite is therefore evaluated empirically rather than inferred solely from Eq. (26).</w:t>
      </w:r>
    </w:p>
    <w:p w14:paraId="2F41EEE1" w14:textId="77777777" w:rsidR="009B20A9" w:rsidRPr="00273A37" w:rsidRDefault="009B20A9" w:rsidP="00182A36">
      <w:pPr>
        <w:rPr>
          <w:sz w:val="20"/>
          <w:szCs w:val="20"/>
          <w:lang w:eastAsia="zh-TW"/>
        </w:rPr>
      </w:pPr>
    </w:p>
    <w:p w14:paraId="1FD11A99" w14:textId="129CEA50" w:rsidR="009B20A9" w:rsidRPr="00273A37" w:rsidRDefault="009B20A9" w:rsidP="00182A36">
      <w:pPr>
        <w:rPr>
          <w:sz w:val="20"/>
          <w:szCs w:val="20"/>
          <w:lang w:eastAsia="zh-TW"/>
        </w:rPr>
      </w:pPr>
      <w:r w:rsidRPr="00273A37">
        <w:rPr>
          <w:rFonts w:ascii="Helvetica" w:hAnsi="Helvetica" w:cs="Helvetica"/>
          <w:b/>
          <w:bCs/>
          <w:kern w:val="0"/>
          <w:sz w:val="18"/>
          <w:szCs w:val="18"/>
        </w:rPr>
        <w:t>3.3. Computational Cost and Onboard Efficiency</w:t>
      </w:r>
    </w:p>
    <w:p w14:paraId="60289B0B" w14:textId="50C11B3B" w:rsidR="00144983" w:rsidRPr="00273A37" w:rsidRDefault="00B67213" w:rsidP="00B67213">
      <w:pPr>
        <w:ind w:firstLineChars="50" w:firstLine="110"/>
      </w:pPr>
      <w:r w:rsidRPr="00273A37">
        <w:t>For the benchmark input configuration, Mamba-</w:t>
      </w:r>
      <w:proofErr w:type="spellStart"/>
      <w:r w:rsidRPr="00273A37">
        <w:t>OpticSatNet</w:t>
      </w:r>
      <w:proofErr w:type="spellEnd"/>
      <w:r w:rsidRPr="00273A37">
        <w:t>(Full) requires 0.240 giga multiply–accumulate operations (GMACs) and contains 0.681 million trainable parameters. Mamba-</w:t>
      </w:r>
      <w:proofErr w:type="spellStart"/>
      <w:r w:rsidRPr="00273A37">
        <w:t>OpticSatNet</w:t>
      </w:r>
      <w:proofErr w:type="spellEnd"/>
      <w:r w:rsidRPr="00273A37">
        <w:t>(Lite) requires 0.066 GMACs and contains 0.288 million trainable parameters. The relative reductions from Full to Lite are</w:t>
      </w:r>
    </w:p>
    <w:p w14:paraId="4031702A" w14:textId="77777777" w:rsidR="00B67213" w:rsidRPr="00273A37" w:rsidRDefault="00B67213" w:rsidP="00B67213">
      <w:pPr>
        <w:ind w:firstLineChars="50" w:firstLine="110"/>
        <w:rPr>
          <w:szCs w:val="22"/>
        </w:rPr>
      </w:pPr>
    </w:p>
    <w:p w14:paraId="788ED4E7" w14:textId="66F44DE2" w:rsidR="00144983" w:rsidRPr="00273A37" w:rsidRDefault="00000000" w:rsidP="00144983">
      <w:pPr>
        <w:jc w:val="center"/>
        <w:rPr>
          <w:rFonts w:cs="Times New Roman"/>
          <w:szCs w:val="22"/>
        </w:rPr>
      </w:pPr>
      <m:oMath>
        <m:sSub>
          <m:sSubPr>
            <m:ctrlPr>
              <w:rPr>
                <w:rFonts w:ascii="Cambria Math" w:hAnsi="Cambria Math"/>
                <w:szCs w:val="22"/>
              </w:rPr>
            </m:ctrlPr>
          </m:sSubPr>
          <m:e>
            <m:r>
              <w:rPr>
                <w:rFonts w:ascii="Cambria Math" w:hAnsi="Cambria Math"/>
                <w:szCs w:val="22"/>
              </w:rPr>
              <m:t>Δ</m:t>
            </m:r>
          </m:e>
          <m:sub>
            <m:r>
              <m:rPr>
                <m:sty m:val="p"/>
              </m:rPr>
              <w:rPr>
                <w:rFonts w:ascii="Cambria Math" w:hAnsi="Cambria Math"/>
                <w:szCs w:val="22"/>
              </w:rPr>
              <m:t>MAC</m:t>
            </m:r>
          </m:sub>
        </m:sSub>
        <m:r>
          <m:rPr>
            <m:sty m:val="p"/>
          </m:rPr>
          <w:rPr>
            <w:rFonts w:ascii="Cambria Math" w:hAnsi="Cambria Math"/>
            <w:szCs w:val="22"/>
          </w:rPr>
          <m:t>=</m:t>
        </m:r>
        <m:r>
          <w:rPr>
            <w:rFonts w:ascii="Cambria Math" w:hAnsi="Cambria Math"/>
            <w:szCs w:val="22"/>
          </w:rPr>
          <m:t>1</m:t>
        </m:r>
        <m:r>
          <m:rPr>
            <m:sty m:val="p"/>
          </m:rPr>
          <w:rPr>
            <w:rFonts w:ascii="Cambria Math" w:hAnsi="Cambria Math"/>
            <w:szCs w:val="22"/>
          </w:rPr>
          <m:t>-</m:t>
        </m:r>
        <m:f>
          <m:fPr>
            <m:ctrlPr>
              <w:rPr>
                <w:rFonts w:ascii="Cambria Math" w:hAnsi="Cambria Math"/>
                <w:szCs w:val="22"/>
              </w:rPr>
            </m:ctrlPr>
          </m:fPr>
          <m:num>
            <m:r>
              <w:rPr>
                <w:rFonts w:ascii="Cambria Math" w:hAnsi="Cambria Math"/>
                <w:szCs w:val="22"/>
              </w:rPr>
              <m:t>0.066</m:t>
            </m:r>
          </m:num>
          <m:den>
            <m:r>
              <w:rPr>
                <w:rFonts w:ascii="Cambria Math" w:hAnsi="Cambria Math"/>
                <w:szCs w:val="22"/>
              </w:rPr>
              <m:t>0.240</m:t>
            </m:r>
          </m:den>
        </m:f>
        <m:r>
          <m:rPr>
            <m:sty m:val="p"/>
          </m:rPr>
          <w:rPr>
            <w:rFonts w:ascii="Cambria Math" w:hAnsi="Cambria Math"/>
            <w:szCs w:val="22"/>
          </w:rPr>
          <m:t>=</m:t>
        </m:r>
        <m:r>
          <w:rPr>
            <w:rFonts w:ascii="Cambria Math" w:hAnsi="Cambria Math"/>
            <w:szCs w:val="22"/>
          </w:rPr>
          <m:t>0.725 </m:t>
        </m:r>
        <m:d>
          <m:dPr>
            <m:ctrlPr>
              <w:rPr>
                <w:rFonts w:ascii="Cambria Math" w:hAnsi="Cambria Math"/>
                <w:szCs w:val="22"/>
              </w:rPr>
            </m:ctrlPr>
          </m:dPr>
          <m:e>
            <m:r>
              <w:rPr>
                <w:rFonts w:ascii="Cambria Math" w:hAnsi="Cambria Math"/>
                <w:szCs w:val="22"/>
              </w:rPr>
              <m:t>72.5</m:t>
            </m:r>
            <m:r>
              <m:rPr>
                <m:sty m:val="p"/>
              </m:rPr>
              <w:rPr>
                <w:rFonts w:ascii="Cambria Math" w:hAnsi="Cambria Math"/>
                <w:szCs w:val="22"/>
              </w:rPr>
              <m:t>%</m:t>
            </m:r>
          </m:e>
        </m:d>
      </m:oMath>
      <w:r w:rsidR="00144983" w:rsidRPr="00273A37">
        <w:rPr>
          <w:rFonts w:cs="Times New Roman"/>
          <w:szCs w:val="22"/>
        </w:rPr>
        <w:t xml:space="preserve">   (27)</w:t>
      </w:r>
    </w:p>
    <w:p w14:paraId="043B0753" w14:textId="77777777" w:rsidR="00144983" w:rsidRPr="00273A37" w:rsidRDefault="00144983" w:rsidP="00144983">
      <w:pPr>
        <w:ind w:firstLine="800"/>
        <w:rPr>
          <w:szCs w:val="22"/>
        </w:rPr>
      </w:pPr>
    </w:p>
    <w:p w14:paraId="387B984F" w14:textId="3383B6C0" w:rsidR="00144983" w:rsidRPr="00273A37" w:rsidRDefault="00000000" w:rsidP="00144983">
      <w:pPr>
        <w:jc w:val="center"/>
        <w:rPr>
          <w:szCs w:val="22"/>
        </w:rPr>
      </w:pPr>
      <m:oMath>
        <m:sSub>
          <m:sSubPr>
            <m:ctrlPr>
              <w:rPr>
                <w:rFonts w:ascii="Cambria Math" w:hAnsi="Cambria Math"/>
                <w:szCs w:val="22"/>
              </w:rPr>
            </m:ctrlPr>
          </m:sSubPr>
          <m:e>
            <m:r>
              <w:rPr>
                <w:rFonts w:ascii="Cambria Math" w:hAnsi="Cambria Math"/>
                <w:szCs w:val="22"/>
              </w:rPr>
              <m:t>Δ</m:t>
            </m:r>
          </m:e>
          <m:sub>
            <m:r>
              <m:rPr>
                <m:sty m:val="p"/>
              </m:rPr>
              <w:rPr>
                <w:rFonts w:ascii="Cambria Math" w:hAnsi="Cambria Math"/>
                <w:szCs w:val="22"/>
              </w:rPr>
              <m:t>param</m:t>
            </m:r>
          </m:sub>
        </m:sSub>
        <m:r>
          <m:rPr>
            <m:sty m:val="p"/>
          </m:rPr>
          <w:rPr>
            <w:rFonts w:ascii="Cambria Math" w:hAnsi="Cambria Math"/>
            <w:szCs w:val="22"/>
          </w:rPr>
          <m:t>=</m:t>
        </m:r>
        <m:r>
          <w:rPr>
            <w:rFonts w:ascii="Cambria Math" w:hAnsi="Cambria Math"/>
            <w:szCs w:val="22"/>
          </w:rPr>
          <m:t>1</m:t>
        </m:r>
        <m:r>
          <m:rPr>
            <m:sty m:val="p"/>
          </m:rPr>
          <w:rPr>
            <w:rFonts w:ascii="Cambria Math" w:hAnsi="Cambria Math"/>
            <w:szCs w:val="22"/>
          </w:rPr>
          <m:t>-</m:t>
        </m:r>
        <m:f>
          <m:fPr>
            <m:ctrlPr>
              <w:rPr>
                <w:rFonts w:ascii="Cambria Math" w:hAnsi="Cambria Math"/>
                <w:szCs w:val="22"/>
              </w:rPr>
            </m:ctrlPr>
          </m:fPr>
          <m:num>
            <m:r>
              <w:rPr>
                <w:rFonts w:ascii="Cambria Math" w:hAnsi="Cambria Math"/>
                <w:szCs w:val="22"/>
              </w:rPr>
              <m:t>0.288</m:t>
            </m:r>
          </m:num>
          <m:den>
            <m:r>
              <w:rPr>
                <w:rFonts w:ascii="Cambria Math" w:hAnsi="Cambria Math"/>
                <w:szCs w:val="22"/>
              </w:rPr>
              <m:t>0.681</m:t>
            </m:r>
          </m:den>
        </m:f>
        <m:r>
          <m:rPr>
            <m:sty m:val="p"/>
          </m:rPr>
          <w:rPr>
            <w:rFonts w:ascii="Cambria Math" w:hAnsi="Cambria Math"/>
            <w:szCs w:val="22"/>
          </w:rPr>
          <m:t>=</m:t>
        </m:r>
        <m:r>
          <w:rPr>
            <w:rFonts w:ascii="Cambria Math" w:hAnsi="Cambria Math"/>
            <w:szCs w:val="22"/>
          </w:rPr>
          <m:t>0.577 </m:t>
        </m:r>
        <m:d>
          <m:dPr>
            <m:ctrlPr>
              <w:rPr>
                <w:rFonts w:ascii="Cambria Math" w:hAnsi="Cambria Math"/>
                <w:szCs w:val="22"/>
              </w:rPr>
            </m:ctrlPr>
          </m:dPr>
          <m:e>
            <m:r>
              <w:rPr>
                <w:rFonts w:ascii="Cambria Math" w:hAnsi="Cambria Math"/>
                <w:szCs w:val="22"/>
              </w:rPr>
              <m:t>57.7</m:t>
            </m:r>
            <m:r>
              <m:rPr>
                <m:sty m:val="p"/>
              </m:rPr>
              <w:rPr>
                <w:rFonts w:ascii="Cambria Math" w:hAnsi="Cambria Math"/>
                <w:szCs w:val="22"/>
              </w:rPr>
              <m:t>%</m:t>
            </m:r>
          </m:e>
        </m:d>
      </m:oMath>
      <w:r w:rsidR="00144983" w:rsidRPr="00273A37">
        <w:rPr>
          <w:rFonts w:cs="Times New Roman"/>
          <w:szCs w:val="22"/>
        </w:rPr>
        <w:t xml:space="preserve">  (28)</w:t>
      </w:r>
    </w:p>
    <w:p w14:paraId="1FFD2D67" w14:textId="77777777" w:rsidR="00144983" w:rsidRPr="00273A37" w:rsidRDefault="00144983" w:rsidP="00182A36">
      <w:pPr>
        <w:rPr>
          <w:szCs w:val="22"/>
        </w:rPr>
      </w:pPr>
    </w:p>
    <w:p w14:paraId="1444276A" w14:textId="2A70B31E" w:rsidR="00144983" w:rsidRPr="00273A37" w:rsidRDefault="00B67213" w:rsidP="00182A36">
      <w:r w:rsidRPr="00273A37">
        <w:t>These values characterize arithmetic workload and parameter count for the benchmark model input. They should not be interpreted as cube-level latency or complete onboard-system resource consumption.</w:t>
      </w:r>
    </w:p>
    <w:p w14:paraId="14BEA5B1" w14:textId="50D2B216" w:rsidR="00B67213" w:rsidRPr="00273A37" w:rsidRDefault="00B67213" w:rsidP="00182A36">
      <w:r w:rsidRPr="00273A37">
        <w:t xml:space="preserve"> For a model with </w:t>
      </w:r>
      <m:oMath>
        <m:sSub>
          <m:sSubPr>
            <m:ctrlPr>
              <w:rPr>
                <w:rFonts w:ascii="Cambria Math" w:hAnsi="Cambria Math"/>
                <w:szCs w:val="22"/>
              </w:rPr>
            </m:ctrlPr>
          </m:sSubPr>
          <m:e>
            <m:r>
              <w:rPr>
                <w:rFonts w:ascii="Cambria Math" w:hAnsi="Cambria Math"/>
                <w:szCs w:val="22"/>
              </w:rPr>
              <m:t>N</m:t>
            </m:r>
          </m:e>
          <m:sub>
            <m:r>
              <w:rPr>
                <w:rFonts w:ascii="Cambria Math" w:hAnsi="Cambria Math"/>
                <w:szCs w:val="22"/>
              </w:rPr>
              <m:t>θ</m:t>
            </m:r>
          </m:sub>
        </m:sSub>
      </m:oMath>
      <w:r w:rsidRPr="00273A37">
        <w:rPr>
          <w:szCs w:val="22"/>
        </w:rPr>
        <w:t xml:space="preserve"> parameters stored using </w:t>
      </w:r>
      <m:oMath>
        <m:sSub>
          <m:sSubPr>
            <m:ctrlPr>
              <w:rPr>
                <w:rFonts w:ascii="Cambria Math" w:hAnsi="Cambria Math"/>
                <w:szCs w:val="22"/>
              </w:rPr>
            </m:ctrlPr>
          </m:sSubPr>
          <m:e>
            <m:r>
              <w:rPr>
                <w:rFonts w:ascii="Cambria Math" w:hAnsi="Cambria Math"/>
                <w:szCs w:val="22"/>
              </w:rPr>
              <m:t>b</m:t>
            </m:r>
          </m:e>
          <m:sub>
            <m:r>
              <w:rPr>
                <w:rFonts w:ascii="Cambria Math" w:hAnsi="Cambria Math"/>
                <w:szCs w:val="22"/>
              </w:rPr>
              <m:t>θ</m:t>
            </m:r>
          </m:sub>
        </m:sSub>
      </m:oMath>
      <w:r w:rsidRPr="00273A37">
        <w:rPr>
          <w:szCs w:val="22"/>
        </w:rPr>
        <w:t xml:space="preserve"> bits per parameter, the parameter-tensor storage requirement is</w:t>
      </w:r>
    </w:p>
    <w:p w14:paraId="55F8BFC6" w14:textId="77777777" w:rsidR="00B67213" w:rsidRPr="00273A37" w:rsidRDefault="00B67213" w:rsidP="00182A36">
      <w:pPr>
        <w:rPr>
          <w:szCs w:val="22"/>
        </w:rPr>
      </w:pPr>
    </w:p>
    <w:p w14:paraId="64D98AE9" w14:textId="339C5221" w:rsidR="00144983" w:rsidRPr="00273A37" w:rsidRDefault="00000000" w:rsidP="00144983">
      <w:pPr>
        <w:jc w:val="center"/>
        <w:rPr>
          <w:szCs w:val="22"/>
        </w:rPr>
      </w:pP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θ</m:t>
            </m:r>
          </m:sub>
        </m:sSub>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N</m:t>
                </m:r>
              </m:e>
              <m:sub>
                <m:r>
                  <w:rPr>
                    <w:rFonts w:ascii="Cambria Math" w:hAnsi="Cambria Math"/>
                    <w:szCs w:val="22"/>
                  </w:rPr>
                  <m:t>θ</m:t>
                </m:r>
              </m:sub>
            </m:sSub>
            <m:sSub>
              <m:sSubPr>
                <m:ctrlPr>
                  <w:rPr>
                    <w:rFonts w:ascii="Cambria Math" w:hAnsi="Cambria Math"/>
                    <w:szCs w:val="22"/>
                  </w:rPr>
                </m:ctrlPr>
              </m:sSubPr>
              <m:e>
                <m:r>
                  <w:rPr>
                    <w:rFonts w:ascii="Cambria Math" w:hAnsi="Cambria Math"/>
                    <w:szCs w:val="22"/>
                  </w:rPr>
                  <m:t>b</m:t>
                </m:r>
              </m:e>
              <m:sub>
                <m:r>
                  <w:rPr>
                    <w:rFonts w:ascii="Cambria Math" w:hAnsi="Cambria Math"/>
                    <w:szCs w:val="22"/>
                  </w:rPr>
                  <m:t>θ</m:t>
                </m:r>
              </m:sub>
            </m:sSub>
          </m:num>
          <m:den>
            <m:r>
              <w:rPr>
                <w:rFonts w:ascii="Cambria Math" w:hAnsi="Cambria Math"/>
                <w:szCs w:val="22"/>
              </w:rPr>
              <m:t>8</m:t>
            </m:r>
          </m:den>
        </m:f>
        <m:r>
          <w:rPr>
            <w:rFonts w:ascii="Cambria Math" w:hAnsi="Cambria Math" w:cs="Times New Roman"/>
            <w:szCs w:val="22"/>
          </w:rPr>
          <m:t xml:space="preserve"> bytes.</m:t>
        </m:r>
      </m:oMath>
      <w:r w:rsidR="00144983" w:rsidRPr="00273A37">
        <w:rPr>
          <w:rFonts w:cs="Times New Roman"/>
          <w:szCs w:val="22"/>
        </w:rPr>
        <w:t xml:space="preserve">   (29)</w:t>
      </w:r>
    </w:p>
    <w:p w14:paraId="235A9381" w14:textId="77777777" w:rsidR="00144983" w:rsidRPr="00273A37" w:rsidRDefault="00144983" w:rsidP="00182A36">
      <w:pPr>
        <w:rPr>
          <w:szCs w:val="22"/>
        </w:rPr>
      </w:pPr>
    </w:p>
    <w:p w14:paraId="033BFB85" w14:textId="72AE46BB" w:rsidR="003540EA" w:rsidRPr="00273A37" w:rsidRDefault="003540EA" w:rsidP="003540EA">
      <w:pPr>
        <w:ind w:firstLine="317"/>
        <w:rPr>
          <w:szCs w:val="22"/>
        </w:rPr>
      </w:pPr>
      <w:r w:rsidRPr="00273A37">
        <w:rPr>
          <w:szCs w:val="22"/>
        </w:rPr>
        <w:t xml:space="preserve">At 32-bit floating-point precision, Eq. (29) gives </w:t>
      </w: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θ,Full</m:t>
            </m:r>
          </m:sub>
        </m:sSub>
        <m:r>
          <w:rPr>
            <w:rFonts w:ascii="Cambria Math" w:hAnsi="Cambria Math"/>
            <w:szCs w:val="22"/>
          </w:rPr>
          <m:t xml:space="preserve"> = 0.681 × </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6</m:t>
            </m:r>
          </m:sup>
        </m:sSup>
        <m:r>
          <w:rPr>
            <w:rFonts w:ascii="Cambria Math" w:hAnsi="Cambria Math"/>
            <w:szCs w:val="22"/>
          </w:rPr>
          <m:t xml:space="preserve"> × 4 = 2.724MB</m:t>
        </m:r>
      </m:oMath>
      <w:r w:rsidRPr="00273A37">
        <w:rPr>
          <w:szCs w:val="22"/>
        </w:rPr>
        <w:t xml:space="preserve">, and </w:t>
      </w:r>
      <m:oMath>
        <m:sSub>
          <m:sSubPr>
            <m:ctrlPr>
              <w:rPr>
                <w:rFonts w:ascii="Cambria Math" w:hAnsi="Cambria Math"/>
                <w:szCs w:val="22"/>
              </w:rPr>
            </m:ctrlPr>
          </m:sSubPr>
          <m:e>
            <m:r>
              <w:rPr>
                <w:rFonts w:ascii="Cambria Math" w:hAnsi="Cambria Math"/>
                <w:szCs w:val="22"/>
              </w:rPr>
              <m:t>S</m:t>
            </m:r>
          </m:e>
          <m:sub>
            <m:r>
              <w:rPr>
                <w:rFonts w:ascii="Cambria Math" w:hAnsi="Cambria Math"/>
                <w:szCs w:val="22"/>
              </w:rPr>
              <m:t>θ,Lite</m:t>
            </m:r>
          </m:sub>
        </m:sSub>
        <m:r>
          <w:rPr>
            <w:rFonts w:ascii="Cambria Math" w:hAnsi="Cambria Math"/>
            <w:szCs w:val="22"/>
          </w:rPr>
          <m:t xml:space="preserve"> = 0.288 × </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6</m:t>
            </m:r>
          </m:sup>
        </m:sSup>
        <m:r>
          <w:rPr>
            <w:rFonts w:ascii="Cambria Math" w:hAnsi="Cambria Math"/>
            <w:szCs w:val="22"/>
          </w:rPr>
          <m:t xml:space="preserve"> × 4 = 1.152MB</m:t>
        </m:r>
      </m:oMath>
      <w:r w:rsidRPr="00273A37">
        <w:rPr>
          <w:szCs w:val="22"/>
        </w:rPr>
        <w:t>, where decimal megabytes are used. These values correspond to approximately 2.598 MiB and 1.099 MiB, respectively, when binary mebibytes are used.</w:t>
      </w:r>
    </w:p>
    <w:p w14:paraId="12AE7CE1" w14:textId="1C735AC7" w:rsidR="003540EA" w:rsidRPr="00273A37" w:rsidRDefault="003540EA" w:rsidP="003540EA">
      <w:pPr>
        <w:ind w:firstLine="317"/>
      </w:pPr>
      <w:r w:rsidRPr="00273A37">
        <w:t>A 16-bit representation would nominally halve parameter-tensor storage, but its use would require separate validation of segmentation accuracy, numerical stability, and accelerator compatibility.</w:t>
      </w:r>
    </w:p>
    <w:p w14:paraId="72694F30" w14:textId="20B53913" w:rsidR="003540EA" w:rsidRPr="00273A37" w:rsidRDefault="003540EA" w:rsidP="003540EA">
      <w:pPr>
        <w:ind w:firstLine="317"/>
        <w:rPr>
          <w:szCs w:val="22"/>
        </w:rPr>
      </w:pPr>
      <w:r w:rsidRPr="00273A37">
        <w:t>GMAC count and parameter count are architecture-level indicators and are not sufficient predictors of measured onboard throughput or energy consumption. Transformer attention, selective scans, memory access, preprocessing, host-to-device transfer, dynamic allocation, power mode, and thermal conditions can materially affect latency. Accordingly, Section 5 reports workstation-level patch latency separately from embedded cube-level latency because the two measurements correspond to different workloads and execution environments.</w:t>
      </w:r>
    </w:p>
    <w:p w14:paraId="3AAA38FC" w14:textId="77777777" w:rsidR="008877DC" w:rsidRPr="00273A37" w:rsidRDefault="008877DC" w:rsidP="00EB17F7">
      <w:pPr>
        <w:wordWrap/>
        <w:adjustRightInd w:val="0"/>
        <w:spacing w:line="312" w:lineRule="auto"/>
        <w:ind w:left="262" w:hanging="262"/>
        <w:rPr>
          <w:rFonts w:ascii="Helvetica" w:hAnsi="Helvetica" w:cs="Helvetica"/>
          <w:b/>
          <w:bCs/>
          <w:kern w:val="0"/>
          <w:szCs w:val="22"/>
        </w:rPr>
      </w:pPr>
    </w:p>
    <w:p w14:paraId="1CE24618" w14:textId="79E11204" w:rsidR="00144983" w:rsidRPr="00273A37" w:rsidRDefault="00144983"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4. Experimental Setup</w:t>
      </w:r>
    </w:p>
    <w:p w14:paraId="3A1C0041" w14:textId="69FAB4D0" w:rsidR="00144983" w:rsidRPr="00273A37" w:rsidRDefault="00144983"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4.1 Dataset, Preprocessing and Training setup</w:t>
      </w:r>
    </w:p>
    <w:p w14:paraId="3354CDDF" w14:textId="66E5FD4C" w:rsidR="001A4BC6" w:rsidRPr="00273A37" w:rsidRDefault="001A4BC6" w:rsidP="00144983">
      <w:pPr>
        <w:ind w:firstLine="317"/>
        <w:rPr>
          <w:szCs w:val="22"/>
        </w:rPr>
      </w:pPr>
      <w:r w:rsidRPr="00273A37">
        <w:t>Experiments were conducted using OHID-1, a hyperspectral Earth-observation dataset comprising 32 spectral bands with a spatial resolution of 10 m [26]. The public OHID-1 dataset provides seven native land-cover categories: Building, Farmland, Forest, Road, Water, Bare Land, and Fish Shed. In contrast, the present segmentation experiment uses a four-class derivative benchmark consisting of C0 Vegetation, C1 Cropland, C2 Urban, and C3 Water. Pixels not included in the four evaluated classes are assigned the ignore value 255 and excluded from both training-loss computation and performance evaluation</w:t>
      </w:r>
      <w:r w:rsidRPr="00273A37">
        <w:rPr>
          <w:rFonts w:hint="eastAsia"/>
        </w:rPr>
        <w:t>.</w:t>
      </w:r>
    </w:p>
    <w:p w14:paraId="56F02C14" w14:textId="75947605" w:rsidR="00144983" w:rsidRPr="00273A37" w:rsidRDefault="001A4BC6" w:rsidP="00144983">
      <w:pPr>
        <w:rPr>
          <w:szCs w:val="22"/>
        </w:rPr>
      </w:pPr>
      <w:r w:rsidRPr="00273A37">
        <w:t>The input hyperspectral image was loaded in band–height–width order and standardized independently for each spectral band:</w:t>
      </w:r>
    </w:p>
    <w:p w14:paraId="0827D639" w14:textId="454A9074" w:rsidR="00144983" w:rsidRPr="00273A37" w:rsidRDefault="00000000" w:rsidP="00144983">
      <w:pPr>
        <w:jc w:val="center"/>
        <w:rPr>
          <w:szCs w:val="22"/>
        </w:rPr>
      </w:pPr>
      <m:oMath>
        <m:sSub>
          <m:sSubPr>
            <m:ctrlPr>
              <w:rPr>
                <w:rFonts w:ascii="Cambria Math" w:hAnsi="Cambria Math"/>
                <w:szCs w:val="22"/>
              </w:rPr>
            </m:ctrlPr>
          </m:sSubPr>
          <m:e>
            <m:acc>
              <m:accPr>
                <m:chr m:val="̃"/>
                <m:ctrlPr>
                  <w:rPr>
                    <w:rFonts w:ascii="Cambria Math" w:hAnsi="Cambria Math"/>
                    <w:szCs w:val="22"/>
                  </w:rPr>
                </m:ctrlPr>
              </m:accPr>
              <m:e>
                <m:r>
                  <w:rPr>
                    <w:rFonts w:ascii="Cambria Math" w:hAnsi="Cambria Math"/>
                    <w:szCs w:val="22"/>
                  </w:rPr>
                  <m:t>X</m:t>
                </m:r>
              </m:e>
            </m:acc>
          </m:e>
          <m:sub>
            <m:r>
              <w:rPr>
                <w:rFonts w:ascii="Cambria Math" w:hAnsi="Cambria Math"/>
                <w:szCs w:val="22"/>
              </w:rPr>
              <m:t>b</m:t>
            </m:r>
          </m:sub>
        </m:sSub>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y</m:t>
            </m:r>
          </m:e>
        </m:d>
        <m:r>
          <m:rPr>
            <m:sty m:val="p"/>
          </m:rPr>
          <w:rPr>
            <w:rFonts w:ascii="Cambria Math" w:hAnsi="Cambria Math"/>
            <w:szCs w:val="22"/>
          </w:rPr>
          <m:t>=</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X</m:t>
                </m:r>
              </m:e>
              <m:sub>
                <m:r>
                  <w:rPr>
                    <w:rFonts w:ascii="Cambria Math" w:hAnsi="Cambria Math"/>
                    <w:szCs w:val="22"/>
                  </w:rPr>
                  <m:t>b</m:t>
                </m:r>
              </m:sub>
            </m:sSub>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y</m:t>
                </m:r>
              </m:e>
            </m:d>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μ</m:t>
                </m:r>
              </m:e>
              <m:sub>
                <m:r>
                  <w:rPr>
                    <w:rFonts w:ascii="Cambria Math" w:hAnsi="Cambria Math"/>
                    <w:szCs w:val="22"/>
                  </w:rPr>
                  <m:t>b</m:t>
                </m:r>
              </m:sub>
            </m:sSub>
          </m:num>
          <m:den>
            <m:sSub>
              <m:sSubPr>
                <m:ctrlPr>
                  <w:rPr>
                    <w:rFonts w:ascii="Cambria Math" w:hAnsi="Cambria Math"/>
                    <w:szCs w:val="22"/>
                  </w:rPr>
                </m:ctrlPr>
              </m:sSubPr>
              <m:e>
                <m:r>
                  <w:rPr>
                    <w:rFonts w:ascii="Cambria Math" w:hAnsi="Cambria Math"/>
                    <w:szCs w:val="22"/>
                  </w:rPr>
                  <m:t>σ</m:t>
                </m:r>
              </m:e>
              <m:sub>
                <m:r>
                  <w:rPr>
                    <w:rFonts w:ascii="Cambria Math" w:hAnsi="Cambria Math"/>
                    <w:szCs w:val="22"/>
                  </w:rPr>
                  <m:t>b</m:t>
                </m:r>
              </m:sub>
            </m:sSub>
            <m:r>
              <m:rPr>
                <m:sty m:val="p"/>
              </m:rPr>
              <w:rPr>
                <w:rFonts w:ascii="Cambria Math" w:hAnsi="Cambria Math"/>
                <w:szCs w:val="22"/>
              </w:rPr>
              <m:t>+</m:t>
            </m:r>
            <m:r>
              <w:rPr>
                <w:rFonts w:ascii="Cambria Math" w:hAnsi="Cambria Math"/>
                <w:szCs w:val="22"/>
              </w:rPr>
              <m:t>ε</m:t>
            </m:r>
          </m:den>
        </m:f>
      </m:oMath>
      <w:r w:rsidR="00144983" w:rsidRPr="00273A37">
        <w:rPr>
          <w:rFonts w:cs="Times New Roman"/>
          <w:szCs w:val="22"/>
        </w:rPr>
        <w:t xml:space="preserve">   (30)</w:t>
      </w:r>
    </w:p>
    <w:p w14:paraId="061253DC" w14:textId="77777777" w:rsidR="00144983" w:rsidRPr="00273A37" w:rsidRDefault="00144983" w:rsidP="00144983">
      <w:pPr>
        <w:rPr>
          <w:szCs w:val="22"/>
        </w:rPr>
      </w:pPr>
    </w:p>
    <w:p w14:paraId="7D26A01C" w14:textId="48936CD0" w:rsidR="001A4BC6" w:rsidRPr="00273A37" w:rsidRDefault="001A4BC6" w:rsidP="001A4BC6">
      <w:pPr>
        <w:rPr>
          <w:rStyle w:val="mord"/>
          <w:rFonts w:eastAsiaTheme="majorEastAsia"/>
        </w:rPr>
      </w:pPr>
      <w:r w:rsidRPr="00273A37">
        <w:rPr>
          <w:szCs w:val="22"/>
        </w:rPr>
        <w:t xml:space="preserve">where the </w:t>
      </w:r>
      <m:oMath>
        <m:sSub>
          <m:sSubPr>
            <m:ctrlPr>
              <w:rPr>
                <w:rFonts w:ascii="Cambria Math" w:hAnsi="Cambria Math"/>
                <w:szCs w:val="22"/>
              </w:rPr>
            </m:ctrlPr>
          </m:sSubPr>
          <m:e>
            <m:r>
              <w:rPr>
                <w:rFonts w:ascii="Cambria Math" w:hAnsi="Cambria Math"/>
                <w:szCs w:val="22"/>
              </w:rPr>
              <m:t>X</m:t>
            </m:r>
          </m:e>
          <m:sub>
            <m:r>
              <w:rPr>
                <w:rFonts w:ascii="Cambria Math" w:hAnsi="Cambria Math"/>
                <w:szCs w:val="22"/>
              </w:rPr>
              <m:t>b</m:t>
            </m:r>
          </m:sub>
        </m:sSub>
        <m:d>
          <m:dPr>
            <m:ctrlPr>
              <w:rPr>
                <w:rFonts w:ascii="Cambria Math" w:hAnsi="Cambria Math"/>
                <w:szCs w:val="22"/>
              </w:rPr>
            </m:ctrlPr>
          </m:dPr>
          <m:e>
            <m:r>
              <w:rPr>
                <w:rFonts w:ascii="Cambria Math" w:hAnsi="Cambria Math"/>
                <w:szCs w:val="22"/>
              </w:rPr>
              <m:t>x</m:t>
            </m:r>
            <m:r>
              <m:rPr>
                <m:sty m:val="p"/>
              </m:rPr>
              <w:rPr>
                <w:rFonts w:ascii="Cambria Math" w:hAnsi="Cambria Math"/>
                <w:szCs w:val="22"/>
              </w:rPr>
              <m:t>,</m:t>
            </m:r>
            <m:r>
              <w:rPr>
                <w:rFonts w:ascii="Cambria Math" w:hAnsi="Cambria Math"/>
                <w:szCs w:val="22"/>
              </w:rPr>
              <m:t>y</m:t>
            </m:r>
          </m:e>
        </m:d>
      </m:oMath>
      <w:r w:rsidRPr="00273A37">
        <w:rPr>
          <w:szCs w:val="22"/>
        </w:rPr>
        <w:t xml:space="preserve"> is the </w:t>
      </w:r>
      <w:proofErr w:type="spellStart"/>
      <w:r w:rsidRPr="00273A37">
        <w:t>adiometric</w:t>
      </w:r>
      <w:proofErr w:type="spellEnd"/>
      <w:r w:rsidRPr="00273A37">
        <w:t xml:space="preserve"> value at spatial location </w:t>
      </w:r>
      <w:r w:rsidRPr="00273A37">
        <w:rPr>
          <w:rStyle w:val="katex-mathml"/>
          <w:rFonts w:eastAsiaTheme="majorEastAsia"/>
        </w:rPr>
        <w:t>(</w:t>
      </w:r>
      <w:proofErr w:type="spellStart"/>
      <w:r w:rsidRPr="00273A37">
        <w:rPr>
          <w:rStyle w:val="katex-mathml"/>
          <w:rFonts w:eastAsiaTheme="majorEastAsia"/>
        </w:rPr>
        <w:t>x,y</w:t>
      </w:r>
      <w:proofErr w:type="spellEnd"/>
      <w:r w:rsidRPr="00273A37">
        <w:rPr>
          <w:rStyle w:val="katex-mathml"/>
          <w:rFonts w:eastAsiaTheme="majorEastAsia"/>
        </w:rPr>
        <w:t xml:space="preserve">) </w:t>
      </w:r>
      <w:r w:rsidRPr="00273A37">
        <w:t xml:space="preserve">in band </w:t>
      </w:r>
      <w:r w:rsidRPr="00273A37">
        <w:rPr>
          <w:rStyle w:val="katex-mathml"/>
          <w:rFonts w:eastAsiaTheme="majorEastAsia"/>
        </w:rPr>
        <w:t xml:space="preserve">b, </w:t>
      </w:r>
      <m:oMath>
        <m:sSub>
          <m:sSubPr>
            <m:ctrlPr>
              <w:rPr>
                <w:rFonts w:ascii="Cambria Math" w:hAnsi="Cambria Math"/>
                <w:szCs w:val="22"/>
              </w:rPr>
            </m:ctrlPr>
          </m:sSubPr>
          <m:e>
            <m:r>
              <w:rPr>
                <w:rFonts w:ascii="Cambria Math" w:hAnsi="Cambria Math"/>
                <w:szCs w:val="22"/>
              </w:rPr>
              <m:t>μ</m:t>
            </m:r>
          </m:e>
          <m:sub>
            <m:r>
              <w:rPr>
                <w:rFonts w:ascii="Cambria Math" w:hAnsi="Cambria Math"/>
                <w:szCs w:val="22"/>
              </w:rPr>
              <m:t>b</m:t>
            </m:r>
          </m:sub>
        </m:sSub>
      </m:oMath>
      <w:r w:rsidRPr="00273A37">
        <w:rPr>
          <w:rFonts w:eastAsiaTheme="majorEastAsia"/>
          <w:szCs w:val="22"/>
        </w:rPr>
        <w:t xml:space="preserve"> and </w:t>
      </w:r>
      <m:oMath>
        <m:sSub>
          <m:sSubPr>
            <m:ctrlPr>
              <w:rPr>
                <w:rFonts w:ascii="Cambria Math" w:hAnsi="Cambria Math"/>
                <w:szCs w:val="22"/>
              </w:rPr>
            </m:ctrlPr>
          </m:sSubPr>
          <m:e>
            <m:r>
              <w:rPr>
                <w:rFonts w:ascii="Cambria Math" w:hAnsi="Cambria Math"/>
                <w:szCs w:val="22"/>
              </w:rPr>
              <m:t>σ</m:t>
            </m:r>
          </m:e>
          <m:sub>
            <m:r>
              <w:rPr>
                <w:rFonts w:ascii="Cambria Math" w:hAnsi="Cambria Math"/>
                <w:szCs w:val="22"/>
              </w:rPr>
              <m:t>b</m:t>
            </m:r>
          </m:sub>
        </m:sSub>
      </m:oMath>
      <w:r w:rsidRPr="00273A37">
        <w:rPr>
          <w:rFonts w:eastAsiaTheme="majorEastAsia"/>
          <w:szCs w:val="22"/>
        </w:rPr>
        <w:t xml:space="preserve"> are the mean and </w:t>
      </w:r>
      <w:r w:rsidRPr="00273A37">
        <w:t xml:space="preserve">standard deviation used for that band, and </w:t>
      </w:r>
      <m:oMath>
        <m:r>
          <w:rPr>
            <w:rFonts w:ascii="Cambria Math" w:hAnsi="Cambria Math"/>
            <w:szCs w:val="22"/>
          </w:rPr>
          <m:t>ε &gt; 0</m:t>
        </m:r>
      </m:oMath>
      <w:r w:rsidRPr="00273A37">
        <w:rPr>
          <w:szCs w:val="22"/>
        </w:rPr>
        <w:t xml:space="preserve"> is </w:t>
      </w:r>
      <w:r w:rsidRPr="00273A37">
        <w:t>small constant introduced to prevent division by zero.</w:t>
      </w:r>
    </w:p>
    <w:p w14:paraId="74526039" w14:textId="5E33349E" w:rsidR="001A4BC6" w:rsidRPr="00273A37" w:rsidRDefault="001A4BC6" w:rsidP="001A4BC6">
      <w:pPr>
        <w:rPr>
          <w:szCs w:val="22"/>
        </w:rPr>
      </w:pPr>
      <w:r w:rsidRPr="00273A37">
        <w:rPr>
          <w:szCs w:val="22"/>
        </w:rPr>
        <w:t xml:space="preserve"> </w:t>
      </w:r>
      <w:r w:rsidRPr="00273A37">
        <w:t xml:space="preserve">The scene was partitioned into non-overlapping </w:t>
      </w:r>
      <w:r w:rsidRPr="00273A37">
        <w:rPr>
          <w:rStyle w:val="katex-mathml"/>
          <w:rFonts w:eastAsiaTheme="majorEastAsia"/>
        </w:rPr>
        <w:t>32×32</w:t>
      </w:r>
      <w:r w:rsidRPr="00273A37">
        <w:t xml:space="preserve"> patches using a stride of 32. Patches containing only ignore-index pixels were removed. The remaining patches were randomly shuffled and divided into an 80% training subset and a 20% held-out evaluation subset.</w:t>
      </w:r>
    </w:p>
    <w:p w14:paraId="67D317FF" w14:textId="299EF82D" w:rsidR="001A4BC6" w:rsidRPr="00273A37" w:rsidRDefault="001A4BC6" w:rsidP="001A4BC6">
      <w:pPr>
        <w:ind w:firstLineChars="50" w:firstLine="110"/>
        <w:rPr>
          <w:szCs w:val="22"/>
        </w:rPr>
      </w:pPr>
      <w:r w:rsidRPr="00273A37">
        <w:t>Because the training and evaluation patches were sampled from the same hyperspectral scene, the adopted protocol constitutes a within-scene random split. Spatially adjacent or spectrally similar regions from the same scene may therefore occur in both subsets. Consequently, the reported results characterize within-scene predictive performance and should not be interpreted as evidence of cross-scene, cross-location, cross-season, or cross-sensor generalization.</w:t>
      </w:r>
    </w:p>
    <w:p w14:paraId="57250207" w14:textId="77777777" w:rsidR="00144983" w:rsidRPr="00273A37" w:rsidRDefault="00144983" w:rsidP="001A4BC6">
      <w:pPr>
        <w:wordWrap/>
        <w:adjustRightInd w:val="0"/>
        <w:spacing w:line="312" w:lineRule="auto"/>
        <w:rPr>
          <w:rFonts w:ascii="Helvetica" w:hAnsi="Helvetica" w:cs="Helvetica"/>
          <w:b/>
          <w:bCs/>
          <w:kern w:val="0"/>
          <w:szCs w:val="22"/>
        </w:rPr>
      </w:pPr>
    </w:p>
    <w:p w14:paraId="0522452E" w14:textId="0C0E70E4" w:rsidR="001A4BC6" w:rsidRPr="00273A37" w:rsidRDefault="00D62B13" w:rsidP="001A4BC6">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4.2 Evaluation Metrics and Baseline Models</w:t>
      </w:r>
    </w:p>
    <w:p w14:paraId="3DFEC831" w14:textId="1F4D4947" w:rsidR="001A4BC6" w:rsidRPr="00273A37" w:rsidRDefault="001A4BC6" w:rsidP="001A4BC6">
      <w:pPr>
        <w:ind w:firstLineChars="50" w:firstLine="110"/>
        <w:rPr>
          <w:szCs w:val="22"/>
        </w:rPr>
      </w:pPr>
      <w:r w:rsidRPr="00273A37">
        <w:rPr>
          <w:szCs w:val="22"/>
        </w:rPr>
        <w:t xml:space="preserve"> For each </w:t>
      </w:r>
      <w:r w:rsidRPr="00273A37">
        <w:t xml:space="preserve">evaluated class </w:t>
      </w:r>
      <m:oMath>
        <m:r>
          <w:rPr>
            <w:rFonts w:ascii="Cambria Math" w:hAnsi="Cambria Math"/>
          </w:rPr>
          <m:t>k ∈ {0,...,K-1}</m:t>
        </m:r>
      </m:oMath>
      <w:r w:rsidRPr="00273A37">
        <w:t xml:space="preserve"> let </w:t>
      </w:r>
      <m:oMath>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oMath>
      <w:r w:rsidRPr="00273A37">
        <w:rPr>
          <w:szCs w:val="22"/>
        </w:rPr>
        <w:t xml:space="preserve">, </w:t>
      </w:r>
      <m:oMath>
        <m:r>
          <w:rPr>
            <w:rFonts w:ascii="Cambria Math" w:hAnsi="Cambria Math"/>
            <w:szCs w:val="22"/>
          </w:rPr>
          <m:t>F</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oMath>
      <w:r w:rsidRPr="00273A37">
        <w:rPr>
          <w:szCs w:val="22"/>
        </w:rPr>
        <w:t xml:space="preserve">, and </w:t>
      </w:r>
      <m:oMath>
        <m:r>
          <w:rPr>
            <w:rFonts w:ascii="Cambria Math" w:hAnsi="Cambria Math"/>
            <w:szCs w:val="22"/>
          </w:rPr>
          <m:t>F</m:t>
        </m:r>
        <m:sSub>
          <m:sSubPr>
            <m:ctrlPr>
              <w:rPr>
                <w:rFonts w:ascii="Cambria Math" w:hAnsi="Cambria Math"/>
                <w:szCs w:val="22"/>
              </w:rPr>
            </m:ctrlPr>
          </m:sSubPr>
          <m:e>
            <m:r>
              <w:rPr>
                <w:rFonts w:ascii="Cambria Math" w:hAnsi="Cambria Math"/>
                <w:szCs w:val="22"/>
              </w:rPr>
              <m:t>N</m:t>
            </m:r>
          </m:e>
          <m:sub>
            <m:r>
              <w:rPr>
                <w:rFonts w:ascii="Cambria Math" w:hAnsi="Cambria Math"/>
                <w:szCs w:val="22"/>
              </w:rPr>
              <m:t>k</m:t>
            </m:r>
          </m:sub>
        </m:sSub>
      </m:oMath>
      <w:r w:rsidRPr="00273A37">
        <w:rPr>
          <w:szCs w:val="22"/>
        </w:rPr>
        <w:t xml:space="preserve"> </w:t>
      </w:r>
      <w:r w:rsidRPr="00273A37">
        <w:t xml:space="preserve">denote the true-positive, false-positive, and false-negative pixel counts, respectively. Pixels assigned the ignore value 255 are excluded from all metric calculations. The intersection over union for class </w:t>
      </w:r>
      <w:r w:rsidRPr="00273A37">
        <w:rPr>
          <w:rStyle w:val="mord"/>
          <w:rFonts w:eastAsiaTheme="majorEastAsia"/>
        </w:rPr>
        <w:t>k</w:t>
      </w:r>
      <w:r w:rsidRPr="00273A37">
        <w:t xml:space="preserve"> is defined as</w:t>
      </w:r>
    </w:p>
    <w:p w14:paraId="1C894BA9" w14:textId="77777777" w:rsidR="00D62B13" w:rsidRPr="00273A37" w:rsidRDefault="00D62B13" w:rsidP="00D62B13">
      <w:pPr>
        <w:ind w:firstLineChars="50" w:firstLine="110"/>
        <w:rPr>
          <w:szCs w:val="22"/>
        </w:rPr>
      </w:pPr>
    </w:p>
    <w:p w14:paraId="6642A64F" w14:textId="2359C5DA" w:rsidR="00D62B13" w:rsidRPr="00273A37" w:rsidRDefault="00000000" w:rsidP="00D62B13">
      <w:pPr>
        <w:jc w:val="center"/>
        <w:rPr>
          <w:szCs w:val="22"/>
        </w:rPr>
      </w:pPr>
      <m:oMath>
        <m:sSub>
          <m:sSubPr>
            <m:ctrlPr>
              <w:rPr>
                <w:rFonts w:ascii="Cambria Math" w:hAnsi="Cambria Math"/>
                <w:szCs w:val="22"/>
              </w:rPr>
            </m:ctrlPr>
          </m:sSubPr>
          <m:e>
            <m:r>
              <m:rPr>
                <m:sty m:val="p"/>
              </m:rPr>
              <w:rPr>
                <w:rFonts w:ascii="Cambria Math" w:hAnsi="Cambria Math"/>
                <w:szCs w:val="22"/>
              </w:rPr>
              <m:t>IoU</m:t>
            </m:r>
          </m:e>
          <m:sub>
            <m:r>
              <w:rPr>
                <w:rFonts w:ascii="Cambria Math" w:hAnsi="Cambria Math"/>
                <w:szCs w:val="22"/>
              </w:rPr>
              <m:t>k</m:t>
            </m:r>
          </m:sub>
        </m:sSub>
        <m:r>
          <m:rPr>
            <m:sty m:val="p"/>
          </m:rPr>
          <w:rPr>
            <w:rFonts w:ascii="Cambria Math" w:hAnsi="Cambria Math"/>
            <w:szCs w:val="22"/>
          </w:rPr>
          <m:t>=</m:t>
        </m:r>
        <m:f>
          <m:fPr>
            <m:ctrlPr>
              <w:rPr>
                <w:rFonts w:ascii="Cambria Math" w:hAnsi="Cambria Math"/>
                <w:szCs w:val="22"/>
              </w:rPr>
            </m:ctrlPr>
          </m:fPr>
          <m:num>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num>
          <m:den>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r>
              <m:rPr>
                <m:sty m:val="p"/>
              </m:rPr>
              <w:rPr>
                <w:rFonts w:ascii="Cambria Math" w:hAnsi="Cambria Math"/>
                <w:szCs w:val="22"/>
              </w:rPr>
              <m:t>+</m:t>
            </m:r>
            <m:r>
              <w:rPr>
                <w:rFonts w:ascii="Cambria Math" w:hAnsi="Cambria Math"/>
                <w:szCs w:val="22"/>
              </w:rPr>
              <m:t>F</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r>
              <m:rPr>
                <m:sty m:val="p"/>
              </m:rPr>
              <w:rPr>
                <w:rFonts w:ascii="Cambria Math" w:hAnsi="Cambria Math"/>
                <w:szCs w:val="22"/>
              </w:rPr>
              <m:t>+</m:t>
            </m:r>
            <m:r>
              <w:rPr>
                <w:rFonts w:ascii="Cambria Math" w:hAnsi="Cambria Math"/>
                <w:szCs w:val="22"/>
              </w:rPr>
              <m:t>F</m:t>
            </m:r>
            <m:sSub>
              <m:sSubPr>
                <m:ctrlPr>
                  <w:rPr>
                    <w:rFonts w:ascii="Cambria Math" w:hAnsi="Cambria Math"/>
                    <w:szCs w:val="22"/>
                  </w:rPr>
                </m:ctrlPr>
              </m:sSubPr>
              <m:e>
                <m:r>
                  <w:rPr>
                    <w:rFonts w:ascii="Cambria Math" w:hAnsi="Cambria Math"/>
                    <w:szCs w:val="22"/>
                  </w:rPr>
                  <m:t>N</m:t>
                </m:r>
              </m:e>
              <m:sub>
                <m:r>
                  <w:rPr>
                    <w:rFonts w:ascii="Cambria Math" w:hAnsi="Cambria Math"/>
                    <w:szCs w:val="22"/>
                  </w:rPr>
                  <m:t>k</m:t>
                </m:r>
              </m:sub>
            </m:sSub>
          </m:den>
        </m:f>
      </m:oMath>
      <w:r w:rsidR="00D62B13" w:rsidRPr="00273A37">
        <w:rPr>
          <w:rFonts w:cs="Times New Roman"/>
          <w:szCs w:val="22"/>
        </w:rPr>
        <w:t xml:space="preserve">   (31)</w:t>
      </w:r>
    </w:p>
    <w:p w14:paraId="46EF52A7" w14:textId="77777777" w:rsidR="00D62B13" w:rsidRPr="00273A37" w:rsidRDefault="00D62B13" w:rsidP="00D62B13">
      <w:pPr>
        <w:rPr>
          <w:szCs w:val="22"/>
        </w:rPr>
      </w:pPr>
    </w:p>
    <w:p w14:paraId="3D18B1AF" w14:textId="475439F9" w:rsidR="00D62B13" w:rsidRPr="00273A37" w:rsidRDefault="001A4BC6" w:rsidP="00D62B13">
      <w:r w:rsidRPr="00273A37">
        <w:lastRenderedPageBreak/>
        <w:t xml:space="preserve">For </w:t>
      </w:r>
      <w:r w:rsidRPr="00273A37">
        <w:rPr>
          <w:rStyle w:val="katex-mathml"/>
          <w:rFonts w:eastAsiaTheme="majorEastAsia"/>
        </w:rPr>
        <w:t>K</w:t>
      </w:r>
      <w:r w:rsidRPr="00273A37">
        <w:t xml:space="preserve"> evaluated classes, the mean intersection over union is</w:t>
      </w:r>
    </w:p>
    <w:p w14:paraId="249AFA18" w14:textId="77777777" w:rsidR="001A4BC6" w:rsidRPr="00273A37" w:rsidRDefault="001A4BC6" w:rsidP="00D62B13">
      <w:pPr>
        <w:rPr>
          <w:szCs w:val="22"/>
        </w:rPr>
      </w:pPr>
    </w:p>
    <w:p w14:paraId="7111E6ED" w14:textId="5D05BC58" w:rsidR="00D62B13" w:rsidRPr="00273A37" w:rsidRDefault="00D62B13" w:rsidP="00D62B13">
      <w:pPr>
        <w:jc w:val="center"/>
        <w:rPr>
          <w:szCs w:val="22"/>
        </w:rPr>
      </w:pPr>
      <m:oMath>
        <m:r>
          <m:rPr>
            <m:sty m:val="p"/>
          </m:rPr>
          <w:rPr>
            <w:rFonts w:ascii="Cambria Math" w:hAnsi="Cambria Math"/>
            <w:szCs w:val="22"/>
          </w:rPr>
          <m:t>mIoU=</m:t>
        </m:r>
        <m:f>
          <m:fPr>
            <m:ctrlPr>
              <w:rPr>
                <w:rFonts w:ascii="Cambria Math" w:hAnsi="Cambria Math"/>
                <w:szCs w:val="22"/>
              </w:rPr>
            </m:ctrlPr>
          </m:fPr>
          <m:num>
            <m:r>
              <w:rPr>
                <w:rFonts w:ascii="Cambria Math" w:hAnsi="Cambria Math"/>
                <w:szCs w:val="22"/>
              </w:rPr>
              <m:t>1</m:t>
            </m:r>
          </m:num>
          <m:den>
            <m:r>
              <w:rPr>
                <w:rFonts w:ascii="Cambria Math" w:hAnsi="Cambria Math"/>
                <w:szCs w:val="22"/>
              </w:rPr>
              <m:t>K</m:t>
            </m:r>
          </m:den>
        </m:f>
        <m:nary>
          <m:naryPr>
            <m:chr m:val="∑"/>
            <m:limLoc m:val="undOvr"/>
            <m:ctrlPr>
              <w:rPr>
                <w:rFonts w:ascii="Cambria Math" w:hAnsi="Cambria Math"/>
                <w:szCs w:val="22"/>
              </w:rPr>
            </m:ctrlPr>
          </m:naryPr>
          <m:sub>
            <m:r>
              <w:rPr>
                <w:rFonts w:ascii="Cambria Math" w:hAnsi="Cambria Math"/>
                <w:szCs w:val="22"/>
              </w:rPr>
              <m:t>k</m:t>
            </m:r>
            <m:r>
              <m:rPr>
                <m:sty m:val="p"/>
              </m:rPr>
              <w:rPr>
                <w:rFonts w:ascii="Cambria Math" w:hAnsi="Cambria Math"/>
                <w:szCs w:val="22"/>
              </w:rPr>
              <m:t>=</m:t>
            </m:r>
            <m:r>
              <w:rPr>
                <w:rFonts w:ascii="Cambria Math" w:hAnsi="Cambria Math"/>
                <w:szCs w:val="22"/>
              </w:rPr>
              <m:t>1</m:t>
            </m:r>
          </m:sub>
          <m:sup>
            <m:r>
              <w:rPr>
                <w:rFonts w:ascii="Cambria Math" w:hAnsi="Cambria Math"/>
                <w:szCs w:val="22"/>
              </w:rPr>
              <m:t>K</m:t>
            </m:r>
          </m:sup>
          <m:e>
            <m:sSub>
              <m:sSubPr>
                <m:ctrlPr>
                  <w:rPr>
                    <w:rFonts w:ascii="Cambria Math" w:hAnsi="Cambria Math"/>
                    <w:szCs w:val="22"/>
                  </w:rPr>
                </m:ctrlPr>
              </m:sSubPr>
              <m:e>
                <m:r>
                  <m:rPr>
                    <m:sty m:val="p"/>
                  </m:rPr>
                  <w:rPr>
                    <w:rFonts w:ascii="Cambria Math" w:hAnsi="Cambria Math"/>
                    <w:szCs w:val="22"/>
                  </w:rPr>
                  <m:t>IoU</m:t>
                </m:r>
              </m:e>
              <m:sub>
                <m:r>
                  <w:rPr>
                    <w:rFonts w:ascii="Cambria Math" w:hAnsi="Cambria Math"/>
                    <w:szCs w:val="22"/>
                  </w:rPr>
                  <m:t>k</m:t>
                </m:r>
              </m:sub>
            </m:sSub>
          </m:e>
        </m:nary>
      </m:oMath>
      <w:r w:rsidRPr="00273A37">
        <w:rPr>
          <w:rFonts w:cs="Times New Roman"/>
          <w:szCs w:val="22"/>
        </w:rPr>
        <w:t xml:space="preserve">   (32)</w:t>
      </w:r>
    </w:p>
    <w:p w14:paraId="564ECB81" w14:textId="77777777" w:rsidR="00D62B13" w:rsidRPr="00273A37" w:rsidRDefault="00D62B13" w:rsidP="00D62B13">
      <w:pPr>
        <w:rPr>
          <w:szCs w:val="22"/>
        </w:rPr>
      </w:pPr>
    </w:p>
    <w:p w14:paraId="0496AF61" w14:textId="6DF75CDC" w:rsidR="00D62B13" w:rsidRPr="00273A37" w:rsidRDefault="001A4BC6" w:rsidP="00D62B13">
      <w:r w:rsidRPr="00273A37">
        <w:t>Overall accuracy and average class accuracy are defined as</w:t>
      </w:r>
    </w:p>
    <w:p w14:paraId="09E620C1" w14:textId="77777777" w:rsidR="001A4BC6" w:rsidRPr="00273A37" w:rsidRDefault="001A4BC6" w:rsidP="00D62B13">
      <w:pPr>
        <w:rPr>
          <w:szCs w:val="22"/>
        </w:rPr>
      </w:pPr>
    </w:p>
    <w:p w14:paraId="1295533C" w14:textId="74E65447" w:rsidR="00D62B13" w:rsidRPr="00273A37" w:rsidRDefault="00D62B13" w:rsidP="00D62B13">
      <w:pPr>
        <w:jc w:val="center"/>
        <w:rPr>
          <w:rFonts w:cs="Times New Roman"/>
          <w:szCs w:val="22"/>
        </w:rPr>
      </w:pPr>
      <m:oMath>
        <m:r>
          <m:rPr>
            <m:sty m:val="p"/>
          </m:rPr>
          <w:rPr>
            <w:rFonts w:ascii="Cambria Math" w:hAnsi="Cambria Math"/>
            <w:szCs w:val="22"/>
          </w:rPr>
          <m:t>OA=</m:t>
        </m:r>
        <m:f>
          <m:fPr>
            <m:ctrlPr>
              <w:rPr>
                <w:rFonts w:ascii="Cambria Math" w:hAnsi="Cambria Math"/>
                <w:szCs w:val="22"/>
              </w:rPr>
            </m:ctrlPr>
          </m:fPr>
          <m:num>
            <m:nary>
              <m:naryPr>
                <m:chr m:val="∑"/>
                <m:limLoc m:val="undOvr"/>
                <m:ctrlPr>
                  <w:rPr>
                    <w:rFonts w:ascii="Cambria Math" w:hAnsi="Cambria Math"/>
                    <w:szCs w:val="22"/>
                  </w:rPr>
                </m:ctrlPr>
              </m:naryPr>
              <m:sub>
                <m:r>
                  <w:rPr>
                    <w:rFonts w:ascii="Cambria Math" w:hAnsi="Cambria Math"/>
                    <w:szCs w:val="22"/>
                  </w:rPr>
                  <m:t>k</m:t>
                </m:r>
                <m:r>
                  <m:rPr>
                    <m:sty m:val="p"/>
                  </m:rPr>
                  <w:rPr>
                    <w:rFonts w:ascii="Cambria Math" w:hAnsi="Cambria Math"/>
                    <w:szCs w:val="22"/>
                  </w:rPr>
                  <m:t>=</m:t>
                </m:r>
                <m:r>
                  <w:rPr>
                    <w:rFonts w:ascii="Cambria Math" w:hAnsi="Cambria Math"/>
                    <w:szCs w:val="22"/>
                  </w:rPr>
                  <m:t>1</m:t>
                </m:r>
              </m:sub>
              <m:sup>
                <m:r>
                  <w:rPr>
                    <w:rFonts w:ascii="Cambria Math" w:hAnsi="Cambria Math"/>
                    <w:szCs w:val="22"/>
                  </w:rPr>
                  <m:t>K</m:t>
                </m:r>
              </m:sup>
              <m:e>
                <m:r>
                  <w:rPr>
                    <w:rFonts w:ascii="Cambria Math" w:hAnsi="Cambria Math"/>
                    <w:szCs w:val="22"/>
                  </w:rPr>
                  <m:t>T</m:t>
                </m:r>
              </m:e>
            </m:nary>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num>
          <m:den>
            <m:sSub>
              <m:sSubPr>
                <m:ctrlPr>
                  <w:rPr>
                    <w:rFonts w:ascii="Cambria Math" w:hAnsi="Cambria Math"/>
                    <w:szCs w:val="22"/>
                  </w:rPr>
                </m:ctrlPr>
              </m:sSubPr>
              <m:e>
                <m:r>
                  <w:rPr>
                    <w:rFonts w:ascii="Cambria Math" w:hAnsi="Cambria Math"/>
                    <w:szCs w:val="22"/>
                  </w:rPr>
                  <m:t>N</m:t>
                </m:r>
              </m:e>
              <m:sub>
                <m:r>
                  <m:rPr>
                    <m:sty m:val="p"/>
                  </m:rPr>
                  <w:rPr>
                    <w:rFonts w:ascii="Cambria Math" w:hAnsi="Cambria Math"/>
                    <w:szCs w:val="22"/>
                  </w:rPr>
                  <m:t>valid</m:t>
                </m:r>
              </m:sub>
            </m:sSub>
          </m:den>
        </m:f>
      </m:oMath>
      <w:r w:rsidRPr="00273A37">
        <w:rPr>
          <w:rFonts w:cs="Times New Roman"/>
          <w:szCs w:val="22"/>
        </w:rPr>
        <w:t xml:space="preserve">   (33)</w:t>
      </w:r>
    </w:p>
    <w:p w14:paraId="7195C452" w14:textId="77777777" w:rsidR="00D62B13" w:rsidRPr="00273A37" w:rsidRDefault="00D62B13" w:rsidP="00D62B13">
      <w:pPr>
        <w:jc w:val="center"/>
        <w:rPr>
          <w:rFonts w:cs="Times New Roman"/>
          <w:szCs w:val="22"/>
        </w:rPr>
      </w:pPr>
    </w:p>
    <w:p w14:paraId="571270B2" w14:textId="0AA8EB75" w:rsidR="00D62B13" w:rsidRPr="00273A37" w:rsidRDefault="00D62B13" w:rsidP="00D62B13">
      <w:pPr>
        <w:jc w:val="center"/>
        <w:rPr>
          <w:rFonts w:cs="Times New Roman"/>
          <w:szCs w:val="22"/>
        </w:rPr>
      </w:pPr>
      <m:oMath>
        <m:r>
          <m:rPr>
            <m:sty m:val="p"/>
          </m:rPr>
          <w:rPr>
            <w:rFonts w:ascii="Cambria Math" w:hAnsi="Cambria Math"/>
            <w:szCs w:val="22"/>
          </w:rPr>
          <m:t>AA=</m:t>
        </m:r>
        <m:f>
          <m:fPr>
            <m:ctrlPr>
              <w:rPr>
                <w:rFonts w:ascii="Cambria Math" w:hAnsi="Cambria Math"/>
                <w:szCs w:val="22"/>
              </w:rPr>
            </m:ctrlPr>
          </m:fPr>
          <m:num>
            <m:r>
              <w:rPr>
                <w:rFonts w:ascii="Cambria Math" w:hAnsi="Cambria Math"/>
                <w:szCs w:val="22"/>
              </w:rPr>
              <m:t>1</m:t>
            </m:r>
          </m:num>
          <m:den>
            <m:r>
              <w:rPr>
                <w:rFonts w:ascii="Cambria Math" w:hAnsi="Cambria Math"/>
                <w:szCs w:val="22"/>
              </w:rPr>
              <m:t>K</m:t>
            </m:r>
          </m:den>
        </m:f>
        <m:nary>
          <m:naryPr>
            <m:chr m:val="∑"/>
            <m:limLoc m:val="undOvr"/>
            <m:ctrlPr>
              <w:rPr>
                <w:rFonts w:ascii="Cambria Math" w:hAnsi="Cambria Math"/>
                <w:szCs w:val="22"/>
              </w:rPr>
            </m:ctrlPr>
          </m:naryPr>
          <m:sub>
            <m:r>
              <w:rPr>
                <w:rFonts w:ascii="Cambria Math" w:hAnsi="Cambria Math"/>
                <w:szCs w:val="22"/>
              </w:rPr>
              <m:t>k</m:t>
            </m:r>
            <m:r>
              <m:rPr>
                <m:sty m:val="p"/>
              </m:rPr>
              <w:rPr>
                <w:rFonts w:ascii="Cambria Math" w:hAnsi="Cambria Math"/>
                <w:szCs w:val="22"/>
              </w:rPr>
              <m:t>=</m:t>
            </m:r>
            <m:r>
              <w:rPr>
                <w:rFonts w:ascii="Cambria Math" w:hAnsi="Cambria Math"/>
                <w:szCs w:val="22"/>
              </w:rPr>
              <m:t>1</m:t>
            </m:r>
          </m:sub>
          <m:sup>
            <m:r>
              <w:rPr>
                <w:rFonts w:ascii="Cambria Math" w:hAnsi="Cambria Math"/>
                <w:szCs w:val="22"/>
              </w:rPr>
              <m:t>K</m:t>
            </m:r>
          </m:sup>
          <m:e>
            <m:f>
              <m:fPr>
                <m:ctrlPr>
                  <w:rPr>
                    <w:rFonts w:ascii="Cambria Math" w:hAnsi="Cambria Math"/>
                    <w:szCs w:val="22"/>
                  </w:rPr>
                </m:ctrlPr>
              </m:fPr>
              <m:num>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num>
              <m:den>
                <m:r>
                  <w:rPr>
                    <w:rFonts w:ascii="Cambria Math" w:hAnsi="Cambria Math"/>
                    <w:szCs w:val="22"/>
                  </w:rPr>
                  <m:t>T</m:t>
                </m:r>
                <m:sSub>
                  <m:sSubPr>
                    <m:ctrlPr>
                      <w:rPr>
                        <w:rFonts w:ascii="Cambria Math" w:hAnsi="Cambria Math"/>
                        <w:szCs w:val="22"/>
                      </w:rPr>
                    </m:ctrlPr>
                  </m:sSubPr>
                  <m:e>
                    <m:r>
                      <w:rPr>
                        <w:rFonts w:ascii="Cambria Math" w:hAnsi="Cambria Math"/>
                        <w:szCs w:val="22"/>
                      </w:rPr>
                      <m:t>P</m:t>
                    </m:r>
                  </m:e>
                  <m:sub>
                    <m:r>
                      <w:rPr>
                        <w:rFonts w:ascii="Cambria Math" w:hAnsi="Cambria Math"/>
                        <w:szCs w:val="22"/>
                      </w:rPr>
                      <m:t>k</m:t>
                    </m:r>
                  </m:sub>
                </m:sSub>
                <m:r>
                  <m:rPr>
                    <m:sty m:val="p"/>
                  </m:rPr>
                  <w:rPr>
                    <w:rFonts w:ascii="Cambria Math" w:hAnsi="Cambria Math"/>
                    <w:szCs w:val="22"/>
                  </w:rPr>
                  <m:t>+</m:t>
                </m:r>
                <m:r>
                  <w:rPr>
                    <w:rFonts w:ascii="Cambria Math" w:hAnsi="Cambria Math"/>
                    <w:szCs w:val="22"/>
                  </w:rPr>
                  <m:t>F</m:t>
                </m:r>
                <m:sSub>
                  <m:sSubPr>
                    <m:ctrlPr>
                      <w:rPr>
                        <w:rFonts w:ascii="Cambria Math" w:hAnsi="Cambria Math"/>
                        <w:szCs w:val="22"/>
                      </w:rPr>
                    </m:ctrlPr>
                  </m:sSubPr>
                  <m:e>
                    <m:r>
                      <w:rPr>
                        <w:rFonts w:ascii="Cambria Math" w:hAnsi="Cambria Math"/>
                        <w:szCs w:val="22"/>
                      </w:rPr>
                      <m:t>N</m:t>
                    </m:r>
                  </m:e>
                  <m:sub>
                    <m:r>
                      <w:rPr>
                        <w:rFonts w:ascii="Cambria Math" w:hAnsi="Cambria Math"/>
                        <w:szCs w:val="22"/>
                      </w:rPr>
                      <m:t>k</m:t>
                    </m:r>
                  </m:sub>
                </m:sSub>
              </m:den>
            </m:f>
          </m:e>
        </m:nary>
      </m:oMath>
      <w:r w:rsidRPr="00273A37">
        <w:rPr>
          <w:rFonts w:cs="Times New Roman"/>
          <w:szCs w:val="22"/>
        </w:rPr>
        <w:t xml:space="preserve">   (34)</w:t>
      </w:r>
    </w:p>
    <w:p w14:paraId="0753CA4A" w14:textId="77777777" w:rsidR="00D62B13" w:rsidRPr="00273A37" w:rsidRDefault="00D62B13" w:rsidP="00D62B13">
      <w:pPr>
        <w:rPr>
          <w:szCs w:val="22"/>
        </w:rPr>
      </w:pPr>
    </w:p>
    <w:p w14:paraId="0287FAD2" w14:textId="3D2EB712" w:rsidR="001A4BC6" w:rsidRPr="00273A37" w:rsidRDefault="001A4BC6" w:rsidP="00D62B13">
      <w:pPr>
        <w:ind w:firstLine="317"/>
        <w:rPr>
          <w:szCs w:val="22"/>
        </w:rPr>
      </w:pPr>
      <w:proofErr w:type="spellStart"/>
      <w:r w:rsidRPr="00273A37">
        <w:t>IoU</w:t>
      </w:r>
      <w:proofErr w:type="spellEnd"/>
      <w:r w:rsidRPr="00273A37">
        <w:t xml:space="preserve"> and </w:t>
      </w:r>
      <w:proofErr w:type="spellStart"/>
      <w:r w:rsidRPr="00273A37">
        <w:t>mIoU</w:t>
      </w:r>
      <w:proofErr w:type="spellEnd"/>
      <w:r w:rsidRPr="00273A37">
        <w:t xml:space="preserve"> measure class-wise spatial overlap, OA measures the fraction of all valid pixels classified correctly, and AA assigns equal weight to the recall of each class. In the present four-class benchmark, </w:t>
      </w:r>
      <w:r w:rsidRPr="00273A37">
        <w:rPr>
          <w:rStyle w:val="katex-mathml"/>
          <w:rFonts w:eastAsiaTheme="majorEastAsia"/>
        </w:rPr>
        <w:t>K</w:t>
      </w:r>
      <w:r w:rsidRPr="00273A37">
        <w:rPr>
          <w:rStyle w:val="mrel"/>
          <w:rFonts w:eastAsiaTheme="majorEastAsia"/>
        </w:rPr>
        <w:t>=</w:t>
      </w:r>
      <w:r w:rsidRPr="00273A37">
        <w:rPr>
          <w:rStyle w:val="mord"/>
          <w:rFonts w:eastAsiaTheme="majorEastAsia"/>
        </w:rPr>
        <w:t>4</w:t>
      </w:r>
      <w:r w:rsidRPr="00273A37">
        <w:t>, with C0 corresponding to Vegetation, C1 to Cropland, C2 to Urban, and C3 to Water.</w:t>
      </w:r>
    </w:p>
    <w:p w14:paraId="6EC90CC7" w14:textId="2BDAEFA8" w:rsidR="001A4BC6" w:rsidRPr="00273A37" w:rsidRDefault="001A4BC6" w:rsidP="00067016">
      <w:pPr>
        <w:ind w:firstLine="317"/>
        <w:rPr>
          <w:szCs w:val="22"/>
        </w:rPr>
      </w:pPr>
      <w:r w:rsidRPr="00273A37">
        <w:t xml:space="preserve">The comparison includes FCN-32s as a canonical fully convolutional segmentation baseline [27]; U-Net and </w:t>
      </w:r>
      <w:proofErr w:type="spellStart"/>
      <w:r w:rsidRPr="00273A37">
        <w:t>UNet</w:t>
      </w:r>
      <w:proofErr w:type="spellEnd"/>
      <w:r w:rsidRPr="00273A37">
        <w:t xml:space="preserve">++ as encoder–decoder architectures with skip connections [28], [29]; </w:t>
      </w:r>
      <w:proofErr w:type="spellStart"/>
      <w:r w:rsidRPr="00273A37">
        <w:t>HybridSN</w:t>
      </w:r>
      <w:proofErr w:type="spellEnd"/>
      <w:r w:rsidRPr="00273A37">
        <w:t xml:space="preserve"> as a hyperspectral spectral–spatial architecture combining three-dimensional and two-dimensional convolutions [30]; </w:t>
      </w:r>
      <w:proofErr w:type="spellStart"/>
      <w:r w:rsidRPr="00273A37">
        <w:t>SpectralFormer</w:t>
      </w:r>
      <w:proofErr w:type="spellEnd"/>
      <w:r w:rsidRPr="00273A37">
        <w:t xml:space="preserve"> and </w:t>
      </w:r>
      <w:proofErr w:type="spellStart"/>
      <w:r w:rsidRPr="00273A37">
        <w:t>ViT</w:t>
      </w:r>
      <w:proofErr w:type="spellEnd"/>
      <w:r w:rsidRPr="00273A37">
        <w:t xml:space="preserve"> as Transformer-based baselines [31], [32]; RS-Mamba as a state-space-based remote-sensing dense-prediction model [33]; and RESSU as a hyperspectral semantic-segmentation network [34].</w:t>
      </w:r>
      <w:r w:rsidR="00067016" w:rsidRPr="00273A37">
        <w:rPr>
          <w:szCs w:val="22"/>
        </w:rPr>
        <w:t xml:space="preserve"> </w:t>
      </w:r>
      <w:proofErr w:type="spellStart"/>
      <w:r w:rsidRPr="00273A37">
        <w:t>HybridSN</w:t>
      </w:r>
      <w:proofErr w:type="spellEnd"/>
      <w:r w:rsidRPr="00273A37">
        <w:t xml:space="preserve"> and </w:t>
      </w:r>
      <w:proofErr w:type="spellStart"/>
      <w:r w:rsidRPr="00273A37">
        <w:t>SpectralFormer</w:t>
      </w:r>
      <w:proofErr w:type="spellEnd"/>
      <w:r w:rsidRPr="00273A37">
        <w:t xml:space="preserve"> were originally proposed primarily for hyperspectral image classification, while </w:t>
      </w:r>
      <w:proofErr w:type="spellStart"/>
      <w:r w:rsidRPr="00273A37">
        <w:t>ViT</w:t>
      </w:r>
      <w:proofErr w:type="spellEnd"/>
      <w:r w:rsidRPr="00273A37">
        <w:t xml:space="preserve"> was proposed for image classification. These models were adapted to pixel-wise segmentation for the present benchmark. The final manuscript should describe the output-head replacement, spatial reshaping, </w:t>
      </w:r>
      <w:proofErr w:type="spellStart"/>
      <w:r w:rsidRPr="00273A37">
        <w:t>upsampling</w:t>
      </w:r>
      <w:proofErr w:type="spellEnd"/>
      <w:r w:rsidRPr="00273A37">
        <w:t xml:space="preserve"> method, and supervision procedure applied to each adapted baseline to ensure reproducibility and comparability.</w:t>
      </w:r>
    </w:p>
    <w:p w14:paraId="52C79701" w14:textId="793F0162" w:rsidR="00D62B13" w:rsidRPr="00273A37" w:rsidRDefault="00D62B13" w:rsidP="00EB17F7">
      <w:pPr>
        <w:wordWrap/>
        <w:adjustRightInd w:val="0"/>
        <w:spacing w:line="312" w:lineRule="auto"/>
        <w:ind w:left="262" w:hanging="262"/>
        <w:rPr>
          <w:rFonts w:ascii="Helvetica" w:hAnsi="Helvetica" w:cs="Helvetica"/>
          <w:b/>
          <w:bCs/>
          <w:kern w:val="0"/>
          <w:szCs w:val="22"/>
        </w:rPr>
      </w:pPr>
    </w:p>
    <w:p w14:paraId="40EF62D2" w14:textId="6F84D721" w:rsidR="00D62B13" w:rsidRPr="00273A37" w:rsidRDefault="00D62B13" w:rsidP="00EB17F7">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4.3 Embedded Hardware and STK Configuration</w:t>
      </w:r>
    </w:p>
    <w:p w14:paraId="0882FF9C" w14:textId="0C5CC0A4" w:rsidR="00D62B13" w:rsidRPr="00273A37" w:rsidRDefault="00D62B13" w:rsidP="00D62B13">
      <w:r w:rsidRPr="00273A37">
        <w:rPr>
          <w:rFonts w:ascii="Helvetica" w:hAnsi="Helvetica" w:cs="Helvetica"/>
          <w:b/>
          <w:bCs/>
          <w:kern w:val="0"/>
          <w:szCs w:val="22"/>
        </w:rPr>
        <w:t xml:space="preserve"> </w:t>
      </w:r>
      <w:r w:rsidR="00CC0181" w:rsidRPr="00273A37">
        <w:t xml:space="preserve">Training and patch-level benchmarking were performed on the workstation summarized in Table 2. All compared models were evaluated under the same hardware and software environment. The reported workstation inference time represents latency per </w:t>
      </w:r>
      <w:r w:rsidR="00CC0181" w:rsidRPr="00273A37">
        <w:rPr>
          <w:rStyle w:val="katex-mathml"/>
          <w:rFonts w:eastAsiaTheme="majorEastAsia"/>
        </w:rPr>
        <w:t xml:space="preserve">32×32 </w:t>
      </w:r>
      <w:r w:rsidR="00CC0181" w:rsidRPr="00273A37">
        <w:t>patch and is used only for relative comparison within the segmentation benchmark.</w:t>
      </w:r>
    </w:p>
    <w:p w14:paraId="0ED0A8E4" w14:textId="77777777" w:rsidR="00CC0181" w:rsidRPr="00273A37" w:rsidRDefault="00CC0181" w:rsidP="00D62B13">
      <w:pPr>
        <w:rPr>
          <w:szCs w:val="22"/>
        </w:rPr>
      </w:pPr>
    </w:p>
    <w:p w14:paraId="76D30F07" w14:textId="30AA71FF" w:rsidR="00D62B13" w:rsidRPr="00273A37" w:rsidRDefault="00D62B13" w:rsidP="00D62B13">
      <w:pPr>
        <w:pStyle w:val="Caption"/>
        <w:keepNext/>
        <w:spacing w:before="100" w:after="60"/>
        <w:jc w:val="both"/>
        <w:rPr>
          <w:sz w:val="22"/>
          <w:szCs w:val="22"/>
        </w:rPr>
      </w:pPr>
      <w:r w:rsidRPr="00273A37">
        <w:rPr>
          <w:sz w:val="22"/>
          <w:szCs w:val="22"/>
        </w:rPr>
        <w:t xml:space="preserve">Table 2. Workstation </w:t>
      </w:r>
      <w:r w:rsidR="00CC0181" w:rsidRPr="00273A37">
        <w:rPr>
          <w:sz w:val="22"/>
          <w:szCs w:val="22"/>
        </w:rPr>
        <w:t>configuration used for model training and patch-level evaluation</w:t>
      </w:r>
      <w:r w:rsidRPr="00273A37">
        <w:rPr>
          <w:sz w:val="22"/>
          <w:szCs w:val="22"/>
        </w:rPr>
        <w:t>.</w:t>
      </w:r>
    </w:p>
    <w:tbl>
      <w:tblPr>
        <w:tblStyle w:val="TableGrid"/>
        <w:tblW w:w="5000" w:type="pct"/>
        <w:tblLook w:val="04A0" w:firstRow="1" w:lastRow="0" w:firstColumn="1" w:lastColumn="0" w:noHBand="0" w:noVBand="1"/>
      </w:tblPr>
      <w:tblGrid>
        <w:gridCol w:w="2189"/>
        <w:gridCol w:w="6827"/>
      </w:tblGrid>
      <w:tr w:rsidR="00D62B13" w:rsidRPr="00273A37" w14:paraId="3943B155" w14:textId="77777777" w:rsidTr="00D62B13">
        <w:tc>
          <w:tcPr>
            <w:tcW w:w="1214" w:type="pct"/>
            <w:shd w:val="clear" w:color="auto" w:fill="D9EAF7"/>
            <w:vAlign w:val="center"/>
          </w:tcPr>
          <w:p w14:paraId="0E3FA941" w14:textId="3131C681" w:rsidR="00D62B13" w:rsidRPr="00273A37" w:rsidRDefault="00D62B13" w:rsidP="00D62B13">
            <w:pPr>
              <w:rPr>
                <w:rFonts w:cs="Times New Roman"/>
              </w:rPr>
            </w:pPr>
            <w:r w:rsidRPr="00273A37">
              <w:rPr>
                <w:b/>
              </w:rPr>
              <w:t>Category</w:t>
            </w:r>
          </w:p>
        </w:tc>
        <w:tc>
          <w:tcPr>
            <w:tcW w:w="3786" w:type="pct"/>
            <w:shd w:val="clear" w:color="auto" w:fill="D9EAF7"/>
            <w:vAlign w:val="center"/>
          </w:tcPr>
          <w:p w14:paraId="1044C4EF" w14:textId="147410F3" w:rsidR="00D62B13" w:rsidRPr="00273A37" w:rsidRDefault="00D62B13" w:rsidP="00D62B13">
            <w:pPr>
              <w:rPr>
                <w:rFonts w:cs="Times New Roman"/>
              </w:rPr>
            </w:pPr>
            <w:r w:rsidRPr="00273A37">
              <w:rPr>
                <w:b/>
              </w:rPr>
              <w:t>Specification</w:t>
            </w:r>
          </w:p>
        </w:tc>
      </w:tr>
      <w:tr w:rsidR="00D62B13" w:rsidRPr="00273A37" w14:paraId="2095D1FE" w14:textId="77777777" w:rsidTr="00067016">
        <w:trPr>
          <w:trHeight w:val="52"/>
        </w:trPr>
        <w:tc>
          <w:tcPr>
            <w:tcW w:w="1214" w:type="pct"/>
            <w:vAlign w:val="center"/>
          </w:tcPr>
          <w:p w14:paraId="3DEFA280" w14:textId="4F2C9BE5" w:rsidR="00D62B13" w:rsidRPr="00273A37" w:rsidRDefault="00D62B13" w:rsidP="00D62B13">
            <w:pPr>
              <w:rPr>
                <w:rFonts w:cs="Times New Roman"/>
              </w:rPr>
            </w:pPr>
            <w:r w:rsidRPr="00273A37">
              <w:t>Operating system</w:t>
            </w:r>
          </w:p>
        </w:tc>
        <w:tc>
          <w:tcPr>
            <w:tcW w:w="3786" w:type="pct"/>
            <w:vAlign w:val="center"/>
          </w:tcPr>
          <w:p w14:paraId="1F76833F" w14:textId="37B9E595" w:rsidR="00D62B13" w:rsidRPr="00273A37" w:rsidRDefault="00D62B13" w:rsidP="00D62B13">
            <w:pPr>
              <w:rPr>
                <w:rFonts w:cs="Times New Roman"/>
              </w:rPr>
            </w:pPr>
            <w:r w:rsidRPr="00273A37">
              <w:t xml:space="preserve">Linux 6.8.0-90-generic (x86_64, </w:t>
            </w:r>
            <w:proofErr w:type="spellStart"/>
            <w:r w:rsidRPr="00273A37">
              <w:t>glibc</w:t>
            </w:r>
            <w:proofErr w:type="spellEnd"/>
            <w:r w:rsidRPr="00273A37">
              <w:t xml:space="preserve"> 2.35)</w:t>
            </w:r>
          </w:p>
        </w:tc>
      </w:tr>
      <w:tr w:rsidR="00D62B13" w:rsidRPr="00273A37" w14:paraId="5C6BA3D9" w14:textId="77777777" w:rsidTr="00067016">
        <w:trPr>
          <w:trHeight w:val="52"/>
        </w:trPr>
        <w:tc>
          <w:tcPr>
            <w:tcW w:w="1214" w:type="pct"/>
            <w:vAlign w:val="center"/>
          </w:tcPr>
          <w:p w14:paraId="292C3CE0" w14:textId="0682863D" w:rsidR="00D62B13" w:rsidRPr="00273A37" w:rsidRDefault="00D62B13" w:rsidP="00D62B13">
            <w:pPr>
              <w:rPr>
                <w:rFonts w:cs="Times New Roman"/>
              </w:rPr>
            </w:pPr>
            <w:r w:rsidRPr="00273A37">
              <w:t>Python</w:t>
            </w:r>
          </w:p>
        </w:tc>
        <w:tc>
          <w:tcPr>
            <w:tcW w:w="3786" w:type="pct"/>
            <w:vAlign w:val="center"/>
          </w:tcPr>
          <w:p w14:paraId="1CD2C210" w14:textId="25057D44" w:rsidR="00D62B13" w:rsidRPr="00273A37" w:rsidRDefault="00D62B13" w:rsidP="00D62B13">
            <w:pPr>
              <w:rPr>
                <w:rFonts w:cs="Times New Roman"/>
              </w:rPr>
            </w:pPr>
            <w:r w:rsidRPr="00273A37">
              <w:t>3.10.19 (Conda-forge, GCC 14.3.0)</w:t>
            </w:r>
          </w:p>
        </w:tc>
      </w:tr>
      <w:tr w:rsidR="00D62B13" w:rsidRPr="00273A37" w14:paraId="53B16AD6" w14:textId="77777777" w:rsidTr="00067016">
        <w:trPr>
          <w:trHeight w:val="52"/>
        </w:trPr>
        <w:tc>
          <w:tcPr>
            <w:tcW w:w="1214" w:type="pct"/>
            <w:vAlign w:val="center"/>
          </w:tcPr>
          <w:p w14:paraId="5B083DD0" w14:textId="3CD14CFC" w:rsidR="00D62B13" w:rsidRPr="00273A37" w:rsidRDefault="00D62B13" w:rsidP="00D62B13">
            <w:pPr>
              <w:rPr>
                <w:rFonts w:cs="Times New Roman"/>
              </w:rPr>
            </w:pPr>
            <w:r w:rsidRPr="00273A37">
              <w:t>CPU</w:t>
            </w:r>
          </w:p>
        </w:tc>
        <w:tc>
          <w:tcPr>
            <w:tcW w:w="3786" w:type="pct"/>
            <w:vAlign w:val="center"/>
          </w:tcPr>
          <w:p w14:paraId="138440AA" w14:textId="75DF036E" w:rsidR="00D62B13" w:rsidRPr="00273A37" w:rsidRDefault="00D62B13" w:rsidP="00D62B13">
            <w:pPr>
              <w:rPr>
                <w:rFonts w:cs="Times New Roman"/>
              </w:rPr>
            </w:pPr>
            <w:r w:rsidRPr="00273A37">
              <w:t>x86_64, 8 physical cores / 16 threads</w:t>
            </w:r>
          </w:p>
        </w:tc>
      </w:tr>
      <w:tr w:rsidR="00D62B13" w:rsidRPr="00273A37" w14:paraId="12D5C88C" w14:textId="77777777" w:rsidTr="00067016">
        <w:trPr>
          <w:trHeight w:val="52"/>
        </w:trPr>
        <w:tc>
          <w:tcPr>
            <w:tcW w:w="1214" w:type="pct"/>
            <w:vAlign w:val="center"/>
          </w:tcPr>
          <w:p w14:paraId="6CBF607B" w14:textId="44BDB5C7" w:rsidR="00D62B13" w:rsidRPr="00273A37" w:rsidRDefault="00D62B13" w:rsidP="00D62B13">
            <w:pPr>
              <w:rPr>
                <w:rFonts w:cs="Times New Roman"/>
              </w:rPr>
            </w:pPr>
            <w:r w:rsidRPr="00273A37">
              <w:t>System memory</w:t>
            </w:r>
          </w:p>
        </w:tc>
        <w:tc>
          <w:tcPr>
            <w:tcW w:w="3786" w:type="pct"/>
            <w:vAlign w:val="center"/>
          </w:tcPr>
          <w:p w14:paraId="6886B4DF" w14:textId="63B6CB9D" w:rsidR="00D62B13" w:rsidRPr="00273A37" w:rsidRDefault="00D62B13" w:rsidP="00D62B13">
            <w:pPr>
              <w:rPr>
                <w:rFonts w:cs="Times New Roman"/>
              </w:rPr>
            </w:pPr>
            <w:r w:rsidRPr="00273A37">
              <w:t>30.51 GB</w:t>
            </w:r>
          </w:p>
        </w:tc>
      </w:tr>
      <w:tr w:rsidR="00D62B13" w:rsidRPr="00273A37" w14:paraId="69733018" w14:textId="77777777" w:rsidTr="00067016">
        <w:trPr>
          <w:trHeight w:val="52"/>
        </w:trPr>
        <w:tc>
          <w:tcPr>
            <w:tcW w:w="1214" w:type="pct"/>
            <w:vAlign w:val="center"/>
          </w:tcPr>
          <w:p w14:paraId="3B853384" w14:textId="142BA1F8" w:rsidR="00D62B13" w:rsidRPr="00273A37" w:rsidRDefault="00D62B13" w:rsidP="00D62B13">
            <w:r w:rsidRPr="00273A37">
              <w:t>GPU</w:t>
            </w:r>
          </w:p>
        </w:tc>
        <w:tc>
          <w:tcPr>
            <w:tcW w:w="3786" w:type="pct"/>
            <w:vAlign w:val="center"/>
          </w:tcPr>
          <w:p w14:paraId="00161012" w14:textId="0E49236C" w:rsidR="00D62B13" w:rsidRPr="00273A37" w:rsidRDefault="00D62B13" w:rsidP="00D62B13">
            <w:r w:rsidRPr="00273A37">
              <w:t>NVIDIA GeForce RTX 5090</w:t>
            </w:r>
          </w:p>
        </w:tc>
      </w:tr>
      <w:tr w:rsidR="00D62B13" w:rsidRPr="00273A37" w14:paraId="578C6253" w14:textId="77777777" w:rsidTr="00067016">
        <w:trPr>
          <w:trHeight w:val="52"/>
        </w:trPr>
        <w:tc>
          <w:tcPr>
            <w:tcW w:w="1214" w:type="pct"/>
            <w:vAlign w:val="center"/>
          </w:tcPr>
          <w:p w14:paraId="1A6AD221" w14:textId="10F7327C" w:rsidR="00D62B13" w:rsidRPr="00273A37" w:rsidRDefault="00D62B13" w:rsidP="00D62B13">
            <w:r w:rsidRPr="00273A37">
              <w:t>GPU memory</w:t>
            </w:r>
          </w:p>
        </w:tc>
        <w:tc>
          <w:tcPr>
            <w:tcW w:w="3786" w:type="pct"/>
            <w:vAlign w:val="center"/>
          </w:tcPr>
          <w:p w14:paraId="0F0BECE9" w14:textId="388AA33C" w:rsidR="00D62B13" w:rsidRPr="00273A37" w:rsidRDefault="00D62B13" w:rsidP="00D62B13">
            <w:r w:rsidRPr="00273A37">
              <w:t>31.36 GB</w:t>
            </w:r>
          </w:p>
        </w:tc>
      </w:tr>
      <w:tr w:rsidR="00D62B13" w:rsidRPr="00273A37" w14:paraId="55EFEE0F" w14:textId="77777777" w:rsidTr="00067016">
        <w:trPr>
          <w:trHeight w:val="52"/>
        </w:trPr>
        <w:tc>
          <w:tcPr>
            <w:tcW w:w="1214" w:type="pct"/>
            <w:vAlign w:val="center"/>
          </w:tcPr>
          <w:p w14:paraId="1705F459" w14:textId="0A4C6A9E" w:rsidR="00D62B13" w:rsidRPr="00273A37" w:rsidRDefault="00D62B13" w:rsidP="00D62B13">
            <w:r w:rsidRPr="00273A37">
              <w:t>NVIDIA driver</w:t>
            </w:r>
          </w:p>
        </w:tc>
        <w:tc>
          <w:tcPr>
            <w:tcW w:w="3786" w:type="pct"/>
            <w:vAlign w:val="center"/>
          </w:tcPr>
          <w:p w14:paraId="5A7BAEDB" w14:textId="741A3AB7" w:rsidR="00D62B13" w:rsidRPr="00273A37" w:rsidRDefault="00D62B13" w:rsidP="00D62B13">
            <w:r w:rsidRPr="00273A37">
              <w:t>570.195.03</w:t>
            </w:r>
          </w:p>
        </w:tc>
      </w:tr>
      <w:tr w:rsidR="00D62B13" w:rsidRPr="00273A37" w14:paraId="026AED68" w14:textId="77777777" w:rsidTr="00067016">
        <w:trPr>
          <w:trHeight w:val="52"/>
        </w:trPr>
        <w:tc>
          <w:tcPr>
            <w:tcW w:w="1214" w:type="pct"/>
            <w:vAlign w:val="center"/>
          </w:tcPr>
          <w:p w14:paraId="0214463D" w14:textId="2D4B80C8" w:rsidR="00D62B13" w:rsidRPr="00273A37" w:rsidRDefault="00D62B13" w:rsidP="00D62B13">
            <w:r w:rsidRPr="00273A37">
              <w:t xml:space="preserve">CUDA / </w:t>
            </w:r>
            <w:proofErr w:type="spellStart"/>
            <w:r w:rsidRPr="00273A37">
              <w:t>cuDNN</w:t>
            </w:r>
            <w:proofErr w:type="spellEnd"/>
          </w:p>
        </w:tc>
        <w:tc>
          <w:tcPr>
            <w:tcW w:w="3786" w:type="pct"/>
            <w:vAlign w:val="center"/>
          </w:tcPr>
          <w:p w14:paraId="5ED73DCE" w14:textId="44984DB3" w:rsidR="00D62B13" w:rsidRPr="00273A37" w:rsidRDefault="00D62B13" w:rsidP="00D62B13">
            <w:r w:rsidRPr="00273A37">
              <w:t>12.8 / 91701</w:t>
            </w:r>
          </w:p>
        </w:tc>
      </w:tr>
      <w:tr w:rsidR="00D62B13" w:rsidRPr="00273A37" w14:paraId="5926AC0D" w14:textId="77777777" w:rsidTr="00067016">
        <w:trPr>
          <w:trHeight w:val="52"/>
        </w:trPr>
        <w:tc>
          <w:tcPr>
            <w:tcW w:w="1214" w:type="pct"/>
            <w:vAlign w:val="center"/>
          </w:tcPr>
          <w:p w14:paraId="4B9EB234" w14:textId="21E9AC16" w:rsidR="00D62B13" w:rsidRPr="00273A37" w:rsidRDefault="00D62B13" w:rsidP="00D62B13">
            <w:proofErr w:type="spellStart"/>
            <w:r w:rsidRPr="00273A37">
              <w:t>PyTorch</w:t>
            </w:r>
            <w:proofErr w:type="spellEnd"/>
          </w:p>
        </w:tc>
        <w:tc>
          <w:tcPr>
            <w:tcW w:w="3786" w:type="pct"/>
            <w:vAlign w:val="center"/>
          </w:tcPr>
          <w:p w14:paraId="22274FA2" w14:textId="1C7B9C97" w:rsidR="00D62B13" w:rsidRPr="00273A37" w:rsidRDefault="00D62B13" w:rsidP="00D62B13">
            <w:r w:rsidRPr="00273A37">
              <w:t>2.11.0. dev20260207+cu128</w:t>
            </w:r>
          </w:p>
        </w:tc>
      </w:tr>
    </w:tbl>
    <w:p w14:paraId="20EED82B" w14:textId="77777777" w:rsidR="0087455D" w:rsidRPr="00273A37" w:rsidRDefault="0087455D" w:rsidP="0087455D">
      <w:pPr>
        <w:rPr>
          <w:szCs w:val="22"/>
        </w:rPr>
      </w:pPr>
    </w:p>
    <w:p w14:paraId="52546576" w14:textId="60D5C3E9" w:rsidR="00D62B13" w:rsidRPr="00273A37" w:rsidRDefault="00CC0181" w:rsidP="00D62B13">
      <w:pPr>
        <w:ind w:firstLine="317"/>
      </w:pPr>
      <w:r w:rsidRPr="00273A37">
        <w:t>Embedded evaluation was conducted using Mamba-</w:t>
      </w:r>
      <w:proofErr w:type="spellStart"/>
      <w:r w:rsidRPr="00273A37">
        <w:t>OpticSatNet</w:t>
      </w:r>
      <w:proofErr w:type="spellEnd"/>
      <w:r w:rsidRPr="00273A37">
        <w:t>(Lite) on NVIDIA Jetson Xavier NX, Jetson AGX Xavier, Jetson Orin NX, and Jetson AGX Orin platforms. Cube-level latency, reported average power, estimated energy per inference, and throughput are presented in Section 5.5.</w:t>
      </w:r>
    </w:p>
    <w:p w14:paraId="6DAB78AD" w14:textId="486FD9B0" w:rsidR="00CC0181" w:rsidRPr="00273A37" w:rsidRDefault="00CC0181" w:rsidP="00D62B13">
      <w:pPr>
        <w:ind w:firstLine="317"/>
      </w:pPr>
      <w:r w:rsidRPr="00273A37">
        <w:t xml:space="preserve">The workstation patch latency and embedded cube-level latency represent different workloads and should not be directly compared. The former measures a single </w:t>
      </w:r>
      <w:r w:rsidRPr="00273A37">
        <w:rPr>
          <w:rStyle w:val="katex-mathml"/>
          <w:rFonts w:eastAsiaTheme="majorEastAsia"/>
        </w:rPr>
        <w:t>32×</w:t>
      </w:r>
      <w:r w:rsidRPr="00273A37">
        <w:rPr>
          <w:rStyle w:val="mord"/>
          <w:rFonts w:eastAsiaTheme="majorEastAsia"/>
        </w:rPr>
        <w:t>32</w:t>
      </w:r>
      <w:r w:rsidRPr="00273A37">
        <w:t xml:space="preserve"> patch on an RTX 5090, whereas the latter represents processing of the evaluated cube-level workload on an embedded platform.</w:t>
      </w:r>
    </w:p>
    <w:p w14:paraId="26062D09" w14:textId="426FD4BB" w:rsidR="00CC0181" w:rsidRPr="00273A37" w:rsidRDefault="00CC0181" w:rsidP="00D62B13">
      <w:pPr>
        <w:ind w:firstLine="317"/>
        <w:rPr>
          <w:szCs w:val="22"/>
        </w:rPr>
      </w:pPr>
      <w:r w:rsidRPr="00273A37">
        <w:t>The constellation and ground-contact screening scenario was implemented using Ansys Systems Tool Kit (STK). Table 3 summarizes both the orbital configuration and aggregate access-duration statistics.</w:t>
      </w:r>
    </w:p>
    <w:p w14:paraId="22A20CD3" w14:textId="77777777" w:rsidR="0087455D" w:rsidRPr="00273A37" w:rsidRDefault="0087455D" w:rsidP="00D62B13">
      <w:pPr>
        <w:ind w:firstLine="317"/>
        <w:rPr>
          <w:szCs w:val="22"/>
        </w:rPr>
      </w:pPr>
    </w:p>
    <w:p w14:paraId="7BDB6B27" w14:textId="5648D682" w:rsidR="00D62B13" w:rsidRPr="00273A37" w:rsidRDefault="00D62B13" w:rsidP="00D62B13">
      <w:pPr>
        <w:pStyle w:val="Caption"/>
        <w:keepNext/>
        <w:spacing w:before="100" w:after="60"/>
        <w:jc w:val="both"/>
        <w:rPr>
          <w:sz w:val="22"/>
          <w:szCs w:val="22"/>
        </w:rPr>
      </w:pPr>
      <w:r w:rsidRPr="00273A37">
        <w:rPr>
          <w:sz w:val="22"/>
          <w:szCs w:val="22"/>
        </w:rPr>
        <w:t xml:space="preserve">Table 3. STK constellation </w:t>
      </w:r>
      <w:r w:rsidR="00CC0181" w:rsidRPr="00273A37">
        <w:rPr>
          <w:sz w:val="22"/>
          <w:szCs w:val="22"/>
        </w:rPr>
        <w:t>configuration and aggregate ground-contact results</w:t>
      </w:r>
      <w:r w:rsidRPr="00273A37">
        <w:rPr>
          <w:sz w:val="22"/>
          <w:szCs w:val="22"/>
        </w:rPr>
        <w:t>.</w:t>
      </w:r>
    </w:p>
    <w:tbl>
      <w:tblPr>
        <w:tblStyle w:val="TableGrid"/>
        <w:tblW w:w="5000" w:type="pct"/>
        <w:tblLook w:val="04A0" w:firstRow="1" w:lastRow="0" w:firstColumn="1" w:lastColumn="0" w:noHBand="0" w:noVBand="1"/>
      </w:tblPr>
      <w:tblGrid>
        <w:gridCol w:w="3680"/>
        <w:gridCol w:w="5336"/>
      </w:tblGrid>
      <w:tr w:rsidR="00D62B13" w:rsidRPr="00273A37" w14:paraId="07218CE0" w14:textId="77777777" w:rsidTr="00CC0181">
        <w:tc>
          <w:tcPr>
            <w:tcW w:w="2041" w:type="pct"/>
            <w:shd w:val="clear" w:color="auto" w:fill="D9EAF7"/>
            <w:vAlign w:val="center"/>
          </w:tcPr>
          <w:p w14:paraId="66D729F5" w14:textId="35652502" w:rsidR="00D62B13" w:rsidRPr="00273A37" w:rsidRDefault="00D62B13" w:rsidP="00D62B13">
            <w:pPr>
              <w:rPr>
                <w:rFonts w:cs="Times New Roman"/>
              </w:rPr>
            </w:pPr>
            <w:r w:rsidRPr="00273A37">
              <w:rPr>
                <w:b/>
              </w:rPr>
              <w:t>Parameter</w:t>
            </w:r>
          </w:p>
        </w:tc>
        <w:tc>
          <w:tcPr>
            <w:tcW w:w="2959" w:type="pct"/>
            <w:shd w:val="clear" w:color="auto" w:fill="D9EAF7"/>
            <w:vAlign w:val="center"/>
          </w:tcPr>
          <w:p w14:paraId="67717850" w14:textId="13688875" w:rsidR="00D62B13" w:rsidRPr="00273A37" w:rsidRDefault="00D62B13" w:rsidP="00D62B13">
            <w:pPr>
              <w:rPr>
                <w:rFonts w:cs="Times New Roman"/>
              </w:rPr>
            </w:pPr>
            <w:r w:rsidRPr="00273A37">
              <w:rPr>
                <w:b/>
              </w:rPr>
              <w:t>Value</w:t>
            </w:r>
          </w:p>
        </w:tc>
      </w:tr>
      <w:tr w:rsidR="00D62B13" w:rsidRPr="00273A37" w14:paraId="7C1B2F37" w14:textId="77777777" w:rsidTr="00067016">
        <w:trPr>
          <w:trHeight w:val="223"/>
        </w:trPr>
        <w:tc>
          <w:tcPr>
            <w:tcW w:w="2041" w:type="pct"/>
            <w:vAlign w:val="center"/>
          </w:tcPr>
          <w:p w14:paraId="2D2631DC" w14:textId="56394586" w:rsidR="00D62B13" w:rsidRPr="00273A37" w:rsidRDefault="00D62B13" w:rsidP="00D62B13">
            <w:pPr>
              <w:rPr>
                <w:rFonts w:cs="Times New Roman"/>
              </w:rPr>
            </w:pPr>
            <w:r w:rsidRPr="00273A37">
              <w:t>Orbit altitude</w:t>
            </w:r>
          </w:p>
        </w:tc>
        <w:tc>
          <w:tcPr>
            <w:tcW w:w="2959" w:type="pct"/>
            <w:vAlign w:val="center"/>
          </w:tcPr>
          <w:p w14:paraId="2D539F83" w14:textId="5016DA32" w:rsidR="00D62B13" w:rsidRPr="00273A37" w:rsidRDefault="00D62B13" w:rsidP="00D62B13">
            <w:pPr>
              <w:rPr>
                <w:rFonts w:cs="Times New Roman"/>
              </w:rPr>
            </w:pPr>
            <w:r w:rsidRPr="00273A37">
              <w:t>450 km</w:t>
            </w:r>
          </w:p>
        </w:tc>
      </w:tr>
      <w:tr w:rsidR="00D62B13" w:rsidRPr="00273A37" w14:paraId="0AA4AA76" w14:textId="77777777" w:rsidTr="00067016">
        <w:trPr>
          <w:trHeight w:val="100"/>
        </w:trPr>
        <w:tc>
          <w:tcPr>
            <w:tcW w:w="2041" w:type="pct"/>
            <w:vAlign w:val="center"/>
          </w:tcPr>
          <w:p w14:paraId="39EF4DE3" w14:textId="5B926EFC" w:rsidR="00D62B13" w:rsidRPr="00273A37" w:rsidRDefault="00D62B13" w:rsidP="00D62B13">
            <w:pPr>
              <w:rPr>
                <w:rFonts w:cs="Times New Roman"/>
              </w:rPr>
            </w:pPr>
            <w:r w:rsidRPr="00273A37">
              <w:t>Inclination</w:t>
            </w:r>
          </w:p>
        </w:tc>
        <w:tc>
          <w:tcPr>
            <w:tcW w:w="2959" w:type="pct"/>
            <w:vAlign w:val="center"/>
          </w:tcPr>
          <w:p w14:paraId="2C8BCF83" w14:textId="1539F4C6" w:rsidR="00D62B13" w:rsidRPr="00273A37" w:rsidRDefault="00D62B13" w:rsidP="00D62B13">
            <w:pPr>
              <w:rPr>
                <w:rFonts w:cs="Times New Roman"/>
              </w:rPr>
            </w:pPr>
            <w:r w:rsidRPr="00273A37">
              <w:t>76 deg</w:t>
            </w:r>
          </w:p>
        </w:tc>
      </w:tr>
      <w:tr w:rsidR="00D62B13" w:rsidRPr="00273A37" w14:paraId="7187F900" w14:textId="77777777" w:rsidTr="00067016">
        <w:trPr>
          <w:trHeight w:val="52"/>
        </w:trPr>
        <w:tc>
          <w:tcPr>
            <w:tcW w:w="2041" w:type="pct"/>
            <w:vAlign w:val="center"/>
          </w:tcPr>
          <w:p w14:paraId="6A2C2A7C" w14:textId="46251D16" w:rsidR="00D62B13" w:rsidRPr="00273A37" w:rsidRDefault="00D62B13" w:rsidP="00D62B13">
            <w:pPr>
              <w:rPr>
                <w:rFonts w:cs="Times New Roman"/>
              </w:rPr>
            </w:pPr>
            <w:r w:rsidRPr="00273A37">
              <w:t>Number of orbital planes</w:t>
            </w:r>
          </w:p>
        </w:tc>
        <w:tc>
          <w:tcPr>
            <w:tcW w:w="2959" w:type="pct"/>
            <w:vAlign w:val="center"/>
          </w:tcPr>
          <w:p w14:paraId="3B66CB09" w14:textId="73A760F1" w:rsidR="00D62B13" w:rsidRPr="00273A37" w:rsidRDefault="00D62B13" w:rsidP="00D62B13">
            <w:pPr>
              <w:rPr>
                <w:rFonts w:cs="Times New Roman"/>
              </w:rPr>
            </w:pPr>
            <w:r w:rsidRPr="00273A37">
              <w:t>5</w:t>
            </w:r>
          </w:p>
        </w:tc>
      </w:tr>
      <w:tr w:rsidR="00D62B13" w:rsidRPr="00273A37" w14:paraId="4F7BA8CD" w14:textId="77777777" w:rsidTr="00067016">
        <w:trPr>
          <w:trHeight w:val="52"/>
        </w:trPr>
        <w:tc>
          <w:tcPr>
            <w:tcW w:w="2041" w:type="pct"/>
            <w:vAlign w:val="center"/>
          </w:tcPr>
          <w:p w14:paraId="086861F3" w14:textId="464EEA39" w:rsidR="00D62B13" w:rsidRPr="00273A37" w:rsidRDefault="00D62B13" w:rsidP="00D62B13">
            <w:pPr>
              <w:rPr>
                <w:rFonts w:cs="Times New Roman"/>
              </w:rPr>
            </w:pPr>
            <w:r w:rsidRPr="00273A37">
              <w:t>Satellites per plane</w:t>
            </w:r>
          </w:p>
        </w:tc>
        <w:tc>
          <w:tcPr>
            <w:tcW w:w="2959" w:type="pct"/>
            <w:vAlign w:val="center"/>
          </w:tcPr>
          <w:p w14:paraId="27825ECD" w14:textId="2B431CDC" w:rsidR="00D62B13" w:rsidRPr="00273A37" w:rsidRDefault="00D62B13" w:rsidP="00D62B13">
            <w:pPr>
              <w:rPr>
                <w:rFonts w:cs="Times New Roman"/>
              </w:rPr>
            </w:pPr>
            <w:r w:rsidRPr="00273A37">
              <w:t>4</w:t>
            </w:r>
          </w:p>
        </w:tc>
      </w:tr>
      <w:tr w:rsidR="00D62B13" w:rsidRPr="00273A37" w14:paraId="0AD17B32" w14:textId="77777777" w:rsidTr="00067016">
        <w:trPr>
          <w:trHeight w:val="52"/>
        </w:trPr>
        <w:tc>
          <w:tcPr>
            <w:tcW w:w="2041" w:type="pct"/>
            <w:vAlign w:val="center"/>
          </w:tcPr>
          <w:p w14:paraId="5607A181" w14:textId="2EBEF8B0" w:rsidR="00D62B13" w:rsidRPr="00273A37" w:rsidRDefault="00D62B13" w:rsidP="00D62B13">
            <w:r w:rsidRPr="00273A37">
              <w:t>Total satellites</w:t>
            </w:r>
          </w:p>
        </w:tc>
        <w:tc>
          <w:tcPr>
            <w:tcW w:w="2959" w:type="pct"/>
            <w:vAlign w:val="center"/>
          </w:tcPr>
          <w:p w14:paraId="7DCBB451" w14:textId="7FCD004B" w:rsidR="00D62B13" w:rsidRPr="00273A37" w:rsidRDefault="00D62B13" w:rsidP="00D62B13">
            <w:r w:rsidRPr="00273A37">
              <w:t>20</w:t>
            </w:r>
          </w:p>
        </w:tc>
      </w:tr>
      <w:tr w:rsidR="00D62B13" w:rsidRPr="00273A37" w14:paraId="19A47257" w14:textId="77777777" w:rsidTr="00067016">
        <w:trPr>
          <w:trHeight w:val="52"/>
        </w:trPr>
        <w:tc>
          <w:tcPr>
            <w:tcW w:w="2041" w:type="pct"/>
            <w:vAlign w:val="center"/>
          </w:tcPr>
          <w:p w14:paraId="00E448AB" w14:textId="593FDBC7" w:rsidR="00D62B13" w:rsidRPr="00273A37" w:rsidRDefault="00D62B13" w:rsidP="00D62B13">
            <w:r w:rsidRPr="00273A37">
              <w:t>Ground station</w:t>
            </w:r>
          </w:p>
        </w:tc>
        <w:tc>
          <w:tcPr>
            <w:tcW w:w="2959" w:type="pct"/>
            <w:vAlign w:val="center"/>
          </w:tcPr>
          <w:p w14:paraId="50C466B1" w14:textId="01DF4C98" w:rsidR="00D62B13" w:rsidRPr="00273A37" w:rsidRDefault="00D62B13" w:rsidP="00D62B13">
            <w:r w:rsidRPr="00273A37">
              <w:t>Virtual Station is located at KAIST</w:t>
            </w:r>
          </w:p>
        </w:tc>
      </w:tr>
      <w:tr w:rsidR="00D62B13" w:rsidRPr="00273A37" w14:paraId="286FB68D" w14:textId="77777777" w:rsidTr="00067016">
        <w:trPr>
          <w:trHeight w:val="52"/>
        </w:trPr>
        <w:tc>
          <w:tcPr>
            <w:tcW w:w="2041" w:type="pct"/>
            <w:vAlign w:val="center"/>
          </w:tcPr>
          <w:p w14:paraId="64E256ED" w14:textId="2CAF745A" w:rsidR="00D62B13" w:rsidRPr="00273A37" w:rsidRDefault="00CC0181" w:rsidP="00D62B13">
            <w:r w:rsidRPr="00273A37">
              <w:t>Mean access duration</w:t>
            </w:r>
          </w:p>
        </w:tc>
        <w:tc>
          <w:tcPr>
            <w:tcW w:w="2959" w:type="pct"/>
            <w:vAlign w:val="center"/>
          </w:tcPr>
          <w:p w14:paraId="5A2DC1C6" w14:textId="6B25FFB0" w:rsidR="00D62B13" w:rsidRPr="00273A37" w:rsidRDefault="00CC0181" w:rsidP="00D62B13">
            <w:r w:rsidRPr="00273A37">
              <w:t>302 s</w:t>
            </w:r>
          </w:p>
        </w:tc>
      </w:tr>
      <w:tr w:rsidR="00CC0181" w:rsidRPr="00273A37" w14:paraId="0413CF45" w14:textId="77777777" w:rsidTr="00067016">
        <w:trPr>
          <w:trHeight w:val="52"/>
        </w:trPr>
        <w:tc>
          <w:tcPr>
            <w:tcW w:w="2041" w:type="pct"/>
            <w:vAlign w:val="center"/>
          </w:tcPr>
          <w:p w14:paraId="09A5CC9C" w14:textId="3A3914B1" w:rsidR="00CC0181" w:rsidRPr="00273A37" w:rsidRDefault="00CC0181" w:rsidP="00D62B13">
            <w:r w:rsidRPr="00273A37">
              <w:t>Minimum access duration</w:t>
            </w:r>
          </w:p>
        </w:tc>
        <w:tc>
          <w:tcPr>
            <w:tcW w:w="2959" w:type="pct"/>
            <w:vAlign w:val="center"/>
          </w:tcPr>
          <w:p w14:paraId="38A74521" w14:textId="691D3A03" w:rsidR="00CC0181" w:rsidRPr="00273A37" w:rsidRDefault="00CC0181" w:rsidP="00D62B13">
            <w:r w:rsidRPr="00273A37">
              <w:t>4.6 s</w:t>
            </w:r>
          </w:p>
        </w:tc>
      </w:tr>
      <w:tr w:rsidR="00CC0181" w:rsidRPr="00273A37" w14:paraId="11BBFBEE" w14:textId="77777777" w:rsidTr="00067016">
        <w:trPr>
          <w:trHeight w:val="52"/>
        </w:trPr>
        <w:tc>
          <w:tcPr>
            <w:tcW w:w="2041" w:type="pct"/>
            <w:vAlign w:val="center"/>
          </w:tcPr>
          <w:p w14:paraId="20EA3A35" w14:textId="72EEF72F" w:rsidR="00CC0181" w:rsidRPr="00273A37" w:rsidRDefault="00CC0181" w:rsidP="00D62B13">
            <w:r w:rsidRPr="00273A37">
              <w:t>Maximum access duration</w:t>
            </w:r>
          </w:p>
        </w:tc>
        <w:tc>
          <w:tcPr>
            <w:tcW w:w="2959" w:type="pct"/>
            <w:vAlign w:val="center"/>
          </w:tcPr>
          <w:p w14:paraId="54C7D826" w14:textId="0111B017" w:rsidR="00CC0181" w:rsidRPr="00273A37" w:rsidRDefault="00CC0181" w:rsidP="00D62B13">
            <w:r w:rsidRPr="00273A37">
              <w:t>420 s</w:t>
            </w:r>
          </w:p>
        </w:tc>
      </w:tr>
      <w:tr w:rsidR="00CC0181" w:rsidRPr="00273A37" w14:paraId="42FD6C04" w14:textId="77777777" w:rsidTr="00067016">
        <w:trPr>
          <w:trHeight w:val="52"/>
        </w:trPr>
        <w:tc>
          <w:tcPr>
            <w:tcW w:w="2041" w:type="pct"/>
            <w:vAlign w:val="center"/>
          </w:tcPr>
          <w:p w14:paraId="607D21A3" w14:textId="37CB765D" w:rsidR="00CC0181" w:rsidRPr="00273A37" w:rsidRDefault="00CC0181" w:rsidP="00D62B13">
            <w:r w:rsidRPr="00273A37">
              <w:t>Access-duration standard deviation</w:t>
            </w:r>
          </w:p>
        </w:tc>
        <w:tc>
          <w:tcPr>
            <w:tcW w:w="2959" w:type="pct"/>
            <w:vAlign w:val="center"/>
          </w:tcPr>
          <w:p w14:paraId="3B8045AA" w14:textId="0EAAC5C0" w:rsidR="00CC0181" w:rsidRPr="00273A37" w:rsidRDefault="00CC0181" w:rsidP="00D62B13">
            <w:r w:rsidRPr="00273A37">
              <w:t>90.4 s</w:t>
            </w:r>
          </w:p>
        </w:tc>
      </w:tr>
    </w:tbl>
    <w:p w14:paraId="4AE2BBF2" w14:textId="77777777" w:rsidR="00D62B13" w:rsidRPr="00273A37" w:rsidRDefault="00D62B13" w:rsidP="00D62B13">
      <w:pPr>
        <w:wordWrap/>
        <w:adjustRightInd w:val="0"/>
        <w:spacing w:line="312" w:lineRule="auto"/>
        <w:rPr>
          <w:rFonts w:ascii="Helvetica" w:hAnsi="Helvetica" w:cs="Helvetica"/>
          <w:b/>
          <w:bCs/>
          <w:kern w:val="0"/>
          <w:szCs w:val="22"/>
        </w:rPr>
      </w:pPr>
    </w:p>
    <w:p w14:paraId="5A6EFEFA" w14:textId="2EE476C0" w:rsidR="00D62B13" w:rsidRPr="00273A37" w:rsidRDefault="00CC0181" w:rsidP="00D62B13">
      <w:pPr>
        <w:ind w:firstLineChars="50" w:firstLine="110"/>
        <w:rPr>
          <w:szCs w:val="22"/>
        </w:rPr>
      </w:pPr>
      <w:r w:rsidRPr="00273A37">
        <w:t>The available STK outputs represent geometric access durations. The analysis does not yet include a complete communication link budget, elevation-dependent data rate, antenna gain and pointing constraints, Doppler effects, modulation and coding, packet retransmission, or chronological competition among the 20 satellites. The STK results are therefore interpreted as a contact-availability screening scenario rather than as a fully validated communication-system model</w:t>
      </w:r>
      <w:r w:rsidR="00D62B13" w:rsidRPr="00273A37">
        <w:rPr>
          <w:szCs w:val="22"/>
        </w:rPr>
        <w:t>.</w:t>
      </w:r>
    </w:p>
    <w:p w14:paraId="5CB689DB" w14:textId="77777777" w:rsidR="00D62B13" w:rsidRPr="00273A37" w:rsidRDefault="00D62B13" w:rsidP="00D62B13">
      <w:pPr>
        <w:wordWrap/>
        <w:adjustRightInd w:val="0"/>
        <w:spacing w:line="312" w:lineRule="auto"/>
        <w:rPr>
          <w:rFonts w:ascii="Helvetica" w:hAnsi="Helvetica" w:cs="Helvetica"/>
          <w:b/>
          <w:bCs/>
          <w:kern w:val="0"/>
          <w:szCs w:val="22"/>
        </w:rPr>
      </w:pPr>
    </w:p>
    <w:p w14:paraId="29044E99" w14:textId="77777777" w:rsidR="00D62B13" w:rsidRPr="00273A37" w:rsidRDefault="00D62B13" w:rsidP="00D62B13">
      <w:pPr>
        <w:wordWrap/>
        <w:adjustRightInd w:val="0"/>
        <w:spacing w:line="312" w:lineRule="auto"/>
        <w:ind w:left="262" w:hanging="262"/>
        <w:rPr>
          <w:rFonts w:ascii="Helvetica" w:hAnsi="Helvetica" w:cs="Helvetica"/>
          <w:b/>
          <w:bCs/>
          <w:kern w:val="0"/>
          <w:sz w:val="18"/>
          <w:szCs w:val="18"/>
        </w:rPr>
      </w:pPr>
      <w:r w:rsidRPr="00273A37">
        <w:rPr>
          <w:rFonts w:ascii="Helvetica" w:hAnsi="Helvetica" w:cs="Helvetica"/>
          <w:b/>
          <w:bCs/>
          <w:kern w:val="0"/>
          <w:sz w:val="18"/>
          <w:szCs w:val="18"/>
        </w:rPr>
        <w:t>5. Results and Mission-Level Analysis</w:t>
      </w:r>
    </w:p>
    <w:p w14:paraId="2707D862" w14:textId="179F3EC3" w:rsidR="00D62B13" w:rsidRPr="00273A37" w:rsidRDefault="00CC0181" w:rsidP="00CC0181">
      <w:pPr>
        <w:ind w:firstLineChars="50" w:firstLine="110"/>
      </w:pPr>
      <w:r w:rsidRPr="00273A37">
        <w:t>The results are interpreted across three connected layers: segmentation performance, embedded execution, and communication demand. Measured quantities are distinguished from scenario assumptions so that reductions in transmitted volume are not conflated with unverified reductions in absolute end-to-end mission latency.</w:t>
      </w:r>
    </w:p>
    <w:p w14:paraId="10AAE4CB" w14:textId="77777777" w:rsidR="00CC0181" w:rsidRPr="00273A37" w:rsidRDefault="00CC0181" w:rsidP="00D62B13">
      <w:pPr>
        <w:rPr>
          <w:rFonts w:ascii="Helvetica" w:hAnsi="Helvetica" w:cs="Helvetica"/>
          <w:b/>
          <w:bCs/>
          <w:kern w:val="0"/>
          <w:szCs w:val="22"/>
        </w:rPr>
      </w:pPr>
    </w:p>
    <w:p w14:paraId="72F22046" w14:textId="77777777" w:rsidR="00D62B13" w:rsidRPr="00273A37" w:rsidRDefault="00D62B13" w:rsidP="00D62B13">
      <w:pPr>
        <w:rPr>
          <w:rFonts w:ascii="Helvetica" w:hAnsi="Helvetica" w:cs="Helvetica"/>
          <w:b/>
          <w:bCs/>
          <w:kern w:val="0"/>
          <w:sz w:val="18"/>
          <w:szCs w:val="18"/>
        </w:rPr>
      </w:pPr>
      <w:r w:rsidRPr="00273A37">
        <w:rPr>
          <w:rFonts w:ascii="Helvetica" w:hAnsi="Helvetica" w:cs="Helvetica"/>
          <w:b/>
          <w:bCs/>
          <w:kern w:val="0"/>
          <w:sz w:val="18"/>
          <w:szCs w:val="18"/>
        </w:rPr>
        <w:t>5.1 Quantitative Segmentation Results</w:t>
      </w:r>
    </w:p>
    <w:p w14:paraId="0C17B2A5" w14:textId="555C9D75" w:rsidR="00503891" w:rsidRPr="00273A37" w:rsidRDefault="00503891" w:rsidP="00D62B13">
      <w:pPr>
        <w:ind w:firstLineChars="50" w:firstLine="110"/>
      </w:pPr>
      <w:r w:rsidRPr="00273A37">
        <w:t>Table 4 summarizes the segmentation accuracy and patch-level computational characteristics of Mamba-</w:t>
      </w:r>
      <w:proofErr w:type="spellStart"/>
      <w:r w:rsidRPr="00273A37">
        <w:t>OpticSatNet</w:t>
      </w:r>
      <w:proofErr w:type="spellEnd"/>
      <w:r w:rsidRPr="00273A37">
        <w:t xml:space="preserve"> and the baseline models on the four-class OHID-1 derivative benchmark.</w:t>
      </w:r>
    </w:p>
    <w:p w14:paraId="00753EF7" w14:textId="1533F6FE" w:rsidR="00503891" w:rsidRPr="00273A37" w:rsidRDefault="00503891" w:rsidP="00D62B13">
      <w:pPr>
        <w:ind w:firstLineChars="50" w:firstLine="110"/>
      </w:pPr>
      <w:r w:rsidRPr="00273A37">
        <w:t>Mamba-</w:t>
      </w:r>
      <w:proofErr w:type="spellStart"/>
      <w:r w:rsidRPr="00273A37">
        <w:t>OpticSatNet</w:t>
      </w:r>
      <w:proofErr w:type="spellEnd"/>
      <w:r w:rsidRPr="00273A37">
        <w:t xml:space="preserve">(Full) achieved the highest reported </w:t>
      </w:r>
      <w:proofErr w:type="spellStart"/>
      <w:r w:rsidRPr="00273A37">
        <w:t>mIoU</w:t>
      </w:r>
      <w:proofErr w:type="spellEnd"/>
      <w:r w:rsidRPr="00273A37">
        <w:t xml:space="preserve">, OA, and AA among the evaluated models, with values of 0.908, 0.981, and 0.949, respectively. Its largest class-wise advantage occurred for C2 Urban, for which it achieved an </w:t>
      </w:r>
      <w:proofErr w:type="spellStart"/>
      <w:r w:rsidRPr="00273A37">
        <w:t>IoU</w:t>
      </w:r>
      <w:proofErr w:type="spellEnd"/>
      <w:r w:rsidRPr="00273A37">
        <w:t xml:space="preserve"> of 0.748. The next-highest C2 result was obtained by </w:t>
      </w:r>
      <w:proofErr w:type="spellStart"/>
      <w:r w:rsidRPr="00273A37">
        <w:t>HybridSN</w:t>
      </w:r>
      <w:proofErr w:type="spellEnd"/>
      <w:r w:rsidRPr="00273A37">
        <w:t xml:space="preserve"> with an </w:t>
      </w:r>
      <w:proofErr w:type="spellStart"/>
      <w:r w:rsidRPr="00273A37">
        <w:t>IoU</w:t>
      </w:r>
      <w:proofErr w:type="spellEnd"/>
      <w:r w:rsidRPr="00273A37">
        <w:t xml:space="preserve"> of 0.701.</w:t>
      </w:r>
    </w:p>
    <w:p w14:paraId="14A145B6" w14:textId="1F65EFCB" w:rsidR="00503891" w:rsidRPr="00273A37" w:rsidRDefault="00503891" w:rsidP="00D62B13">
      <w:pPr>
        <w:ind w:firstLineChars="50" w:firstLine="110"/>
      </w:pPr>
      <w:r w:rsidRPr="00273A37">
        <w:t>The stronger C2 Urban performance is consistent with the design objective of combining local spectral–spatial encoding with global interaction and long-range dependency modeling. Urban regions contain spectrally mixed surfaces, fine boundaries, road-like structures, and spatially distributed built-up patterns that can be difficult to distinguish using local features alone. Nevertheless, because controlled component-ablation experiments were not conducted, the C2 improvement cannot be attributed causally to the Transformer branch, selective SSM branch, or adaptive gated-fusion mechanism individually.</w:t>
      </w:r>
    </w:p>
    <w:p w14:paraId="1EAF0E83" w14:textId="015FAA4F" w:rsidR="00503891" w:rsidRPr="00273A37" w:rsidRDefault="00503891" w:rsidP="00D62B13">
      <w:pPr>
        <w:ind w:firstLineChars="50" w:firstLine="110"/>
      </w:pPr>
      <w:r w:rsidRPr="00273A37">
        <w:t>Mamba-</w:t>
      </w:r>
      <w:proofErr w:type="spellStart"/>
      <w:r w:rsidRPr="00273A37">
        <w:t>OpticSatNet</w:t>
      </w:r>
      <w:proofErr w:type="spellEnd"/>
      <w:r w:rsidRPr="00273A37">
        <w:t xml:space="preserve">(Lite) achieved an </w:t>
      </w:r>
      <w:proofErr w:type="spellStart"/>
      <w:r w:rsidRPr="00273A37">
        <w:t>mIoU</w:t>
      </w:r>
      <w:proofErr w:type="spellEnd"/>
      <w:r w:rsidRPr="00273A37">
        <w:t xml:space="preserve"> of 0.877, an OA of 0.979, and an AA of 0.928. Its class-wise </w:t>
      </w:r>
      <w:proofErr w:type="spellStart"/>
      <w:r w:rsidRPr="00273A37">
        <w:t>IoUs</w:t>
      </w:r>
      <w:proofErr w:type="spellEnd"/>
      <w:r w:rsidRPr="00273A37">
        <w:t xml:space="preserve"> were 0.974 for C0 Vegetation, 0.949 for C1 Cropland, 0.630 for C2 Urban, and 0.953 for C3 Water. Lite therefore maintained competitive overall segmentation performance while substantially reducing arithmetic complexity and parameter count.</w:t>
      </w:r>
    </w:p>
    <w:p w14:paraId="1F9CE89B" w14:textId="4C6B26D9" w:rsidR="00503891" w:rsidRPr="00273A37" w:rsidRDefault="00503891" w:rsidP="00D62B13">
      <w:pPr>
        <w:ind w:firstLineChars="50" w:firstLine="110"/>
        <w:rPr>
          <w:szCs w:val="22"/>
        </w:rPr>
      </w:pPr>
      <w:r w:rsidRPr="00273A37">
        <w:t>Because the benchmark uses a single within-scene random split and no repeated-run statistics are currently reported, numerical differences of only a few thousandths should not be interpreted as statistically resolved. The principal finding is therefore the overall accuracy–resource trade-off between Full and Lite rather than a universal ranking across datasets or geographic regions.</w:t>
      </w:r>
    </w:p>
    <w:p w14:paraId="4F75663A" w14:textId="77777777" w:rsidR="00503891" w:rsidRPr="00273A37" w:rsidRDefault="00503891" w:rsidP="00D62B13">
      <w:pPr>
        <w:ind w:firstLineChars="50" w:firstLine="110"/>
        <w:rPr>
          <w:szCs w:val="22"/>
        </w:rPr>
      </w:pPr>
    </w:p>
    <w:p w14:paraId="62B69078" w14:textId="4578F4F6" w:rsidR="00503891" w:rsidRPr="00273A37" w:rsidRDefault="00503891" w:rsidP="00503891">
      <w:pPr>
        <w:pStyle w:val="Caption"/>
        <w:keepNext/>
        <w:spacing w:before="100" w:after="60"/>
        <w:jc w:val="both"/>
        <w:rPr>
          <w:sz w:val="22"/>
          <w:szCs w:val="22"/>
        </w:rPr>
      </w:pPr>
      <w:r w:rsidRPr="00273A37">
        <w:rPr>
          <w:sz w:val="22"/>
          <w:szCs w:val="22"/>
        </w:rPr>
        <w:lastRenderedPageBreak/>
        <w:t>Table 4. Reported segmentation accuracy and patch-level efficiency on the four-class OHID-1 derivative benchmark (C0=vegetation, C1=Cropland, C2=Urban, C3=Water).</w:t>
      </w:r>
    </w:p>
    <w:tbl>
      <w:tblPr>
        <w:tblStyle w:val="TableGrid"/>
        <w:tblW w:w="5002" w:type="pct"/>
        <w:tblLook w:val="04A0" w:firstRow="1" w:lastRow="0" w:firstColumn="1" w:lastColumn="0" w:noHBand="0" w:noVBand="1"/>
      </w:tblPr>
      <w:tblGrid>
        <w:gridCol w:w="1507"/>
        <w:gridCol w:w="840"/>
        <w:gridCol w:w="734"/>
        <w:gridCol w:w="725"/>
        <w:gridCol w:w="723"/>
        <w:gridCol w:w="723"/>
        <w:gridCol w:w="767"/>
        <w:gridCol w:w="725"/>
        <w:gridCol w:w="725"/>
        <w:gridCol w:w="725"/>
        <w:gridCol w:w="826"/>
      </w:tblGrid>
      <w:tr w:rsidR="00503891" w:rsidRPr="00273A37" w14:paraId="3B001AE2" w14:textId="77777777" w:rsidTr="00143490">
        <w:trPr>
          <w:cantSplit/>
          <w:trHeight w:val="2505"/>
        </w:trPr>
        <w:tc>
          <w:tcPr>
            <w:tcW w:w="835" w:type="pct"/>
            <w:tcBorders>
              <w:tr2bl w:val="single" w:sz="4" w:space="0" w:color="auto"/>
            </w:tcBorders>
            <w:shd w:val="clear" w:color="auto" w:fill="D9EAF8"/>
            <w:textDirection w:val="tbRlV"/>
          </w:tcPr>
          <w:p w14:paraId="10D12510" w14:textId="77777777" w:rsidR="00503891" w:rsidRPr="00273A37" w:rsidRDefault="00503891" w:rsidP="00143490">
            <w:pPr>
              <w:ind w:left="113" w:right="113"/>
              <w:jc w:val="center"/>
              <w:rPr>
                <w:rFonts w:ascii="Helvetica" w:hAnsi="Helvetica" w:cs="Helvetica"/>
                <w:sz w:val="18"/>
                <w:szCs w:val="18"/>
              </w:rPr>
            </w:pPr>
          </w:p>
        </w:tc>
        <w:tc>
          <w:tcPr>
            <w:tcW w:w="465" w:type="pct"/>
            <w:shd w:val="clear" w:color="auto" w:fill="D9EAF8"/>
            <w:textDirection w:val="tbRlV"/>
          </w:tcPr>
          <w:p w14:paraId="428785A5"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FCN-32s</w:t>
            </w:r>
          </w:p>
          <w:p w14:paraId="641ED292"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sz w:val="18"/>
                <w:szCs w:val="18"/>
              </w:rPr>
              <w:t>(Long et al., 2015)</w:t>
            </w:r>
          </w:p>
        </w:tc>
        <w:tc>
          <w:tcPr>
            <w:tcW w:w="407" w:type="pct"/>
            <w:shd w:val="clear" w:color="auto" w:fill="D9EAF8"/>
            <w:textDirection w:val="tbRlV"/>
          </w:tcPr>
          <w:p w14:paraId="0D811DC2"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U-Net</w:t>
            </w:r>
          </w:p>
          <w:p w14:paraId="2D5F527A"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w:t>
            </w:r>
            <w:proofErr w:type="spellStart"/>
            <w:r w:rsidRPr="00273A37">
              <w:rPr>
                <w:rFonts w:ascii="Helvetica" w:hAnsi="Helvetica" w:cs="Helvetica"/>
                <w:sz w:val="18"/>
                <w:szCs w:val="18"/>
              </w:rPr>
              <w:t>Roneberger</w:t>
            </w:r>
            <w:proofErr w:type="spellEnd"/>
            <w:r w:rsidRPr="00273A37">
              <w:rPr>
                <w:rFonts w:ascii="Helvetica" w:hAnsi="Helvetica" w:cs="Helvetica"/>
                <w:sz w:val="18"/>
                <w:szCs w:val="18"/>
              </w:rPr>
              <w:t xml:space="preserve"> et al., 2015)</w:t>
            </w:r>
          </w:p>
          <w:p w14:paraId="3CEBD23C" w14:textId="77777777" w:rsidR="00503891" w:rsidRPr="00273A37" w:rsidRDefault="00503891" w:rsidP="00143490">
            <w:pPr>
              <w:ind w:left="113" w:right="113"/>
              <w:jc w:val="center"/>
              <w:rPr>
                <w:rFonts w:ascii="Helvetica" w:hAnsi="Helvetica" w:cs="Helvetica"/>
                <w:sz w:val="18"/>
                <w:szCs w:val="18"/>
              </w:rPr>
            </w:pPr>
          </w:p>
        </w:tc>
        <w:tc>
          <w:tcPr>
            <w:tcW w:w="402" w:type="pct"/>
            <w:shd w:val="clear" w:color="auto" w:fill="D9EAF8"/>
            <w:textDirection w:val="tbRlV"/>
          </w:tcPr>
          <w:p w14:paraId="3DED1F50" w14:textId="77777777" w:rsidR="00503891" w:rsidRPr="00273A37" w:rsidRDefault="00503891" w:rsidP="00143490">
            <w:pPr>
              <w:ind w:left="113" w:right="113"/>
              <w:jc w:val="center"/>
              <w:rPr>
                <w:rFonts w:ascii="Helvetica" w:hAnsi="Helvetica" w:cs="Helvetica"/>
                <w:sz w:val="18"/>
                <w:szCs w:val="18"/>
              </w:rPr>
            </w:pPr>
            <w:proofErr w:type="spellStart"/>
            <w:r w:rsidRPr="00273A37">
              <w:rPr>
                <w:rFonts w:ascii="Helvetica" w:hAnsi="Helvetica" w:cs="Helvetica"/>
                <w:sz w:val="18"/>
                <w:szCs w:val="18"/>
              </w:rPr>
              <w:t>UNet</w:t>
            </w:r>
            <w:proofErr w:type="spellEnd"/>
            <w:r w:rsidRPr="00273A37">
              <w:rPr>
                <w:rFonts w:ascii="Helvetica" w:hAnsi="Helvetica" w:cs="Helvetica"/>
                <w:sz w:val="18"/>
                <w:szCs w:val="18"/>
              </w:rPr>
              <w:t>++</w:t>
            </w:r>
          </w:p>
          <w:p w14:paraId="4CD71FE5"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(Zhou et al., 2018)</w:t>
            </w:r>
          </w:p>
        </w:tc>
        <w:tc>
          <w:tcPr>
            <w:tcW w:w="401" w:type="pct"/>
            <w:shd w:val="clear" w:color="auto" w:fill="D9EAF8"/>
            <w:textDirection w:val="tbRlV"/>
          </w:tcPr>
          <w:p w14:paraId="73EF7A3E" w14:textId="77777777" w:rsidR="00503891" w:rsidRPr="00273A37" w:rsidRDefault="00503891" w:rsidP="00143490">
            <w:pPr>
              <w:ind w:left="113" w:right="113"/>
              <w:jc w:val="center"/>
              <w:rPr>
                <w:rFonts w:ascii="Helvetica" w:hAnsi="Helvetica" w:cs="Helvetica"/>
                <w:sz w:val="18"/>
                <w:szCs w:val="18"/>
              </w:rPr>
            </w:pPr>
            <w:proofErr w:type="spellStart"/>
            <w:r w:rsidRPr="00273A37">
              <w:rPr>
                <w:rFonts w:ascii="Helvetica" w:hAnsi="Helvetica" w:cs="Helvetica"/>
                <w:sz w:val="18"/>
                <w:szCs w:val="18"/>
              </w:rPr>
              <w:t>HybridSN</w:t>
            </w:r>
            <w:proofErr w:type="spellEnd"/>
          </w:p>
          <w:p w14:paraId="4531857F"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(Roy et al., 2019)</w:t>
            </w:r>
          </w:p>
          <w:p w14:paraId="17DB4569" w14:textId="77777777" w:rsidR="00503891" w:rsidRPr="00273A37" w:rsidRDefault="00503891" w:rsidP="00143490">
            <w:pPr>
              <w:ind w:left="113" w:right="113"/>
              <w:jc w:val="center"/>
              <w:rPr>
                <w:rFonts w:ascii="Helvetica" w:hAnsi="Helvetica" w:cs="Helvetica"/>
                <w:sz w:val="18"/>
                <w:szCs w:val="18"/>
              </w:rPr>
            </w:pPr>
          </w:p>
        </w:tc>
        <w:tc>
          <w:tcPr>
            <w:tcW w:w="401" w:type="pct"/>
            <w:shd w:val="clear" w:color="auto" w:fill="D9EAF8"/>
            <w:textDirection w:val="tbRlV"/>
          </w:tcPr>
          <w:p w14:paraId="520292AD" w14:textId="77777777" w:rsidR="00503891" w:rsidRPr="00273A37" w:rsidRDefault="00503891" w:rsidP="00143490">
            <w:pPr>
              <w:ind w:left="113" w:right="113"/>
              <w:jc w:val="center"/>
              <w:rPr>
                <w:rFonts w:ascii="Helvetica" w:hAnsi="Helvetica" w:cs="Helvetica"/>
                <w:sz w:val="18"/>
                <w:szCs w:val="18"/>
              </w:rPr>
            </w:pPr>
            <w:proofErr w:type="spellStart"/>
            <w:r w:rsidRPr="00273A37">
              <w:rPr>
                <w:rFonts w:ascii="Helvetica" w:hAnsi="Helvetica" w:cs="Helvetica"/>
                <w:sz w:val="18"/>
                <w:szCs w:val="18"/>
              </w:rPr>
              <w:t>SpectralFormer</w:t>
            </w:r>
            <w:proofErr w:type="spellEnd"/>
          </w:p>
          <w:p w14:paraId="47C1E644"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(Hong et al., 2021)</w:t>
            </w:r>
          </w:p>
        </w:tc>
        <w:tc>
          <w:tcPr>
            <w:tcW w:w="425" w:type="pct"/>
            <w:shd w:val="clear" w:color="auto" w:fill="D9EAF8"/>
            <w:textDirection w:val="tbRlV"/>
          </w:tcPr>
          <w:p w14:paraId="74AB9C5C" w14:textId="77777777" w:rsidR="00503891" w:rsidRPr="00273A37" w:rsidRDefault="00503891" w:rsidP="00143490">
            <w:pPr>
              <w:ind w:left="113" w:right="113"/>
              <w:jc w:val="center"/>
              <w:rPr>
                <w:rFonts w:ascii="Helvetica" w:hAnsi="Helvetica" w:cs="Helvetica"/>
                <w:sz w:val="18"/>
                <w:szCs w:val="18"/>
              </w:rPr>
            </w:pPr>
            <w:proofErr w:type="spellStart"/>
            <w:r w:rsidRPr="00273A37">
              <w:rPr>
                <w:rFonts w:ascii="Helvetica" w:hAnsi="Helvetica" w:cs="Helvetica"/>
                <w:sz w:val="18"/>
                <w:szCs w:val="18"/>
              </w:rPr>
              <w:t>ViT</w:t>
            </w:r>
            <w:proofErr w:type="spellEnd"/>
          </w:p>
          <w:p w14:paraId="769A7792"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w:t>
            </w:r>
            <w:proofErr w:type="spellStart"/>
            <w:r w:rsidRPr="00273A37">
              <w:rPr>
                <w:rFonts w:ascii="Helvetica" w:hAnsi="Helvetica" w:cs="Helvetica"/>
                <w:sz w:val="18"/>
                <w:szCs w:val="18"/>
              </w:rPr>
              <w:t>Dosovitskiy</w:t>
            </w:r>
            <w:proofErr w:type="spellEnd"/>
            <w:r w:rsidRPr="00273A37">
              <w:rPr>
                <w:rFonts w:ascii="Helvetica" w:hAnsi="Helvetica" w:cs="Helvetica"/>
                <w:sz w:val="18"/>
                <w:szCs w:val="18"/>
              </w:rPr>
              <w:t xml:space="preserve"> et al., 2021)</w:t>
            </w:r>
          </w:p>
        </w:tc>
        <w:tc>
          <w:tcPr>
            <w:tcW w:w="402" w:type="pct"/>
            <w:shd w:val="clear" w:color="auto" w:fill="D9EAF8"/>
            <w:textDirection w:val="tbRlV"/>
          </w:tcPr>
          <w:p w14:paraId="1EEA0983"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RS-Mamba</w:t>
            </w:r>
          </w:p>
          <w:p w14:paraId="137BA89B"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(Zhao et al., 2024)</w:t>
            </w:r>
          </w:p>
        </w:tc>
        <w:tc>
          <w:tcPr>
            <w:tcW w:w="402" w:type="pct"/>
            <w:shd w:val="clear" w:color="auto" w:fill="D9EAF8"/>
            <w:textDirection w:val="tbRlV"/>
          </w:tcPr>
          <w:p w14:paraId="09FFF6C3" w14:textId="77777777" w:rsidR="00503891" w:rsidRPr="00273A37" w:rsidRDefault="00503891" w:rsidP="00143490">
            <w:pPr>
              <w:ind w:left="113" w:right="113"/>
              <w:jc w:val="center"/>
              <w:rPr>
                <w:rFonts w:ascii="Helvetica" w:hAnsi="Helvetica" w:cs="Helvetica"/>
                <w:sz w:val="18"/>
                <w:szCs w:val="18"/>
              </w:rPr>
            </w:pPr>
            <w:r w:rsidRPr="00273A37">
              <w:rPr>
                <w:rFonts w:ascii="Helvetica" w:hAnsi="Helvetica" w:cs="Helvetica"/>
                <w:sz w:val="18"/>
                <w:szCs w:val="18"/>
              </w:rPr>
              <w:t>RESSU</w:t>
            </w:r>
          </w:p>
          <w:p w14:paraId="3BAA5003"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sz w:val="18"/>
                <w:szCs w:val="18"/>
              </w:rPr>
              <w:t>(Wu et al., 2024)</w:t>
            </w:r>
          </w:p>
        </w:tc>
        <w:tc>
          <w:tcPr>
            <w:tcW w:w="402" w:type="pct"/>
            <w:shd w:val="clear" w:color="auto" w:fill="D9EAF8"/>
            <w:textDirection w:val="tbRlV"/>
          </w:tcPr>
          <w:p w14:paraId="0FCC4D46"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b/>
                <w:bCs/>
                <w:sz w:val="18"/>
                <w:szCs w:val="18"/>
              </w:rPr>
              <w:t>Mamba-</w:t>
            </w:r>
            <w:proofErr w:type="spellStart"/>
            <w:r w:rsidRPr="00273A37">
              <w:rPr>
                <w:rFonts w:ascii="Helvetica" w:hAnsi="Helvetica" w:cs="Helvetica"/>
                <w:b/>
                <w:bCs/>
                <w:sz w:val="18"/>
                <w:szCs w:val="18"/>
              </w:rPr>
              <w:t>OpticSatNet</w:t>
            </w:r>
            <w:proofErr w:type="spellEnd"/>
            <w:r w:rsidRPr="00273A37">
              <w:rPr>
                <w:rFonts w:ascii="Helvetica" w:hAnsi="Helvetica" w:cs="Helvetica"/>
                <w:b/>
                <w:bCs/>
                <w:sz w:val="18"/>
                <w:szCs w:val="18"/>
              </w:rPr>
              <w:t>(Lite)</w:t>
            </w:r>
          </w:p>
          <w:p w14:paraId="2BBD232A"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b/>
                <w:bCs/>
                <w:sz w:val="18"/>
                <w:szCs w:val="18"/>
              </w:rPr>
              <w:t>(Ours)</w:t>
            </w:r>
          </w:p>
        </w:tc>
        <w:tc>
          <w:tcPr>
            <w:tcW w:w="458" w:type="pct"/>
            <w:shd w:val="clear" w:color="auto" w:fill="D9EAF8"/>
            <w:textDirection w:val="tbRlV"/>
          </w:tcPr>
          <w:p w14:paraId="11FAC698"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b/>
                <w:bCs/>
                <w:sz w:val="18"/>
                <w:szCs w:val="18"/>
              </w:rPr>
              <w:t>Mamba-</w:t>
            </w:r>
            <w:proofErr w:type="spellStart"/>
            <w:r w:rsidRPr="00273A37">
              <w:rPr>
                <w:rFonts w:ascii="Helvetica" w:hAnsi="Helvetica" w:cs="Helvetica"/>
                <w:b/>
                <w:bCs/>
                <w:sz w:val="18"/>
                <w:szCs w:val="18"/>
              </w:rPr>
              <w:t>OpticSatNet</w:t>
            </w:r>
            <w:proofErr w:type="spellEnd"/>
            <w:r w:rsidRPr="00273A37">
              <w:rPr>
                <w:rFonts w:ascii="Helvetica" w:hAnsi="Helvetica" w:cs="Helvetica"/>
                <w:b/>
                <w:bCs/>
                <w:sz w:val="18"/>
                <w:szCs w:val="18"/>
              </w:rPr>
              <w:t>(Full)</w:t>
            </w:r>
          </w:p>
          <w:p w14:paraId="5CA181DE" w14:textId="77777777" w:rsidR="00503891" w:rsidRPr="00273A37" w:rsidRDefault="00503891" w:rsidP="00143490">
            <w:pPr>
              <w:ind w:left="113" w:right="113"/>
              <w:jc w:val="center"/>
              <w:rPr>
                <w:rFonts w:ascii="Helvetica" w:hAnsi="Helvetica" w:cs="Helvetica"/>
                <w:b/>
                <w:bCs/>
                <w:sz w:val="18"/>
                <w:szCs w:val="18"/>
              </w:rPr>
            </w:pPr>
            <w:r w:rsidRPr="00273A37">
              <w:rPr>
                <w:rFonts w:ascii="Helvetica" w:hAnsi="Helvetica" w:cs="Helvetica"/>
                <w:b/>
                <w:bCs/>
                <w:sz w:val="18"/>
                <w:szCs w:val="18"/>
              </w:rPr>
              <w:t>(Ours)</w:t>
            </w:r>
          </w:p>
        </w:tc>
      </w:tr>
      <w:tr w:rsidR="00503891" w:rsidRPr="00273A37" w14:paraId="4C0158D0" w14:textId="77777777" w:rsidTr="00143490">
        <w:trPr>
          <w:trHeight w:val="302"/>
        </w:trPr>
        <w:tc>
          <w:tcPr>
            <w:tcW w:w="835" w:type="pct"/>
          </w:tcPr>
          <w:p w14:paraId="0E1425E6" w14:textId="77777777" w:rsidR="00503891" w:rsidRPr="00273A37" w:rsidRDefault="00503891" w:rsidP="00143490">
            <w:pPr>
              <w:jc w:val="center"/>
              <w:rPr>
                <w:rFonts w:ascii="Helvetica" w:hAnsi="Helvetica" w:cs="Helvetica"/>
                <w:sz w:val="18"/>
                <w:szCs w:val="18"/>
              </w:rPr>
            </w:pPr>
            <w:proofErr w:type="spellStart"/>
            <w:r w:rsidRPr="00273A37">
              <w:rPr>
                <w:rFonts w:ascii="Helvetica" w:hAnsi="Helvetica" w:cs="Helvetica"/>
                <w:sz w:val="18"/>
                <w:szCs w:val="18"/>
              </w:rPr>
              <w:t>mIoU</w:t>
            </w:r>
            <w:proofErr w:type="spellEnd"/>
          </w:p>
        </w:tc>
        <w:tc>
          <w:tcPr>
            <w:tcW w:w="465" w:type="pct"/>
          </w:tcPr>
          <w:p w14:paraId="35FE9B3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.776</w:t>
            </w:r>
          </w:p>
        </w:tc>
        <w:tc>
          <w:tcPr>
            <w:tcW w:w="407" w:type="pct"/>
          </w:tcPr>
          <w:p w14:paraId="0395120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.887</w:t>
            </w:r>
          </w:p>
        </w:tc>
        <w:tc>
          <w:tcPr>
            <w:tcW w:w="402" w:type="pct"/>
          </w:tcPr>
          <w:p w14:paraId="08E06A5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.886</w:t>
            </w:r>
          </w:p>
        </w:tc>
        <w:tc>
          <w:tcPr>
            <w:tcW w:w="401" w:type="pct"/>
          </w:tcPr>
          <w:p w14:paraId="245D158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.896</w:t>
            </w:r>
          </w:p>
        </w:tc>
        <w:tc>
          <w:tcPr>
            <w:tcW w:w="401" w:type="pct"/>
          </w:tcPr>
          <w:p w14:paraId="220FA82C"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.593</w:t>
            </w:r>
          </w:p>
        </w:tc>
        <w:tc>
          <w:tcPr>
            <w:tcW w:w="425" w:type="pct"/>
          </w:tcPr>
          <w:p w14:paraId="4DB3687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0.715</w:t>
            </w:r>
          </w:p>
        </w:tc>
        <w:tc>
          <w:tcPr>
            <w:tcW w:w="402" w:type="pct"/>
          </w:tcPr>
          <w:p w14:paraId="76BA835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.85</w:t>
            </w:r>
          </w:p>
        </w:tc>
        <w:tc>
          <w:tcPr>
            <w:tcW w:w="402" w:type="pct"/>
          </w:tcPr>
          <w:p w14:paraId="6C4D03E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0.86</w:t>
            </w:r>
          </w:p>
        </w:tc>
        <w:tc>
          <w:tcPr>
            <w:tcW w:w="402" w:type="pct"/>
          </w:tcPr>
          <w:p w14:paraId="619BC5C1"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0.877</w:t>
            </w:r>
          </w:p>
        </w:tc>
        <w:tc>
          <w:tcPr>
            <w:tcW w:w="458" w:type="pct"/>
          </w:tcPr>
          <w:p w14:paraId="2FFE5B4D"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0.908</w:t>
            </w:r>
          </w:p>
        </w:tc>
      </w:tr>
      <w:tr w:rsidR="00503891" w:rsidRPr="00273A37" w14:paraId="7B04A66C" w14:textId="77777777" w:rsidTr="00143490">
        <w:trPr>
          <w:trHeight w:val="285"/>
        </w:trPr>
        <w:tc>
          <w:tcPr>
            <w:tcW w:w="835" w:type="pct"/>
          </w:tcPr>
          <w:p w14:paraId="6AB8F41C"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OA</w:t>
            </w:r>
          </w:p>
        </w:tc>
        <w:tc>
          <w:tcPr>
            <w:tcW w:w="465" w:type="pct"/>
          </w:tcPr>
          <w:p w14:paraId="5479BA20"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.955</w:t>
            </w:r>
          </w:p>
        </w:tc>
        <w:tc>
          <w:tcPr>
            <w:tcW w:w="407" w:type="pct"/>
          </w:tcPr>
          <w:p w14:paraId="5CE6434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.98</w:t>
            </w:r>
          </w:p>
        </w:tc>
        <w:tc>
          <w:tcPr>
            <w:tcW w:w="402" w:type="pct"/>
          </w:tcPr>
          <w:p w14:paraId="08B0CD7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.979</w:t>
            </w:r>
          </w:p>
        </w:tc>
        <w:tc>
          <w:tcPr>
            <w:tcW w:w="401" w:type="pct"/>
          </w:tcPr>
          <w:p w14:paraId="01C74F0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.98</w:t>
            </w:r>
          </w:p>
        </w:tc>
        <w:tc>
          <w:tcPr>
            <w:tcW w:w="401" w:type="pct"/>
          </w:tcPr>
          <w:p w14:paraId="562FC8F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.877</w:t>
            </w:r>
          </w:p>
        </w:tc>
        <w:tc>
          <w:tcPr>
            <w:tcW w:w="425" w:type="pct"/>
          </w:tcPr>
          <w:p w14:paraId="023D642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0.939</w:t>
            </w:r>
          </w:p>
        </w:tc>
        <w:tc>
          <w:tcPr>
            <w:tcW w:w="402" w:type="pct"/>
          </w:tcPr>
          <w:p w14:paraId="0838146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.968</w:t>
            </w:r>
          </w:p>
        </w:tc>
        <w:tc>
          <w:tcPr>
            <w:tcW w:w="402" w:type="pct"/>
          </w:tcPr>
          <w:p w14:paraId="6A73339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0.978</w:t>
            </w:r>
          </w:p>
        </w:tc>
        <w:tc>
          <w:tcPr>
            <w:tcW w:w="402" w:type="pct"/>
          </w:tcPr>
          <w:p w14:paraId="608E4072"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0.979</w:t>
            </w:r>
          </w:p>
        </w:tc>
        <w:tc>
          <w:tcPr>
            <w:tcW w:w="458" w:type="pct"/>
          </w:tcPr>
          <w:p w14:paraId="4C4B2CDB"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0.981</w:t>
            </w:r>
          </w:p>
        </w:tc>
      </w:tr>
      <w:tr w:rsidR="00503891" w:rsidRPr="00273A37" w14:paraId="457075C4" w14:textId="77777777" w:rsidTr="00143490">
        <w:trPr>
          <w:trHeight w:val="302"/>
        </w:trPr>
        <w:tc>
          <w:tcPr>
            <w:tcW w:w="835" w:type="pct"/>
          </w:tcPr>
          <w:p w14:paraId="7C71676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AA</w:t>
            </w:r>
          </w:p>
        </w:tc>
        <w:tc>
          <w:tcPr>
            <w:tcW w:w="465" w:type="pct"/>
          </w:tcPr>
          <w:p w14:paraId="2598E97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.838</w:t>
            </w:r>
          </w:p>
        </w:tc>
        <w:tc>
          <w:tcPr>
            <w:tcW w:w="407" w:type="pct"/>
          </w:tcPr>
          <w:p w14:paraId="7640FDE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.926</w:t>
            </w:r>
          </w:p>
        </w:tc>
        <w:tc>
          <w:tcPr>
            <w:tcW w:w="402" w:type="pct"/>
          </w:tcPr>
          <w:p w14:paraId="36595CF0"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.924</w:t>
            </w:r>
          </w:p>
        </w:tc>
        <w:tc>
          <w:tcPr>
            <w:tcW w:w="401" w:type="pct"/>
          </w:tcPr>
          <w:p w14:paraId="1D4F2AB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.944</w:t>
            </w:r>
          </w:p>
        </w:tc>
        <w:tc>
          <w:tcPr>
            <w:tcW w:w="401" w:type="pct"/>
          </w:tcPr>
          <w:p w14:paraId="0127A6C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.681</w:t>
            </w:r>
          </w:p>
        </w:tc>
        <w:tc>
          <w:tcPr>
            <w:tcW w:w="425" w:type="pct"/>
          </w:tcPr>
          <w:p w14:paraId="6935B50C"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0.789</w:t>
            </w:r>
          </w:p>
        </w:tc>
        <w:tc>
          <w:tcPr>
            <w:tcW w:w="402" w:type="pct"/>
          </w:tcPr>
          <w:p w14:paraId="4C6F734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hint="eastAsia"/>
                <w:sz w:val="18"/>
                <w:szCs w:val="18"/>
              </w:rPr>
              <w:t>0</w:t>
            </w:r>
            <w:r w:rsidRPr="00273A37">
              <w:rPr>
                <w:rFonts w:ascii="Helvetica" w:hAnsi="Helvetica" w:cs="Helvetica"/>
                <w:sz w:val="18"/>
                <w:szCs w:val="18"/>
              </w:rPr>
              <w:t>.897</w:t>
            </w:r>
          </w:p>
        </w:tc>
        <w:tc>
          <w:tcPr>
            <w:tcW w:w="402" w:type="pct"/>
          </w:tcPr>
          <w:p w14:paraId="6AA5B7D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0.916</w:t>
            </w:r>
          </w:p>
        </w:tc>
        <w:tc>
          <w:tcPr>
            <w:tcW w:w="402" w:type="pct"/>
          </w:tcPr>
          <w:p w14:paraId="728A9F86"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hint="eastAsia"/>
                <w:b/>
                <w:bCs/>
                <w:sz w:val="18"/>
                <w:szCs w:val="18"/>
              </w:rPr>
              <w:t>0</w:t>
            </w:r>
            <w:r w:rsidRPr="00273A37">
              <w:rPr>
                <w:rFonts w:ascii="Helvetica" w:hAnsi="Helvetica" w:cs="Helvetica"/>
                <w:b/>
                <w:bCs/>
                <w:sz w:val="18"/>
                <w:szCs w:val="18"/>
              </w:rPr>
              <w:t>.928</w:t>
            </w:r>
          </w:p>
        </w:tc>
        <w:tc>
          <w:tcPr>
            <w:tcW w:w="458" w:type="pct"/>
          </w:tcPr>
          <w:p w14:paraId="4B16D183"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0.949</w:t>
            </w:r>
          </w:p>
        </w:tc>
      </w:tr>
      <w:tr w:rsidR="00503891" w:rsidRPr="00273A37" w14:paraId="3E3553B4" w14:textId="77777777" w:rsidTr="00143490">
        <w:trPr>
          <w:trHeight w:val="302"/>
        </w:trPr>
        <w:tc>
          <w:tcPr>
            <w:tcW w:w="835" w:type="pct"/>
          </w:tcPr>
          <w:p w14:paraId="0662BE9E" w14:textId="003198FC"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 xml:space="preserve">C0 </w:t>
            </w:r>
            <w:proofErr w:type="spellStart"/>
            <w:r w:rsidRPr="00273A37">
              <w:rPr>
                <w:rFonts w:ascii="Helvetica" w:hAnsi="Helvetica" w:cs="Helvetica"/>
                <w:sz w:val="18"/>
                <w:szCs w:val="18"/>
              </w:rPr>
              <w:t>IoU</w:t>
            </w:r>
            <w:proofErr w:type="spellEnd"/>
          </w:p>
        </w:tc>
        <w:tc>
          <w:tcPr>
            <w:tcW w:w="465" w:type="pct"/>
          </w:tcPr>
          <w:p w14:paraId="153761C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0.941</w:t>
            </w:r>
          </w:p>
        </w:tc>
        <w:tc>
          <w:tcPr>
            <w:tcW w:w="407" w:type="pct"/>
          </w:tcPr>
          <w:p w14:paraId="08AEF9D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0.974</w:t>
            </w:r>
          </w:p>
        </w:tc>
        <w:tc>
          <w:tcPr>
            <w:tcW w:w="402" w:type="pct"/>
          </w:tcPr>
          <w:p w14:paraId="3BB3922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0.972</w:t>
            </w:r>
          </w:p>
        </w:tc>
        <w:tc>
          <w:tcPr>
            <w:tcW w:w="401" w:type="pct"/>
          </w:tcPr>
          <w:p w14:paraId="72FBF02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0.973</w:t>
            </w:r>
          </w:p>
        </w:tc>
        <w:tc>
          <w:tcPr>
            <w:tcW w:w="401" w:type="pct"/>
          </w:tcPr>
          <w:p w14:paraId="463A367B"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0.855</w:t>
            </w:r>
          </w:p>
        </w:tc>
        <w:tc>
          <w:tcPr>
            <w:tcW w:w="425" w:type="pct"/>
          </w:tcPr>
          <w:p w14:paraId="4248ECD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0.937</w:t>
            </w:r>
          </w:p>
        </w:tc>
        <w:tc>
          <w:tcPr>
            <w:tcW w:w="402" w:type="pct"/>
          </w:tcPr>
          <w:p w14:paraId="02B1E97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0.959</w:t>
            </w:r>
          </w:p>
        </w:tc>
        <w:tc>
          <w:tcPr>
            <w:tcW w:w="402" w:type="pct"/>
          </w:tcPr>
          <w:p w14:paraId="7E5738E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0.972</w:t>
            </w:r>
          </w:p>
        </w:tc>
        <w:tc>
          <w:tcPr>
            <w:tcW w:w="402" w:type="pct"/>
          </w:tcPr>
          <w:p w14:paraId="732EBD40"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0.974</w:t>
            </w:r>
          </w:p>
        </w:tc>
        <w:tc>
          <w:tcPr>
            <w:tcW w:w="458" w:type="pct"/>
          </w:tcPr>
          <w:p w14:paraId="631F2E05"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0.977</w:t>
            </w:r>
          </w:p>
        </w:tc>
      </w:tr>
      <w:tr w:rsidR="00503891" w:rsidRPr="00273A37" w14:paraId="6B6F8DAB" w14:textId="77777777" w:rsidTr="00143490">
        <w:trPr>
          <w:trHeight w:val="302"/>
        </w:trPr>
        <w:tc>
          <w:tcPr>
            <w:tcW w:w="835" w:type="pct"/>
          </w:tcPr>
          <w:p w14:paraId="1ED8EAB9" w14:textId="09C6BA6A"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 xml:space="preserve">C1 </w:t>
            </w:r>
            <w:proofErr w:type="spellStart"/>
            <w:r w:rsidRPr="00273A37">
              <w:rPr>
                <w:rFonts w:ascii="Helvetica" w:hAnsi="Helvetica" w:cs="Helvetica"/>
                <w:sz w:val="18"/>
                <w:szCs w:val="18"/>
              </w:rPr>
              <w:t>IoU</w:t>
            </w:r>
            <w:proofErr w:type="spellEnd"/>
          </w:p>
        </w:tc>
        <w:tc>
          <w:tcPr>
            <w:tcW w:w="465" w:type="pct"/>
          </w:tcPr>
          <w:p w14:paraId="02B175E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0.894</w:t>
            </w:r>
          </w:p>
        </w:tc>
        <w:tc>
          <w:tcPr>
            <w:tcW w:w="407" w:type="pct"/>
          </w:tcPr>
          <w:p w14:paraId="6D03F4D4"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0.951</w:t>
            </w:r>
          </w:p>
        </w:tc>
        <w:tc>
          <w:tcPr>
            <w:tcW w:w="402" w:type="pct"/>
          </w:tcPr>
          <w:p w14:paraId="4BD45CC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0.953</w:t>
            </w:r>
          </w:p>
        </w:tc>
        <w:tc>
          <w:tcPr>
            <w:tcW w:w="401" w:type="pct"/>
          </w:tcPr>
          <w:p w14:paraId="2CF8477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0.945</w:t>
            </w:r>
          </w:p>
        </w:tc>
        <w:tc>
          <w:tcPr>
            <w:tcW w:w="401" w:type="pct"/>
          </w:tcPr>
          <w:p w14:paraId="4BDB504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0.724</w:t>
            </w:r>
          </w:p>
        </w:tc>
        <w:tc>
          <w:tcPr>
            <w:tcW w:w="425" w:type="pct"/>
          </w:tcPr>
          <w:p w14:paraId="37A4047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0.826</w:t>
            </w:r>
          </w:p>
        </w:tc>
        <w:tc>
          <w:tcPr>
            <w:tcW w:w="402" w:type="pct"/>
          </w:tcPr>
          <w:p w14:paraId="2A4C446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0.911</w:t>
            </w:r>
          </w:p>
        </w:tc>
        <w:tc>
          <w:tcPr>
            <w:tcW w:w="402" w:type="pct"/>
          </w:tcPr>
          <w:p w14:paraId="4AE961A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0.958</w:t>
            </w:r>
          </w:p>
        </w:tc>
        <w:tc>
          <w:tcPr>
            <w:tcW w:w="402" w:type="pct"/>
          </w:tcPr>
          <w:p w14:paraId="76547159"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0.949</w:t>
            </w:r>
          </w:p>
        </w:tc>
        <w:tc>
          <w:tcPr>
            <w:tcW w:w="458" w:type="pct"/>
          </w:tcPr>
          <w:p w14:paraId="208D652F"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0.946</w:t>
            </w:r>
          </w:p>
        </w:tc>
      </w:tr>
      <w:tr w:rsidR="00503891" w:rsidRPr="00273A37" w14:paraId="07D545D9" w14:textId="77777777" w:rsidTr="00143490">
        <w:trPr>
          <w:trHeight w:val="302"/>
        </w:trPr>
        <w:tc>
          <w:tcPr>
            <w:tcW w:w="835" w:type="pct"/>
          </w:tcPr>
          <w:p w14:paraId="319AD1E8" w14:textId="163B767B" w:rsidR="00503891" w:rsidRPr="00273A37" w:rsidRDefault="00503891" w:rsidP="00503891">
            <w:pPr>
              <w:jc w:val="center"/>
              <w:rPr>
                <w:rFonts w:ascii="Helvetica" w:hAnsi="Helvetica" w:cs="Helvetica"/>
                <w:sz w:val="18"/>
                <w:szCs w:val="18"/>
              </w:rPr>
            </w:pPr>
            <w:r w:rsidRPr="00273A37">
              <w:rPr>
                <w:rFonts w:ascii="Helvetica" w:hAnsi="Helvetica" w:cs="Helvetica"/>
                <w:sz w:val="18"/>
                <w:szCs w:val="18"/>
              </w:rPr>
              <w:t xml:space="preserve">C2 </w:t>
            </w:r>
            <w:proofErr w:type="spellStart"/>
            <w:r w:rsidRPr="00273A37">
              <w:rPr>
                <w:rFonts w:ascii="Helvetica" w:hAnsi="Helvetica" w:cs="Helvetica"/>
                <w:sz w:val="18"/>
                <w:szCs w:val="18"/>
              </w:rPr>
              <w:t>IoU</w:t>
            </w:r>
            <w:proofErr w:type="spellEnd"/>
          </w:p>
        </w:tc>
        <w:tc>
          <w:tcPr>
            <w:tcW w:w="465" w:type="pct"/>
          </w:tcPr>
          <w:p w14:paraId="1B7383A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0.368</w:t>
            </w:r>
          </w:p>
        </w:tc>
        <w:tc>
          <w:tcPr>
            <w:tcW w:w="407" w:type="pct"/>
          </w:tcPr>
          <w:p w14:paraId="398D82D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0.669</w:t>
            </w:r>
          </w:p>
        </w:tc>
        <w:tc>
          <w:tcPr>
            <w:tcW w:w="402" w:type="pct"/>
          </w:tcPr>
          <w:p w14:paraId="04E24E2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0.669</w:t>
            </w:r>
          </w:p>
        </w:tc>
        <w:tc>
          <w:tcPr>
            <w:tcW w:w="401" w:type="pct"/>
          </w:tcPr>
          <w:p w14:paraId="78DCD6E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0.701</w:t>
            </w:r>
          </w:p>
        </w:tc>
        <w:tc>
          <w:tcPr>
            <w:tcW w:w="401" w:type="pct"/>
          </w:tcPr>
          <w:p w14:paraId="4B2E3B1B"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0.104</w:t>
            </w:r>
          </w:p>
        </w:tc>
        <w:tc>
          <w:tcPr>
            <w:tcW w:w="425" w:type="pct"/>
          </w:tcPr>
          <w:p w14:paraId="479E6222"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0.227</w:t>
            </w:r>
          </w:p>
        </w:tc>
        <w:tc>
          <w:tcPr>
            <w:tcW w:w="402" w:type="pct"/>
          </w:tcPr>
          <w:p w14:paraId="22279EB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0.586</w:t>
            </w:r>
          </w:p>
        </w:tc>
        <w:tc>
          <w:tcPr>
            <w:tcW w:w="402" w:type="pct"/>
          </w:tcPr>
          <w:p w14:paraId="6500058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0.603</w:t>
            </w:r>
          </w:p>
        </w:tc>
        <w:tc>
          <w:tcPr>
            <w:tcW w:w="402" w:type="pct"/>
          </w:tcPr>
          <w:p w14:paraId="4CE0F757"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0.63</w:t>
            </w:r>
          </w:p>
        </w:tc>
        <w:tc>
          <w:tcPr>
            <w:tcW w:w="458" w:type="pct"/>
          </w:tcPr>
          <w:p w14:paraId="6D7DA2A3"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0.748</w:t>
            </w:r>
          </w:p>
        </w:tc>
      </w:tr>
      <w:tr w:rsidR="00503891" w:rsidRPr="00273A37" w14:paraId="14AB76B0" w14:textId="77777777" w:rsidTr="00143490">
        <w:trPr>
          <w:trHeight w:val="302"/>
        </w:trPr>
        <w:tc>
          <w:tcPr>
            <w:tcW w:w="835" w:type="pct"/>
          </w:tcPr>
          <w:p w14:paraId="1BE54843" w14:textId="023CF96B" w:rsidR="00503891" w:rsidRPr="00273A37" w:rsidRDefault="00503891" w:rsidP="00503891">
            <w:pPr>
              <w:jc w:val="center"/>
              <w:rPr>
                <w:rFonts w:ascii="Helvetica" w:hAnsi="Helvetica" w:cs="Helvetica"/>
                <w:sz w:val="18"/>
                <w:szCs w:val="18"/>
              </w:rPr>
            </w:pPr>
            <w:r w:rsidRPr="00273A37">
              <w:rPr>
                <w:rFonts w:ascii="Helvetica" w:hAnsi="Helvetica" w:cs="Helvetica"/>
                <w:sz w:val="18"/>
                <w:szCs w:val="18"/>
              </w:rPr>
              <w:t xml:space="preserve">C3 </w:t>
            </w:r>
            <w:proofErr w:type="spellStart"/>
            <w:r w:rsidRPr="00273A37">
              <w:rPr>
                <w:rFonts w:ascii="Helvetica" w:hAnsi="Helvetica" w:cs="Helvetica"/>
                <w:sz w:val="18"/>
                <w:szCs w:val="18"/>
              </w:rPr>
              <w:t>IoU</w:t>
            </w:r>
            <w:proofErr w:type="spellEnd"/>
          </w:p>
        </w:tc>
        <w:tc>
          <w:tcPr>
            <w:tcW w:w="465" w:type="pct"/>
          </w:tcPr>
          <w:p w14:paraId="4611EF2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w:t>
            </w:r>
          </w:p>
        </w:tc>
        <w:tc>
          <w:tcPr>
            <w:tcW w:w="407" w:type="pct"/>
          </w:tcPr>
          <w:p w14:paraId="3911A46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0.954</w:t>
            </w:r>
          </w:p>
        </w:tc>
        <w:tc>
          <w:tcPr>
            <w:tcW w:w="402" w:type="pct"/>
          </w:tcPr>
          <w:p w14:paraId="74DDFF4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w:t>
            </w:r>
          </w:p>
        </w:tc>
        <w:tc>
          <w:tcPr>
            <w:tcW w:w="401" w:type="pct"/>
          </w:tcPr>
          <w:p w14:paraId="03982A0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0.966</w:t>
            </w:r>
          </w:p>
        </w:tc>
        <w:tc>
          <w:tcPr>
            <w:tcW w:w="401" w:type="pct"/>
          </w:tcPr>
          <w:p w14:paraId="7F912E8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0.691</w:t>
            </w:r>
          </w:p>
        </w:tc>
        <w:tc>
          <w:tcPr>
            <w:tcW w:w="425" w:type="pct"/>
          </w:tcPr>
          <w:p w14:paraId="7FB2BEA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0.872</w:t>
            </w:r>
          </w:p>
        </w:tc>
        <w:tc>
          <w:tcPr>
            <w:tcW w:w="402" w:type="pct"/>
          </w:tcPr>
          <w:p w14:paraId="074986DB"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0.945</w:t>
            </w:r>
          </w:p>
        </w:tc>
        <w:tc>
          <w:tcPr>
            <w:tcW w:w="402" w:type="pct"/>
          </w:tcPr>
          <w:p w14:paraId="2AC7463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w:t>
            </w:r>
          </w:p>
        </w:tc>
        <w:tc>
          <w:tcPr>
            <w:tcW w:w="402" w:type="pct"/>
          </w:tcPr>
          <w:p w14:paraId="39DD90D6"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0.953</w:t>
            </w:r>
          </w:p>
        </w:tc>
        <w:tc>
          <w:tcPr>
            <w:tcW w:w="458" w:type="pct"/>
          </w:tcPr>
          <w:p w14:paraId="040A27F4"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0.963</w:t>
            </w:r>
          </w:p>
        </w:tc>
      </w:tr>
      <w:tr w:rsidR="00503891" w:rsidRPr="00273A37" w14:paraId="028B0787" w14:textId="77777777" w:rsidTr="00143490">
        <w:trPr>
          <w:trHeight w:val="302"/>
        </w:trPr>
        <w:tc>
          <w:tcPr>
            <w:tcW w:w="835" w:type="pct"/>
          </w:tcPr>
          <w:p w14:paraId="10F4F68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Inference (</w:t>
            </w:r>
            <w:proofErr w:type="spellStart"/>
            <w:r w:rsidRPr="00273A37">
              <w:rPr>
                <w:rFonts w:ascii="Helvetica" w:hAnsi="Helvetica" w:cs="Helvetica"/>
                <w:sz w:val="18"/>
                <w:szCs w:val="18"/>
              </w:rPr>
              <w:t>ms</w:t>
            </w:r>
            <w:proofErr w:type="spellEnd"/>
            <w:r w:rsidRPr="00273A37">
              <w:rPr>
                <w:rFonts w:ascii="Helvetica" w:hAnsi="Helvetica" w:cs="Helvetica"/>
                <w:sz w:val="18"/>
                <w:szCs w:val="18"/>
              </w:rPr>
              <w:t>)</w:t>
            </w:r>
          </w:p>
        </w:tc>
        <w:tc>
          <w:tcPr>
            <w:tcW w:w="465" w:type="pct"/>
          </w:tcPr>
          <w:p w14:paraId="20A1B86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0.59</w:t>
            </w:r>
          </w:p>
        </w:tc>
        <w:tc>
          <w:tcPr>
            <w:tcW w:w="407" w:type="pct"/>
          </w:tcPr>
          <w:p w14:paraId="772B7BA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0.675</w:t>
            </w:r>
          </w:p>
        </w:tc>
        <w:tc>
          <w:tcPr>
            <w:tcW w:w="402" w:type="pct"/>
          </w:tcPr>
          <w:p w14:paraId="5A34107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1.978</w:t>
            </w:r>
          </w:p>
        </w:tc>
        <w:tc>
          <w:tcPr>
            <w:tcW w:w="401" w:type="pct"/>
          </w:tcPr>
          <w:p w14:paraId="1A68415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0.798</w:t>
            </w:r>
          </w:p>
        </w:tc>
        <w:tc>
          <w:tcPr>
            <w:tcW w:w="401" w:type="pct"/>
          </w:tcPr>
          <w:p w14:paraId="2C9F11C7"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0.44</w:t>
            </w:r>
          </w:p>
        </w:tc>
        <w:tc>
          <w:tcPr>
            <w:tcW w:w="425" w:type="pct"/>
          </w:tcPr>
          <w:p w14:paraId="6D79C61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3.712</w:t>
            </w:r>
          </w:p>
        </w:tc>
        <w:tc>
          <w:tcPr>
            <w:tcW w:w="402" w:type="pct"/>
          </w:tcPr>
          <w:p w14:paraId="73B19FDF"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0.412</w:t>
            </w:r>
          </w:p>
        </w:tc>
        <w:tc>
          <w:tcPr>
            <w:tcW w:w="402" w:type="pct"/>
          </w:tcPr>
          <w:p w14:paraId="004F125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0.479</w:t>
            </w:r>
          </w:p>
        </w:tc>
        <w:tc>
          <w:tcPr>
            <w:tcW w:w="402" w:type="pct"/>
          </w:tcPr>
          <w:p w14:paraId="747F75D5"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0.384</w:t>
            </w:r>
          </w:p>
        </w:tc>
        <w:tc>
          <w:tcPr>
            <w:tcW w:w="458" w:type="pct"/>
          </w:tcPr>
          <w:p w14:paraId="58D8719A"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6.016</w:t>
            </w:r>
          </w:p>
        </w:tc>
      </w:tr>
      <w:tr w:rsidR="00503891" w:rsidRPr="00273A37" w14:paraId="2B88CE83" w14:textId="77777777" w:rsidTr="00143490">
        <w:trPr>
          <w:trHeight w:val="302"/>
        </w:trPr>
        <w:tc>
          <w:tcPr>
            <w:tcW w:w="835" w:type="pct"/>
          </w:tcPr>
          <w:p w14:paraId="2AAC6CB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MACs (G)</w:t>
            </w:r>
          </w:p>
        </w:tc>
        <w:tc>
          <w:tcPr>
            <w:tcW w:w="465" w:type="pct"/>
          </w:tcPr>
          <w:p w14:paraId="33D32B1B"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0.397</w:t>
            </w:r>
          </w:p>
        </w:tc>
        <w:tc>
          <w:tcPr>
            <w:tcW w:w="407" w:type="pct"/>
          </w:tcPr>
          <w:p w14:paraId="47298300"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0.667</w:t>
            </w:r>
          </w:p>
        </w:tc>
        <w:tc>
          <w:tcPr>
            <w:tcW w:w="402" w:type="pct"/>
          </w:tcPr>
          <w:p w14:paraId="1E9368D3"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1.284</w:t>
            </w:r>
          </w:p>
        </w:tc>
        <w:tc>
          <w:tcPr>
            <w:tcW w:w="401" w:type="pct"/>
          </w:tcPr>
          <w:p w14:paraId="1829279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3.378</w:t>
            </w:r>
          </w:p>
        </w:tc>
        <w:tc>
          <w:tcPr>
            <w:tcW w:w="401" w:type="pct"/>
          </w:tcPr>
          <w:p w14:paraId="7DE19E6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0.069</w:t>
            </w:r>
          </w:p>
        </w:tc>
        <w:tc>
          <w:tcPr>
            <w:tcW w:w="425" w:type="pct"/>
          </w:tcPr>
          <w:p w14:paraId="5385E21A"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0.421</w:t>
            </w:r>
          </w:p>
        </w:tc>
        <w:tc>
          <w:tcPr>
            <w:tcW w:w="402" w:type="pct"/>
          </w:tcPr>
          <w:p w14:paraId="523FEAD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0.189</w:t>
            </w:r>
          </w:p>
        </w:tc>
        <w:tc>
          <w:tcPr>
            <w:tcW w:w="402" w:type="pct"/>
          </w:tcPr>
          <w:p w14:paraId="792038ED"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0.279</w:t>
            </w:r>
          </w:p>
        </w:tc>
        <w:tc>
          <w:tcPr>
            <w:tcW w:w="402" w:type="pct"/>
          </w:tcPr>
          <w:p w14:paraId="6434D69B"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0.066</w:t>
            </w:r>
          </w:p>
        </w:tc>
        <w:tc>
          <w:tcPr>
            <w:tcW w:w="458" w:type="pct"/>
          </w:tcPr>
          <w:p w14:paraId="5A19D18C"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0.240</w:t>
            </w:r>
          </w:p>
        </w:tc>
      </w:tr>
      <w:tr w:rsidR="00503891" w:rsidRPr="00273A37" w14:paraId="486C5BA8" w14:textId="77777777" w:rsidTr="00143490">
        <w:trPr>
          <w:trHeight w:val="302"/>
        </w:trPr>
        <w:tc>
          <w:tcPr>
            <w:tcW w:w="835" w:type="pct"/>
          </w:tcPr>
          <w:p w14:paraId="3A674B96"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Params (M)</w:t>
            </w:r>
          </w:p>
        </w:tc>
        <w:tc>
          <w:tcPr>
            <w:tcW w:w="465" w:type="pct"/>
          </w:tcPr>
          <w:p w14:paraId="27CB84B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14.798</w:t>
            </w:r>
          </w:p>
        </w:tc>
        <w:tc>
          <w:tcPr>
            <w:tcW w:w="407" w:type="pct"/>
          </w:tcPr>
          <w:p w14:paraId="45AF6EC5"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7.714</w:t>
            </w:r>
          </w:p>
        </w:tc>
        <w:tc>
          <w:tcPr>
            <w:tcW w:w="402" w:type="pct"/>
          </w:tcPr>
          <w:p w14:paraId="763952EE"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8.943</w:t>
            </w:r>
          </w:p>
        </w:tc>
        <w:tc>
          <w:tcPr>
            <w:tcW w:w="401" w:type="pct"/>
          </w:tcPr>
          <w:p w14:paraId="102F6CB9"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2.675</w:t>
            </w:r>
          </w:p>
        </w:tc>
        <w:tc>
          <w:tcPr>
            <w:tcW w:w="401" w:type="pct"/>
          </w:tcPr>
          <w:p w14:paraId="066ABD38"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0.958</w:t>
            </w:r>
          </w:p>
        </w:tc>
        <w:tc>
          <w:tcPr>
            <w:tcW w:w="425" w:type="pct"/>
          </w:tcPr>
          <w:p w14:paraId="47E9AFD0"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90.813</w:t>
            </w:r>
          </w:p>
        </w:tc>
        <w:tc>
          <w:tcPr>
            <w:tcW w:w="402" w:type="pct"/>
          </w:tcPr>
          <w:p w14:paraId="6B0A8751"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0.383</w:t>
            </w:r>
          </w:p>
        </w:tc>
        <w:tc>
          <w:tcPr>
            <w:tcW w:w="402" w:type="pct"/>
          </w:tcPr>
          <w:p w14:paraId="0DF61694" w14:textId="77777777" w:rsidR="00503891" w:rsidRPr="00273A37" w:rsidRDefault="00503891" w:rsidP="00143490">
            <w:pPr>
              <w:jc w:val="center"/>
              <w:rPr>
                <w:rFonts w:ascii="Helvetica" w:hAnsi="Helvetica" w:cs="Helvetica"/>
                <w:sz w:val="18"/>
                <w:szCs w:val="18"/>
              </w:rPr>
            </w:pPr>
            <w:r w:rsidRPr="00273A37">
              <w:rPr>
                <w:rFonts w:ascii="Helvetica" w:hAnsi="Helvetica" w:cs="Helvetica"/>
                <w:sz w:val="18"/>
                <w:szCs w:val="18"/>
              </w:rPr>
              <w:t>5.03</w:t>
            </w:r>
          </w:p>
        </w:tc>
        <w:tc>
          <w:tcPr>
            <w:tcW w:w="402" w:type="pct"/>
          </w:tcPr>
          <w:p w14:paraId="34CCF1AD"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0.288</w:t>
            </w:r>
          </w:p>
        </w:tc>
        <w:tc>
          <w:tcPr>
            <w:tcW w:w="458" w:type="pct"/>
          </w:tcPr>
          <w:p w14:paraId="35603F62" w14:textId="77777777" w:rsidR="00503891" w:rsidRPr="00273A37" w:rsidRDefault="00503891" w:rsidP="00143490">
            <w:pPr>
              <w:jc w:val="center"/>
              <w:rPr>
                <w:rFonts w:ascii="Helvetica" w:hAnsi="Helvetica" w:cs="Helvetica"/>
                <w:b/>
                <w:bCs/>
                <w:sz w:val="18"/>
                <w:szCs w:val="18"/>
              </w:rPr>
            </w:pPr>
            <w:r w:rsidRPr="00273A37">
              <w:rPr>
                <w:rFonts w:ascii="Helvetica" w:hAnsi="Helvetica" w:cs="Helvetica"/>
                <w:b/>
                <w:bCs/>
                <w:sz w:val="18"/>
                <w:szCs w:val="18"/>
              </w:rPr>
              <w:t>0.681</w:t>
            </w:r>
          </w:p>
        </w:tc>
      </w:tr>
    </w:tbl>
    <w:p w14:paraId="1A9D4030" w14:textId="77777777" w:rsidR="00D62B13" w:rsidRPr="00273A37" w:rsidRDefault="00D62B13" w:rsidP="00D62B13">
      <w:pPr>
        <w:rPr>
          <w:rFonts w:ascii="Helvetica" w:hAnsi="Helvetica" w:cs="Helvetica"/>
          <w:b/>
          <w:bCs/>
          <w:kern w:val="0"/>
          <w:szCs w:val="22"/>
        </w:rPr>
      </w:pPr>
    </w:p>
    <w:p w14:paraId="001107CA" w14:textId="7C7BA76E" w:rsidR="00D62B13" w:rsidRPr="006E6C22" w:rsidRDefault="00D62B13" w:rsidP="00D62B13">
      <w:pPr>
        <w:rPr>
          <w:rFonts w:ascii="Helvetica" w:hAnsi="Helvetica" w:cs="Helvetica"/>
          <w:b/>
          <w:bCs/>
          <w:color w:val="EE0000"/>
          <w:kern w:val="0"/>
          <w:sz w:val="18"/>
          <w:szCs w:val="18"/>
        </w:rPr>
      </w:pPr>
      <w:r w:rsidRPr="00273A37">
        <w:rPr>
          <w:rFonts w:ascii="Helvetica" w:hAnsi="Helvetica" w:cs="Helvetica"/>
          <w:b/>
          <w:bCs/>
          <w:kern w:val="0"/>
          <w:sz w:val="18"/>
          <w:szCs w:val="18"/>
        </w:rPr>
        <w:t>5</w:t>
      </w:r>
      <w:r w:rsidRPr="006E6C22">
        <w:rPr>
          <w:rFonts w:ascii="Helvetica" w:hAnsi="Helvetica" w:cs="Helvetica"/>
          <w:b/>
          <w:bCs/>
          <w:color w:val="EE0000"/>
          <w:kern w:val="0"/>
          <w:sz w:val="18"/>
          <w:szCs w:val="18"/>
        </w:rPr>
        <w:t>.2 Accuracy and Efficiency Comparison</w:t>
      </w:r>
    </w:p>
    <w:p w14:paraId="37D3C27E" w14:textId="5D9B16A7" w:rsidR="006E6C22" w:rsidRPr="006E6C22" w:rsidRDefault="006E6C22" w:rsidP="006E6C22">
      <w:pPr>
        <w:spacing w:line="276" w:lineRule="auto"/>
        <w:rPr>
          <w:rFonts w:eastAsiaTheme="minorEastAsia" w:hint="eastAsia"/>
          <w:color w:val="EE0000"/>
        </w:rPr>
      </w:pPr>
      <w:r w:rsidRPr="006E6C22">
        <w:rPr>
          <w:color w:val="EE0000"/>
        </w:rPr>
        <w:t xml:space="preserve">Table 4 summarizes the segmentation accuracy and computational efficiency of the evaluated models on the four-class OHID-1 derivative benchmark, including </w:t>
      </w:r>
      <w:proofErr w:type="spellStart"/>
      <w:r w:rsidRPr="006E6C22">
        <w:rPr>
          <w:color w:val="EE0000"/>
        </w:rPr>
        <w:t>mIoU</w:t>
      </w:r>
      <w:proofErr w:type="spellEnd"/>
      <w:r w:rsidRPr="006E6C22">
        <w:rPr>
          <w:color w:val="EE0000"/>
        </w:rPr>
        <w:t xml:space="preserve">, OA, AA, class-wise </w:t>
      </w:r>
      <w:proofErr w:type="spellStart"/>
      <w:r w:rsidRPr="006E6C22">
        <w:rPr>
          <w:color w:val="EE0000"/>
        </w:rPr>
        <w:t>IoU</w:t>
      </w:r>
      <w:proofErr w:type="spellEnd"/>
      <w:r w:rsidRPr="006E6C22">
        <w:rPr>
          <w:color w:val="EE0000"/>
        </w:rPr>
        <w:t>, inference latency, MACs, and parameter count. Overall, Mamba-</w:t>
      </w:r>
      <w:proofErr w:type="spellStart"/>
      <w:r w:rsidRPr="006E6C22">
        <w:rPr>
          <w:color w:val="EE0000"/>
        </w:rPr>
        <w:t>OpticSatNet</w:t>
      </w:r>
      <w:proofErr w:type="spellEnd"/>
      <w:r w:rsidRPr="006E6C22">
        <w:rPr>
          <w:color w:val="EE0000"/>
        </w:rPr>
        <w:t xml:space="preserve"> (Full) achieves the highest reported </w:t>
      </w:r>
      <w:proofErr w:type="spellStart"/>
      <w:r w:rsidRPr="006E6C22">
        <w:rPr>
          <w:color w:val="EE0000"/>
        </w:rPr>
        <w:t>mIoU</w:t>
      </w:r>
      <w:proofErr w:type="spellEnd"/>
      <w:r w:rsidRPr="006E6C22">
        <w:rPr>
          <w:color w:val="EE0000"/>
        </w:rPr>
        <w:t xml:space="preserve"> of 0.908, while Mamba-</w:t>
      </w:r>
      <w:proofErr w:type="spellStart"/>
      <w:r w:rsidRPr="006E6C22">
        <w:rPr>
          <w:color w:val="EE0000"/>
        </w:rPr>
        <w:t>OpticSatNet</w:t>
      </w:r>
      <w:proofErr w:type="spellEnd"/>
      <w:r w:rsidRPr="006E6C22">
        <w:rPr>
          <w:color w:val="EE0000"/>
        </w:rPr>
        <w:t xml:space="preserve"> (Lite) provides a competitive </w:t>
      </w:r>
      <w:proofErr w:type="spellStart"/>
      <w:r w:rsidRPr="006E6C22">
        <w:rPr>
          <w:color w:val="EE0000"/>
        </w:rPr>
        <w:t>mIoU</w:t>
      </w:r>
      <w:proofErr w:type="spellEnd"/>
      <w:r w:rsidRPr="006E6C22">
        <w:rPr>
          <w:color w:val="EE0000"/>
        </w:rPr>
        <w:t xml:space="preserve"> of 0.877 with only 0.066 GMACs and 0.288 million parameters.</w:t>
      </w:r>
      <w:r w:rsidRPr="006E6C22">
        <w:rPr>
          <w:rFonts w:eastAsiaTheme="minorEastAsia" w:hint="eastAsia"/>
          <w:color w:val="EE0000"/>
        </w:rPr>
        <w:t xml:space="preserve"> </w:t>
      </w:r>
      <w:r w:rsidRPr="006E6C22">
        <w:rPr>
          <w:rFonts w:eastAsiaTheme="minorEastAsia"/>
          <w:color w:val="EE0000"/>
        </w:rPr>
        <w:t xml:space="preserve">The Full model also achieves the highest OA (0.981), AA (0.949), C0 </w:t>
      </w:r>
      <w:proofErr w:type="spellStart"/>
      <w:r w:rsidRPr="006E6C22">
        <w:rPr>
          <w:rFonts w:eastAsiaTheme="minorEastAsia"/>
          <w:color w:val="EE0000"/>
        </w:rPr>
        <w:t>IoU</w:t>
      </w:r>
      <w:proofErr w:type="spellEnd"/>
      <w:r w:rsidRPr="006E6C22">
        <w:rPr>
          <w:rFonts w:eastAsiaTheme="minorEastAsia"/>
          <w:color w:val="EE0000"/>
        </w:rPr>
        <w:t xml:space="preserve"> (0.977), C2 </w:t>
      </w:r>
      <w:proofErr w:type="spellStart"/>
      <w:r w:rsidRPr="006E6C22">
        <w:rPr>
          <w:rFonts w:eastAsiaTheme="minorEastAsia"/>
          <w:color w:val="EE0000"/>
        </w:rPr>
        <w:t>IoU</w:t>
      </w:r>
      <w:proofErr w:type="spellEnd"/>
      <w:r w:rsidRPr="006E6C22">
        <w:rPr>
          <w:rFonts w:eastAsiaTheme="minorEastAsia"/>
          <w:color w:val="EE0000"/>
        </w:rPr>
        <w:t xml:space="preserve"> (0.748), and C3 </w:t>
      </w:r>
      <w:proofErr w:type="spellStart"/>
      <w:r w:rsidRPr="006E6C22">
        <w:rPr>
          <w:rFonts w:eastAsiaTheme="minorEastAsia"/>
          <w:color w:val="EE0000"/>
        </w:rPr>
        <w:t>IoU</w:t>
      </w:r>
      <w:proofErr w:type="spellEnd"/>
      <w:r w:rsidRPr="006E6C22">
        <w:rPr>
          <w:rFonts w:eastAsiaTheme="minorEastAsia"/>
          <w:color w:val="EE0000"/>
        </w:rPr>
        <w:t xml:space="preserve"> (0.963), while its C1 </w:t>
      </w:r>
      <w:proofErr w:type="spellStart"/>
      <w:r w:rsidRPr="006E6C22">
        <w:rPr>
          <w:rFonts w:eastAsiaTheme="minorEastAsia"/>
          <w:color w:val="EE0000"/>
        </w:rPr>
        <w:t>IoU</w:t>
      </w:r>
      <w:proofErr w:type="spellEnd"/>
      <w:r w:rsidRPr="006E6C22">
        <w:rPr>
          <w:rFonts w:eastAsiaTheme="minorEastAsia"/>
          <w:color w:val="EE0000"/>
        </w:rPr>
        <w:t xml:space="preserve"> (0.946) remains comparable to the strongest baseline results</w:t>
      </w:r>
      <w:r w:rsidRPr="006E6C22">
        <w:rPr>
          <w:rFonts w:eastAsiaTheme="minorEastAsia" w:hint="eastAsia"/>
          <w:color w:val="EE0000"/>
        </w:rPr>
        <w:t>.</w:t>
      </w:r>
    </w:p>
    <w:p w14:paraId="51D93CCE" w14:textId="77777777" w:rsidR="006E6C22" w:rsidRPr="006E6C22" w:rsidRDefault="006E6C22" w:rsidP="006E6C22">
      <w:pPr>
        <w:spacing w:line="276" w:lineRule="auto"/>
        <w:rPr>
          <w:color w:val="EE0000"/>
        </w:rPr>
      </w:pPr>
      <w:r w:rsidRPr="006E6C22">
        <w:rPr>
          <w:color w:val="EE0000"/>
        </w:rPr>
        <w:t xml:space="preserve">Figure 4 further visualizes the accuracy–efficiency trade-offs reported in Table 4. The left panel compares </w:t>
      </w:r>
      <w:proofErr w:type="spellStart"/>
      <w:r w:rsidRPr="006E6C22">
        <w:rPr>
          <w:color w:val="EE0000"/>
        </w:rPr>
        <w:t>mIoU</w:t>
      </w:r>
      <w:proofErr w:type="spellEnd"/>
      <w:r w:rsidRPr="006E6C22">
        <w:rPr>
          <w:color w:val="EE0000"/>
        </w:rPr>
        <w:t xml:space="preserve"> with GMACs, while the right panel compares parameter count with </w:t>
      </w:r>
      <w:proofErr w:type="spellStart"/>
      <w:r w:rsidRPr="006E6C22">
        <w:rPr>
          <w:color w:val="EE0000"/>
        </w:rPr>
        <w:t>mIoU</w:t>
      </w:r>
      <w:proofErr w:type="spellEnd"/>
      <w:r w:rsidRPr="006E6C22">
        <w:rPr>
          <w:color w:val="EE0000"/>
        </w:rPr>
        <w:t>. Mamba-</w:t>
      </w:r>
      <w:proofErr w:type="spellStart"/>
      <w:r w:rsidRPr="006E6C22">
        <w:rPr>
          <w:color w:val="EE0000"/>
        </w:rPr>
        <w:t>OpticSatNet</w:t>
      </w:r>
      <w:proofErr w:type="spellEnd"/>
      <w:r w:rsidRPr="006E6C22">
        <w:rPr>
          <w:color w:val="EE0000"/>
        </w:rPr>
        <w:t xml:space="preserve"> (Lite) represents a resource-efficient operating point in the benchmark, requiring 0.066 GMACs and 0.288 million parameters while achieving an </w:t>
      </w:r>
      <w:proofErr w:type="spellStart"/>
      <w:r w:rsidRPr="006E6C22">
        <w:rPr>
          <w:color w:val="EE0000"/>
        </w:rPr>
        <w:t>mIoU</w:t>
      </w:r>
      <w:proofErr w:type="spellEnd"/>
      <w:r w:rsidRPr="006E6C22">
        <w:rPr>
          <w:color w:val="EE0000"/>
        </w:rPr>
        <w:t xml:space="preserve"> of 0.877. </w:t>
      </w:r>
      <w:proofErr w:type="spellStart"/>
      <w:r w:rsidRPr="006E6C22">
        <w:rPr>
          <w:color w:val="EE0000"/>
        </w:rPr>
        <w:t>SpectralFormer</w:t>
      </w:r>
      <w:proofErr w:type="spellEnd"/>
      <w:r w:rsidRPr="006E6C22">
        <w:rPr>
          <w:color w:val="EE0000"/>
        </w:rPr>
        <w:t xml:space="preserve"> requires a similar arithmetic workload of 0.069 GMACs but achieves a substantially lower </w:t>
      </w:r>
      <w:proofErr w:type="spellStart"/>
      <w:r w:rsidRPr="006E6C22">
        <w:rPr>
          <w:color w:val="EE0000"/>
        </w:rPr>
        <w:t>mIoU</w:t>
      </w:r>
      <w:proofErr w:type="spellEnd"/>
      <w:r w:rsidRPr="006E6C22">
        <w:rPr>
          <w:color w:val="EE0000"/>
        </w:rPr>
        <w:t xml:space="preserve"> of 0.593.</w:t>
      </w:r>
    </w:p>
    <w:p w14:paraId="15FE8D4B" w14:textId="77777777" w:rsidR="006E6C22" w:rsidRPr="006E6C22" w:rsidRDefault="006E6C22" w:rsidP="006E6C22">
      <w:pPr>
        <w:spacing w:line="276" w:lineRule="auto"/>
        <w:rPr>
          <w:color w:val="EE0000"/>
        </w:rPr>
      </w:pPr>
      <w:r w:rsidRPr="006E6C22">
        <w:rPr>
          <w:color w:val="EE0000"/>
        </w:rPr>
        <w:t>Mamba-</w:t>
      </w:r>
      <w:proofErr w:type="spellStart"/>
      <w:r w:rsidRPr="006E6C22">
        <w:rPr>
          <w:color w:val="EE0000"/>
        </w:rPr>
        <w:t>OpticSatNet</w:t>
      </w:r>
      <w:proofErr w:type="spellEnd"/>
      <w:r w:rsidRPr="006E6C22">
        <w:rPr>
          <w:color w:val="EE0000"/>
        </w:rPr>
        <w:t xml:space="preserve"> (Full) requires 0.240 GMACs and contains 0.681 million parameters while achieving the highest reported </w:t>
      </w:r>
      <w:proofErr w:type="spellStart"/>
      <w:r w:rsidRPr="006E6C22">
        <w:rPr>
          <w:color w:val="EE0000"/>
        </w:rPr>
        <w:t>mIoU</w:t>
      </w:r>
      <w:proofErr w:type="spellEnd"/>
      <w:r w:rsidRPr="006E6C22">
        <w:rPr>
          <w:color w:val="EE0000"/>
        </w:rPr>
        <w:t xml:space="preserve"> of 0.908. Its workstation patch latency of 6.016 </w:t>
      </w:r>
      <w:proofErr w:type="spellStart"/>
      <w:r w:rsidRPr="006E6C22">
        <w:rPr>
          <w:color w:val="EE0000"/>
        </w:rPr>
        <w:t>ms</w:t>
      </w:r>
      <w:proofErr w:type="spellEnd"/>
      <w:r w:rsidRPr="006E6C22">
        <w:rPr>
          <w:color w:val="EE0000"/>
        </w:rPr>
        <w:t xml:space="preserve"> is longer than those of several models with greater GMAC counts. This mismatch demonstrates that arithmetic operation count alone does not determine wall-clock latency. Kernel implementation, memory traffic, operation type, tensor layout, and accelerator utilization also affect runtime.</w:t>
      </w:r>
    </w:p>
    <w:p w14:paraId="617F43A5" w14:textId="77777777" w:rsidR="006E6C22" w:rsidRPr="006E6C22" w:rsidRDefault="006E6C22" w:rsidP="006E6C22">
      <w:pPr>
        <w:spacing w:line="276" w:lineRule="auto"/>
        <w:rPr>
          <w:color w:val="EE0000"/>
        </w:rPr>
      </w:pPr>
      <w:proofErr w:type="spellStart"/>
      <w:r w:rsidRPr="006E6C22">
        <w:rPr>
          <w:color w:val="EE0000"/>
        </w:rPr>
        <w:t>HybridSN</w:t>
      </w:r>
      <w:proofErr w:type="spellEnd"/>
      <w:r w:rsidRPr="006E6C22">
        <w:rPr>
          <w:color w:val="EE0000"/>
        </w:rPr>
        <w:t xml:space="preserve"> achieves an </w:t>
      </w:r>
      <w:proofErr w:type="spellStart"/>
      <w:r w:rsidRPr="006E6C22">
        <w:rPr>
          <w:color w:val="EE0000"/>
        </w:rPr>
        <w:t>mIoU</w:t>
      </w:r>
      <w:proofErr w:type="spellEnd"/>
      <w:r w:rsidRPr="006E6C22">
        <w:rPr>
          <w:color w:val="EE0000"/>
        </w:rPr>
        <w:t xml:space="preserve"> of 0.896 but requires 3.378 GMACs, whereas </w:t>
      </w:r>
      <w:proofErr w:type="spellStart"/>
      <w:r w:rsidRPr="006E6C22">
        <w:rPr>
          <w:color w:val="EE0000"/>
        </w:rPr>
        <w:t>ViT</w:t>
      </w:r>
      <w:proofErr w:type="spellEnd"/>
      <w:r w:rsidRPr="006E6C22">
        <w:rPr>
          <w:color w:val="EE0000"/>
        </w:rPr>
        <w:t xml:space="preserve"> contains 90.813 million parameters while achieving an </w:t>
      </w:r>
      <w:proofErr w:type="spellStart"/>
      <w:r w:rsidRPr="006E6C22">
        <w:rPr>
          <w:color w:val="EE0000"/>
        </w:rPr>
        <w:t>mIoU</w:t>
      </w:r>
      <w:proofErr w:type="spellEnd"/>
      <w:r w:rsidRPr="006E6C22">
        <w:rPr>
          <w:color w:val="EE0000"/>
        </w:rPr>
        <w:t xml:space="preserve"> of 0.715. These results support model selection using an accuracy–resource Pareto perspective rather than accuracy or model size alone. For the proposed alert-first mission concept, Mamba-</w:t>
      </w:r>
      <w:proofErr w:type="spellStart"/>
      <w:r w:rsidRPr="006E6C22">
        <w:rPr>
          <w:color w:val="EE0000"/>
        </w:rPr>
        <w:t>OpticSatNet</w:t>
      </w:r>
      <w:proofErr w:type="spellEnd"/>
      <w:r w:rsidRPr="006E6C22">
        <w:rPr>
          <w:color w:val="EE0000"/>
        </w:rPr>
        <w:t xml:space="preserve"> (Lite) is the more appropriate embedded candidate because cube-level execution time and energy on the target onboard processor, rather than workstation patch latency alone, determine mission feasibility.</w:t>
      </w:r>
    </w:p>
    <w:p w14:paraId="783568C6" w14:textId="77777777" w:rsidR="00D62B13" w:rsidRPr="006E6C22" w:rsidRDefault="00D62B13" w:rsidP="00D62B13">
      <w:pPr>
        <w:rPr>
          <w:szCs w:val="22"/>
        </w:rPr>
      </w:pPr>
    </w:p>
    <w:p w14:paraId="5ECFCF11" w14:textId="048D1A57" w:rsidR="006407CE" w:rsidRPr="00273A37" w:rsidRDefault="006407CE" w:rsidP="006407CE">
      <w:pPr>
        <w:keepLines/>
        <w:rPr>
          <w:i/>
          <w:szCs w:val="22"/>
        </w:rPr>
      </w:pPr>
      <w:r w:rsidRPr="00273A37">
        <w:rPr>
          <w:rFonts w:ascii="Helvetica" w:hAnsi="Helvetica" w:cs="Helvetica"/>
          <w:noProof/>
          <w:kern w:val="0"/>
          <w:sz w:val="18"/>
          <w:szCs w:val="18"/>
        </w:rPr>
        <w:lastRenderedPageBreak/>
        <w:drawing>
          <wp:inline distT="0" distB="0" distL="0" distR="0" wp14:anchorId="34383321" wp14:editId="1ADD5BD2">
            <wp:extent cx="5882097" cy="2033905"/>
            <wp:effectExtent l="0" t="0" r="0" b="0"/>
            <wp:docPr id="996440758" name="그림 4" descr="텍스트, 라인, 스크린샷,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0758" name="그림 4" descr="텍스트, 라인, 스크린샷, 그래프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0189" cy="2043619"/>
                    </a:xfrm>
                    <a:prstGeom prst="rect">
                      <a:avLst/>
                    </a:prstGeom>
                  </pic:spPr>
                </pic:pic>
              </a:graphicData>
            </a:graphic>
          </wp:inline>
        </w:drawing>
      </w:r>
    </w:p>
    <w:p w14:paraId="6547B1AA" w14:textId="14CB131A" w:rsidR="006407CE" w:rsidRPr="00273A37" w:rsidRDefault="006407CE" w:rsidP="006407CE">
      <w:pPr>
        <w:keepLines/>
        <w:rPr>
          <w:i/>
          <w:iCs/>
          <w:szCs w:val="22"/>
        </w:rPr>
      </w:pPr>
      <w:r w:rsidRPr="00273A37">
        <w:rPr>
          <w:i/>
          <w:szCs w:val="22"/>
        </w:rPr>
        <w:t xml:space="preserve">Fig. 4. </w:t>
      </w:r>
      <w:r w:rsidR="00067016" w:rsidRPr="00273A37">
        <w:rPr>
          <w:i/>
          <w:iCs/>
        </w:rPr>
        <w:t xml:space="preserve">Accuracy–efficiency comparison on the four-class OHID-1 derivative benchmark. Left: </w:t>
      </w:r>
      <w:proofErr w:type="spellStart"/>
      <w:r w:rsidR="00067016" w:rsidRPr="00273A37">
        <w:rPr>
          <w:i/>
          <w:iCs/>
        </w:rPr>
        <w:t>mIoU</w:t>
      </w:r>
      <w:proofErr w:type="spellEnd"/>
      <w:r w:rsidR="00067016" w:rsidRPr="00273A37">
        <w:rPr>
          <w:i/>
          <w:iCs/>
        </w:rPr>
        <w:t xml:space="preserve"> versus GMACs. Right: parameter count versus </w:t>
      </w:r>
      <w:proofErr w:type="spellStart"/>
      <w:r w:rsidR="00067016" w:rsidRPr="00273A37">
        <w:rPr>
          <w:i/>
          <w:iCs/>
        </w:rPr>
        <w:t>mIoU</w:t>
      </w:r>
      <w:proofErr w:type="spellEnd"/>
      <w:r w:rsidR="00067016" w:rsidRPr="00273A37">
        <w:rPr>
          <w:i/>
          <w:iCs/>
        </w:rPr>
        <w:t>. Mamba-</w:t>
      </w:r>
      <w:proofErr w:type="spellStart"/>
      <w:r w:rsidR="00067016" w:rsidRPr="00273A37">
        <w:rPr>
          <w:i/>
          <w:iCs/>
        </w:rPr>
        <w:t>OpticSatNet</w:t>
      </w:r>
      <w:proofErr w:type="spellEnd"/>
      <w:r w:rsidR="00067016" w:rsidRPr="00273A37">
        <w:rPr>
          <w:i/>
          <w:iCs/>
        </w:rPr>
        <w:t xml:space="preserve">(Full) achieves the highest reported </w:t>
      </w:r>
      <w:proofErr w:type="spellStart"/>
      <w:r w:rsidR="00067016" w:rsidRPr="00273A37">
        <w:rPr>
          <w:i/>
          <w:iCs/>
        </w:rPr>
        <w:t>mIoU</w:t>
      </w:r>
      <w:proofErr w:type="spellEnd"/>
      <w:r w:rsidR="00067016" w:rsidRPr="00273A37">
        <w:rPr>
          <w:i/>
          <w:iCs/>
        </w:rPr>
        <w:t>, whereas Mamba-</w:t>
      </w:r>
      <w:proofErr w:type="spellStart"/>
      <w:r w:rsidR="00067016" w:rsidRPr="00273A37">
        <w:rPr>
          <w:i/>
          <w:iCs/>
        </w:rPr>
        <w:t>OpticSatNet</w:t>
      </w:r>
      <w:proofErr w:type="spellEnd"/>
      <w:r w:rsidR="00067016" w:rsidRPr="00273A37">
        <w:rPr>
          <w:i/>
          <w:iCs/>
        </w:rPr>
        <w:t>(Lite) provides a lower-complexity operating point with competitive segmentation performance.</w:t>
      </w:r>
    </w:p>
    <w:p w14:paraId="41BFBCB6" w14:textId="77777777" w:rsidR="00D62B13" w:rsidRPr="00273A37" w:rsidRDefault="00D62B13" w:rsidP="00D62B13">
      <w:pPr>
        <w:rPr>
          <w:rFonts w:ascii="Helvetica" w:hAnsi="Helvetica" w:cs="Helvetica"/>
          <w:b/>
          <w:bCs/>
          <w:kern w:val="0"/>
          <w:szCs w:val="22"/>
        </w:rPr>
      </w:pPr>
    </w:p>
    <w:p w14:paraId="15FE31DE" w14:textId="251FFA67" w:rsidR="006407CE" w:rsidRPr="00273A37" w:rsidRDefault="006407CE" w:rsidP="006407CE">
      <w:pPr>
        <w:keepLines/>
        <w:rPr>
          <w:i/>
          <w:szCs w:val="22"/>
        </w:rPr>
      </w:pPr>
      <w:r w:rsidRPr="00273A37">
        <w:rPr>
          <w:rFonts w:ascii="Helvetica" w:hAnsi="Helvetica" w:cs="Helvetica"/>
          <w:noProof/>
          <w:kern w:val="0"/>
          <w:sz w:val="18"/>
          <w:szCs w:val="18"/>
        </w:rPr>
        <w:drawing>
          <wp:inline distT="0" distB="0" distL="0" distR="0" wp14:anchorId="56D61543" wp14:editId="7291229E">
            <wp:extent cx="5731510" cy="2244090"/>
            <wp:effectExtent l="0" t="0" r="0" b="3810"/>
            <wp:docPr id="1150488035" name="그림 5" descr="라인, 그래프, 도표,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8035" name="그림 5" descr="라인, 그래프, 도표, 텍스트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5348" cy="2249508"/>
                    </a:xfrm>
                    <a:prstGeom prst="rect">
                      <a:avLst/>
                    </a:prstGeom>
                  </pic:spPr>
                </pic:pic>
              </a:graphicData>
            </a:graphic>
          </wp:inline>
        </w:drawing>
      </w:r>
    </w:p>
    <w:p w14:paraId="53CBC8CB" w14:textId="5C778D4F" w:rsidR="006407CE" w:rsidRPr="00273A37" w:rsidRDefault="006407CE" w:rsidP="006407CE">
      <w:pPr>
        <w:keepLines/>
        <w:rPr>
          <w:i/>
          <w:szCs w:val="22"/>
        </w:rPr>
      </w:pPr>
      <w:r w:rsidRPr="00273A37">
        <w:rPr>
          <w:i/>
          <w:szCs w:val="22"/>
        </w:rPr>
        <w:t xml:space="preserve">Fig. 5. </w:t>
      </w:r>
      <w:r w:rsidR="00067016" w:rsidRPr="00273A37">
        <w:rPr>
          <w:i/>
          <w:iCs/>
        </w:rPr>
        <w:t xml:space="preserve">Per-class </w:t>
      </w:r>
      <w:proofErr w:type="spellStart"/>
      <w:r w:rsidR="00067016" w:rsidRPr="00273A37">
        <w:rPr>
          <w:i/>
          <w:iCs/>
        </w:rPr>
        <w:t>IoU</w:t>
      </w:r>
      <w:proofErr w:type="spellEnd"/>
      <w:r w:rsidR="00067016" w:rsidRPr="00273A37">
        <w:rPr>
          <w:i/>
          <w:iCs/>
        </w:rPr>
        <w:t xml:space="preserve"> comparison on the four-class OHID-1 derivative benchmark (C0 = Vegetation, C1 = Cropland, C2 = Urban, and C3 = Water). The largest performance differences occur for C2 Urban, for which Mamba-</w:t>
      </w:r>
      <w:proofErr w:type="spellStart"/>
      <w:r w:rsidR="00067016" w:rsidRPr="00273A37">
        <w:rPr>
          <w:i/>
          <w:iCs/>
        </w:rPr>
        <w:t>OpticSatNet</w:t>
      </w:r>
      <w:proofErr w:type="spellEnd"/>
      <w:r w:rsidR="00067016" w:rsidRPr="00273A37">
        <w:rPr>
          <w:i/>
          <w:iCs/>
        </w:rPr>
        <w:t xml:space="preserve">(Full) achieves the highest reported </w:t>
      </w:r>
      <w:proofErr w:type="spellStart"/>
      <w:r w:rsidR="00067016" w:rsidRPr="00273A37">
        <w:rPr>
          <w:i/>
          <w:iCs/>
        </w:rPr>
        <w:t>IoU</w:t>
      </w:r>
      <w:proofErr w:type="spellEnd"/>
      <w:r w:rsidR="00067016" w:rsidRPr="00273A37">
        <w:rPr>
          <w:i/>
          <w:iCs/>
        </w:rPr>
        <w:t>.</w:t>
      </w:r>
    </w:p>
    <w:p w14:paraId="60A0F18F" w14:textId="77777777" w:rsidR="00D62B13" w:rsidRPr="00273A37" w:rsidRDefault="00D62B13" w:rsidP="00D62B13">
      <w:pPr>
        <w:rPr>
          <w:rFonts w:ascii="Helvetica" w:hAnsi="Helvetica" w:cs="Helvetica"/>
          <w:b/>
          <w:bCs/>
          <w:kern w:val="0"/>
          <w:szCs w:val="22"/>
        </w:rPr>
      </w:pPr>
    </w:p>
    <w:p w14:paraId="7E326DD7" w14:textId="2CF48479" w:rsidR="006407CE" w:rsidRPr="006E6C22" w:rsidRDefault="006407CE" w:rsidP="00D62B13">
      <w:pPr>
        <w:rPr>
          <w:rFonts w:ascii="Helvetica" w:hAnsi="Helvetica" w:cs="Helvetica"/>
          <w:b/>
          <w:bCs/>
          <w:color w:val="EE0000"/>
          <w:kern w:val="0"/>
          <w:sz w:val="18"/>
          <w:szCs w:val="18"/>
        </w:rPr>
      </w:pPr>
      <w:r w:rsidRPr="006E6C22">
        <w:rPr>
          <w:rFonts w:ascii="Helvetica" w:hAnsi="Helvetica" w:cs="Helvetica"/>
          <w:b/>
          <w:bCs/>
          <w:color w:val="EE0000"/>
          <w:kern w:val="0"/>
          <w:sz w:val="18"/>
          <w:szCs w:val="18"/>
        </w:rPr>
        <w:t>5.3 Qualitative Segmentation Results</w:t>
      </w:r>
    </w:p>
    <w:p w14:paraId="3C4156B1" w14:textId="77777777" w:rsidR="006E6C22" w:rsidRPr="006E6C22" w:rsidRDefault="006E6C22" w:rsidP="006E6C22">
      <w:pPr>
        <w:spacing w:line="276" w:lineRule="auto"/>
        <w:rPr>
          <w:color w:val="EE0000"/>
        </w:rPr>
      </w:pPr>
      <w:r w:rsidRPr="006E6C22">
        <w:rPr>
          <w:color w:val="EE0000"/>
        </w:rPr>
        <w:t xml:space="preserve">Figure 5 compares the class-wise </w:t>
      </w:r>
      <w:proofErr w:type="spellStart"/>
      <w:r w:rsidRPr="006E6C22">
        <w:rPr>
          <w:color w:val="EE0000"/>
        </w:rPr>
        <w:t>IoU</w:t>
      </w:r>
      <w:proofErr w:type="spellEnd"/>
      <w:r w:rsidRPr="006E6C22">
        <w:rPr>
          <w:color w:val="EE0000"/>
        </w:rPr>
        <w:t xml:space="preserve"> of the evaluated models for C0 Vegetation, C1 Cropland, C2 Urban, and C3 Water. Performance is relatively consistent across models for C0, C1, and C3, whereas substantially larger differences are observed for C2 Urban. Mamba-</w:t>
      </w:r>
      <w:proofErr w:type="spellStart"/>
      <w:r w:rsidRPr="006E6C22">
        <w:rPr>
          <w:color w:val="EE0000"/>
        </w:rPr>
        <w:t>OpticSatNet</w:t>
      </w:r>
      <w:proofErr w:type="spellEnd"/>
      <w:r w:rsidRPr="006E6C22">
        <w:rPr>
          <w:color w:val="EE0000"/>
        </w:rPr>
        <w:t xml:space="preserve"> (Full) achieves the highest reported C2 </w:t>
      </w:r>
      <w:proofErr w:type="spellStart"/>
      <w:r w:rsidRPr="006E6C22">
        <w:rPr>
          <w:color w:val="EE0000"/>
        </w:rPr>
        <w:t>IoU</w:t>
      </w:r>
      <w:proofErr w:type="spellEnd"/>
      <w:r w:rsidRPr="006E6C22">
        <w:rPr>
          <w:color w:val="EE0000"/>
        </w:rPr>
        <w:t xml:space="preserve"> of 0.748, compared with 0.630 for Mamba-</w:t>
      </w:r>
      <w:proofErr w:type="spellStart"/>
      <w:r w:rsidRPr="006E6C22">
        <w:rPr>
          <w:color w:val="EE0000"/>
        </w:rPr>
        <w:t>OpticSatNet</w:t>
      </w:r>
      <w:proofErr w:type="spellEnd"/>
      <w:r w:rsidRPr="006E6C22">
        <w:rPr>
          <w:color w:val="EE0000"/>
        </w:rPr>
        <w:t xml:space="preserve"> (Lite), 0.701 for </w:t>
      </w:r>
      <w:proofErr w:type="spellStart"/>
      <w:r w:rsidRPr="006E6C22">
        <w:rPr>
          <w:color w:val="EE0000"/>
        </w:rPr>
        <w:t>HybridSN</w:t>
      </w:r>
      <w:proofErr w:type="spellEnd"/>
      <w:r w:rsidRPr="006E6C22">
        <w:rPr>
          <w:color w:val="EE0000"/>
        </w:rPr>
        <w:t>, 0.603 for RESSU, and 0.586 for RS-Mamba. This indicates that the main performance advantage of the Full model is associated with improved discrimination of the more challenging urban class rather than uniform gains across all categories.</w:t>
      </w:r>
    </w:p>
    <w:p w14:paraId="31A7A88E" w14:textId="77777777" w:rsidR="006E6C22" w:rsidRPr="006E6C22" w:rsidRDefault="006E6C22" w:rsidP="006E6C22">
      <w:pPr>
        <w:spacing w:line="276" w:lineRule="auto"/>
        <w:rPr>
          <w:color w:val="EE0000"/>
        </w:rPr>
      </w:pPr>
      <w:r w:rsidRPr="006E6C22">
        <w:rPr>
          <w:color w:val="EE0000"/>
        </w:rPr>
        <w:t>Figure 6 presents a qualitative comparison of the predicted segmentation maps for C0 Vegetation, C1 Cropland, C2 Urban, and C3 Water. The qualitative results are broadly consistent with the class-wise quantitative comparison in Fig. 5, particularly for C2 Urban. Mamba-</w:t>
      </w:r>
      <w:proofErr w:type="spellStart"/>
      <w:r w:rsidRPr="006E6C22">
        <w:rPr>
          <w:color w:val="EE0000"/>
        </w:rPr>
        <w:t>OpticSatNet</w:t>
      </w:r>
      <w:proofErr w:type="spellEnd"/>
      <w:r w:rsidRPr="006E6C22">
        <w:rPr>
          <w:color w:val="EE0000"/>
        </w:rPr>
        <w:t xml:space="preserve"> (Full) preserves more fine-scale urban and road-like structures and produces fewer broad class substitutions than several weaker baselines. Mamba-</w:t>
      </w:r>
      <w:proofErr w:type="spellStart"/>
      <w:r w:rsidRPr="006E6C22">
        <w:rPr>
          <w:color w:val="EE0000"/>
        </w:rPr>
        <w:t>OpticSatNet</w:t>
      </w:r>
      <w:proofErr w:type="spellEnd"/>
      <w:r w:rsidRPr="006E6C22">
        <w:rPr>
          <w:color w:val="EE0000"/>
        </w:rPr>
        <w:t xml:space="preserve"> (Lite) retains the dominant scene structure but omits some small or spectrally mixed urban regions, which is consistent with its lower C2 </w:t>
      </w:r>
      <w:proofErr w:type="spellStart"/>
      <w:r w:rsidRPr="006E6C22">
        <w:rPr>
          <w:color w:val="EE0000"/>
        </w:rPr>
        <w:t>IoU</w:t>
      </w:r>
      <w:proofErr w:type="spellEnd"/>
      <w:r w:rsidRPr="006E6C22">
        <w:rPr>
          <w:color w:val="EE0000"/>
        </w:rPr>
        <w:t xml:space="preserve"> compared with the Full model.</w:t>
      </w:r>
    </w:p>
    <w:p w14:paraId="07FA2AC7" w14:textId="77777777" w:rsidR="006E6C22" w:rsidRPr="006E6C22" w:rsidRDefault="006E6C22" w:rsidP="006E6C22">
      <w:pPr>
        <w:spacing w:line="276" w:lineRule="auto"/>
        <w:rPr>
          <w:color w:val="EE0000"/>
        </w:rPr>
      </w:pPr>
      <w:r w:rsidRPr="006E6C22">
        <w:rPr>
          <w:color w:val="EE0000"/>
        </w:rPr>
        <w:t xml:space="preserve">U-Net, </w:t>
      </w:r>
      <w:proofErr w:type="spellStart"/>
      <w:r w:rsidRPr="006E6C22">
        <w:rPr>
          <w:color w:val="EE0000"/>
        </w:rPr>
        <w:t>UNet</w:t>
      </w:r>
      <w:proofErr w:type="spellEnd"/>
      <w:r w:rsidRPr="006E6C22">
        <w:rPr>
          <w:color w:val="EE0000"/>
        </w:rPr>
        <w:t xml:space="preserve">++, </w:t>
      </w:r>
      <w:proofErr w:type="spellStart"/>
      <w:r w:rsidRPr="006E6C22">
        <w:rPr>
          <w:color w:val="EE0000"/>
        </w:rPr>
        <w:t>HybridSN</w:t>
      </w:r>
      <w:proofErr w:type="spellEnd"/>
      <w:r w:rsidRPr="006E6C22">
        <w:rPr>
          <w:color w:val="EE0000"/>
        </w:rPr>
        <w:t xml:space="preserve">, RS-Mamba, and RESSU produce broadly plausible segmentation maps, consistent with their relatively clustered overall </w:t>
      </w:r>
      <w:proofErr w:type="spellStart"/>
      <w:r w:rsidRPr="006E6C22">
        <w:rPr>
          <w:color w:val="EE0000"/>
        </w:rPr>
        <w:t>mIoU</w:t>
      </w:r>
      <w:proofErr w:type="spellEnd"/>
      <w:r w:rsidRPr="006E6C22">
        <w:rPr>
          <w:color w:val="EE0000"/>
        </w:rPr>
        <w:t xml:space="preserve"> values. However, the qualitative comparison </w:t>
      </w:r>
      <w:r w:rsidRPr="006E6C22">
        <w:rPr>
          <w:color w:val="EE0000"/>
        </w:rPr>
        <w:lastRenderedPageBreak/>
        <w:t>should not be interpreted as establishing statistical superiority because Fig. 6 represents only a selected scene or spatial extent.</w:t>
      </w:r>
    </w:p>
    <w:p w14:paraId="4FE5B9E5" w14:textId="77777777" w:rsidR="006407CE" w:rsidRPr="006E6C22" w:rsidRDefault="006407CE" w:rsidP="00D62B13">
      <w:pPr>
        <w:rPr>
          <w:rFonts w:ascii="Helvetica" w:hAnsi="Helvetica" w:cs="Helvetica"/>
          <w:b/>
          <w:bCs/>
          <w:kern w:val="0"/>
          <w:sz w:val="18"/>
          <w:szCs w:val="18"/>
        </w:rPr>
      </w:pPr>
    </w:p>
    <w:p w14:paraId="656883E7" w14:textId="2A4BFD51" w:rsidR="006407CE" w:rsidRPr="00273A37" w:rsidRDefault="006407CE" w:rsidP="006407CE">
      <w:pPr>
        <w:keepLines/>
        <w:rPr>
          <w:i/>
          <w:szCs w:val="22"/>
        </w:rPr>
      </w:pPr>
      <w:r w:rsidRPr="00273A37">
        <w:rPr>
          <w:noProof/>
        </w:rPr>
        <w:drawing>
          <wp:inline distT="0" distB="0" distL="0" distR="0" wp14:anchorId="4041C6CC" wp14:editId="02B92667">
            <wp:extent cx="5731510" cy="2709545"/>
            <wp:effectExtent l="0" t="0" r="0" b="0"/>
            <wp:docPr id="558328908" name="그림 1" descr="스크린샷,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28908" name="그림 1" descr="스크린샷, 그래픽 디자인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09545"/>
                    </a:xfrm>
                    <a:prstGeom prst="rect">
                      <a:avLst/>
                    </a:prstGeom>
                  </pic:spPr>
                </pic:pic>
              </a:graphicData>
            </a:graphic>
          </wp:inline>
        </w:drawing>
      </w:r>
    </w:p>
    <w:p w14:paraId="75991AAB" w14:textId="0120E304" w:rsidR="006407CE" w:rsidRPr="00273A37" w:rsidRDefault="006407CE" w:rsidP="006407CE">
      <w:pPr>
        <w:keepLines/>
        <w:rPr>
          <w:i/>
          <w:iCs/>
          <w:szCs w:val="22"/>
        </w:rPr>
      </w:pPr>
      <w:r w:rsidRPr="00273A37">
        <w:rPr>
          <w:i/>
          <w:szCs w:val="22"/>
        </w:rPr>
        <w:t xml:space="preserve">Fig. 6. </w:t>
      </w:r>
      <w:r w:rsidR="00067016" w:rsidRPr="00273A37">
        <w:rPr>
          <w:i/>
          <w:iCs/>
        </w:rPr>
        <w:t>Qualitative segmentation comparison on the four-class OHID-1 derivative benchmark. The displayed classes are C0 Vegetation, C1 Cropland, C2 Urban, and C3 Water; pixels assigned the ignore value 255 are displayed as Unknown.</w:t>
      </w:r>
    </w:p>
    <w:p w14:paraId="4381CB7E" w14:textId="77777777" w:rsidR="006407CE" w:rsidRPr="006E6C22" w:rsidRDefault="006407CE" w:rsidP="006E6C22">
      <w:pPr>
        <w:spacing w:line="276" w:lineRule="auto"/>
        <w:rPr>
          <w:rFonts w:ascii="Helvetica" w:hAnsi="Helvetica" w:cs="Helvetica"/>
          <w:b/>
          <w:bCs/>
          <w:color w:val="EE0000"/>
          <w:kern w:val="0"/>
          <w:szCs w:val="22"/>
        </w:rPr>
      </w:pPr>
    </w:p>
    <w:p w14:paraId="2926CE51" w14:textId="3069B8E3" w:rsidR="006407CE" w:rsidRPr="006E6C22" w:rsidRDefault="006407CE" w:rsidP="006E6C22">
      <w:pPr>
        <w:spacing w:line="276" w:lineRule="auto"/>
        <w:rPr>
          <w:rFonts w:ascii="Helvetica" w:hAnsi="Helvetica" w:cs="Helvetica"/>
          <w:b/>
          <w:bCs/>
          <w:color w:val="EE0000"/>
          <w:kern w:val="0"/>
          <w:sz w:val="18"/>
          <w:szCs w:val="18"/>
        </w:rPr>
      </w:pPr>
      <w:r w:rsidRPr="006E6C22">
        <w:rPr>
          <w:rFonts w:ascii="Helvetica" w:hAnsi="Helvetica" w:cs="Helvetica"/>
          <w:b/>
          <w:bCs/>
          <w:color w:val="EE0000"/>
          <w:kern w:val="0"/>
          <w:sz w:val="18"/>
          <w:szCs w:val="18"/>
        </w:rPr>
        <w:t xml:space="preserve">5.4 </w:t>
      </w:r>
      <w:r w:rsidR="00067016" w:rsidRPr="006E6C22">
        <w:rPr>
          <w:rFonts w:ascii="Helvetica" w:hAnsi="Helvetica" w:cs="Helvetica"/>
          <w:b/>
          <w:bCs/>
          <w:color w:val="EE0000"/>
          <w:kern w:val="0"/>
          <w:sz w:val="18"/>
          <w:szCs w:val="18"/>
        </w:rPr>
        <w:t>Mamba-</w:t>
      </w:r>
      <w:proofErr w:type="spellStart"/>
      <w:r w:rsidR="00067016" w:rsidRPr="006E6C22">
        <w:rPr>
          <w:rFonts w:ascii="Helvetica" w:hAnsi="Helvetica" w:cs="Helvetica"/>
          <w:b/>
          <w:bCs/>
          <w:color w:val="EE0000"/>
          <w:kern w:val="0"/>
          <w:sz w:val="18"/>
          <w:szCs w:val="18"/>
        </w:rPr>
        <w:t>OpticSatNet</w:t>
      </w:r>
      <w:proofErr w:type="spellEnd"/>
      <w:r w:rsidR="00067016" w:rsidRPr="006E6C22">
        <w:rPr>
          <w:rFonts w:ascii="Helvetica" w:hAnsi="Helvetica" w:cs="Helvetica"/>
          <w:b/>
          <w:bCs/>
          <w:color w:val="EE0000"/>
          <w:kern w:val="0"/>
          <w:sz w:val="18"/>
          <w:szCs w:val="18"/>
        </w:rPr>
        <w:t xml:space="preserve"> (Full) - (Lite) Architecture Trade</w:t>
      </w:r>
    </w:p>
    <w:p w14:paraId="135CD39A" w14:textId="77777777" w:rsidR="006E6C22" w:rsidRPr="006E6C22" w:rsidRDefault="006E6C22" w:rsidP="006E6C22">
      <w:pPr>
        <w:spacing w:line="276" w:lineRule="auto"/>
        <w:rPr>
          <w:color w:val="EE0000"/>
        </w:rPr>
      </w:pPr>
      <w:r w:rsidRPr="006E6C22">
        <w:rPr>
          <w:color w:val="EE0000"/>
        </w:rPr>
        <w:t>The comparison between Mamba-</w:t>
      </w:r>
      <w:proofErr w:type="spellStart"/>
      <w:r w:rsidRPr="006E6C22">
        <w:rPr>
          <w:color w:val="EE0000"/>
        </w:rPr>
        <w:t>OpticSatNet</w:t>
      </w:r>
      <w:proofErr w:type="spellEnd"/>
      <w:r w:rsidRPr="006E6C22">
        <w:rPr>
          <w:color w:val="EE0000"/>
        </w:rPr>
        <w:t xml:space="preserve"> (Full) and Mamba-</w:t>
      </w:r>
      <w:proofErr w:type="spellStart"/>
      <w:r w:rsidRPr="006E6C22">
        <w:rPr>
          <w:color w:val="EE0000"/>
        </w:rPr>
        <w:t>OpticSatNet</w:t>
      </w:r>
      <w:proofErr w:type="spellEnd"/>
      <w:r w:rsidRPr="006E6C22">
        <w:rPr>
          <w:color w:val="EE0000"/>
        </w:rPr>
        <w:t xml:space="preserve"> (Lite) evaluates two complete architecture configurations rather than a controlled component ablation. Consequently, it quantifies the practical operating trade between the two configurations but does not establish the independent contribution of the CNN stem, Transformer branch, selective SSM branch, adaptive gate, or early </w:t>
      </w:r>
      <w:proofErr w:type="spellStart"/>
      <w:r w:rsidRPr="006E6C22">
        <w:rPr>
          <w:color w:val="EE0000"/>
        </w:rPr>
        <w:t>downsampling</w:t>
      </w:r>
      <w:proofErr w:type="spellEnd"/>
      <w:r w:rsidRPr="006E6C22">
        <w:rPr>
          <w:color w:val="EE0000"/>
        </w:rPr>
        <w:t>. A controlled ablation study would require removing or replacing one component at a time while maintaining comparable training conditions and parameter budgets. Repeated training runs and confidence intervals would also be required to separate architecture-related effects from optimization variance.</w:t>
      </w:r>
    </w:p>
    <w:p w14:paraId="6B2E7FA7" w14:textId="77777777" w:rsidR="006E6C22" w:rsidRPr="006E6C22" w:rsidRDefault="006E6C22" w:rsidP="006E6C22">
      <w:pPr>
        <w:spacing w:line="276" w:lineRule="auto"/>
        <w:rPr>
          <w:color w:val="EE0000"/>
        </w:rPr>
      </w:pPr>
      <w:r w:rsidRPr="006E6C22">
        <w:rPr>
          <w:color w:val="EE0000"/>
        </w:rPr>
        <w:t xml:space="preserve">Table 5 summarizes the resulting accuracy–efficiency trade-off between the Full and Lite configurations. Relative to Full, Lite incurs an absolute decrease of 0.031 in </w:t>
      </w:r>
      <w:proofErr w:type="spellStart"/>
      <w:r w:rsidRPr="006E6C22">
        <w:rPr>
          <w:color w:val="EE0000"/>
        </w:rPr>
        <w:t>mIoU</w:t>
      </w:r>
      <w:proofErr w:type="spellEnd"/>
      <w:r w:rsidRPr="006E6C22">
        <w:rPr>
          <w:color w:val="EE0000"/>
        </w:rPr>
        <w:t xml:space="preserve"> and 0.118 in C2 Urban </w:t>
      </w:r>
      <w:proofErr w:type="spellStart"/>
      <w:r w:rsidRPr="006E6C22">
        <w:rPr>
          <w:color w:val="EE0000"/>
        </w:rPr>
        <w:t>IoU</w:t>
      </w:r>
      <w:proofErr w:type="spellEnd"/>
      <w:r w:rsidRPr="006E6C22">
        <w:rPr>
          <w:color w:val="EE0000"/>
        </w:rPr>
        <w:t xml:space="preserve">, while reducing GMACs by 72.5% and parameter count by 57.7%. Lite also reduces workstation patch latency from 6.016 </w:t>
      </w:r>
      <w:proofErr w:type="spellStart"/>
      <w:r w:rsidRPr="006E6C22">
        <w:rPr>
          <w:color w:val="EE0000"/>
        </w:rPr>
        <w:t>ms</w:t>
      </w:r>
      <w:proofErr w:type="spellEnd"/>
      <w:r w:rsidRPr="006E6C22">
        <w:rPr>
          <w:color w:val="EE0000"/>
        </w:rPr>
        <w:t xml:space="preserve"> to 0.384 </w:t>
      </w:r>
      <w:proofErr w:type="spellStart"/>
      <w:r w:rsidRPr="006E6C22">
        <w:rPr>
          <w:color w:val="EE0000"/>
        </w:rPr>
        <w:t>ms</w:t>
      </w:r>
      <w:proofErr w:type="spellEnd"/>
      <w:r w:rsidRPr="006E6C22">
        <w:rPr>
          <w:color w:val="EE0000"/>
        </w:rPr>
        <w:t xml:space="preserve">, corresponding to an approximately 15.7× speedup. These results indicate that the Lite configuration achieves substantial reductions in computational and model complexity at the cost of a relatively small decrease in overall segmentation accuracy, although the larger degradation in C2 Urban </w:t>
      </w:r>
      <w:proofErr w:type="spellStart"/>
      <w:r w:rsidRPr="006E6C22">
        <w:rPr>
          <w:color w:val="EE0000"/>
        </w:rPr>
        <w:t>IoU</w:t>
      </w:r>
      <w:proofErr w:type="spellEnd"/>
      <w:r w:rsidRPr="006E6C22">
        <w:rPr>
          <w:color w:val="EE0000"/>
        </w:rPr>
        <w:t xml:space="preserve"> indicates a more pronounced trade-off for the most challenging class.</w:t>
      </w:r>
    </w:p>
    <w:p w14:paraId="71E41929" w14:textId="77777777" w:rsidR="006E6C22" w:rsidRPr="006E6C22" w:rsidRDefault="006E6C22" w:rsidP="006E6C22">
      <w:pPr>
        <w:spacing w:line="276" w:lineRule="auto"/>
        <w:rPr>
          <w:color w:val="EE0000"/>
        </w:rPr>
      </w:pPr>
      <w:r w:rsidRPr="006E6C22">
        <w:rPr>
          <w:color w:val="EE0000"/>
        </w:rPr>
        <w:t>Whether this trade-off is acceptable depends on the operational consequence of missed or under-segmented urban regions in the target mission.</w:t>
      </w:r>
    </w:p>
    <w:p w14:paraId="2DC331B2" w14:textId="77777777" w:rsidR="00067016" w:rsidRPr="006E6C22" w:rsidRDefault="00067016" w:rsidP="006407CE">
      <w:pPr>
        <w:rPr>
          <w:i/>
          <w:iCs/>
          <w:sz w:val="20"/>
          <w:szCs w:val="20"/>
          <w:lang w:eastAsia="zh-TW"/>
        </w:rPr>
      </w:pPr>
    </w:p>
    <w:p w14:paraId="485B33BC" w14:textId="61860C9A" w:rsidR="006407CE" w:rsidRPr="00273A37" w:rsidRDefault="006407CE" w:rsidP="006407CE">
      <w:pPr>
        <w:pStyle w:val="Caption"/>
        <w:keepNext/>
        <w:spacing w:before="100" w:after="60"/>
        <w:jc w:val="both"/>
        <w:rPr>
          <w:sz w:val="22"/>
          <w:szCs w:val="22"/>
        </w:rPr>
      </w:pPr>
      <w:r w:rsidRPr="00273A37">
        <w:rPr>
          <w:sz w:val="22"/>
          <w:szCs w:val="22"/>
        </w:rPr>
        <w:t xml:space="preserve">Table </w:t>
      </w:r>
      <w:r w:rsidR="00067016" w:rsidRPr="00273A37">
        <w:rPr>
          <w:sz w:val="22"/>
          <w:szCs w:val="22"/>
        </w:rPr>
        <w:t>5</w:t>
      </w:r>
      <w:r w:rsidRPr="00273A37">
        <w:rPr>
          <w:sz w:val="22"/>
          <w:szCs w:val="22"/>
        </w:rPr>
        <w:t xml:space="preserve">. </w:t>
      </w:r>
      <w:r w:rsidR="00067016" w:rsidRPr="00273A37">
        <w:t>Reported operating trade between Mamba-</w:t>
      </w:r>
      <w:proofErr w:type="spellStart"/>
      <w:proofErr w:type="gramStart"/>
      <w:r w:rsidR="00067016" w:rsidRPr="00273A37">
        <w:t>OpticSatNet</w:t>
      </w:r>
      <w:proofErr w:type="spellEnd"/>
      <w:r w:rsidR="00067016" w:rsidRPr="00273A37">
        <w:t>(</w:t>
      </w:r>
      <w:proofErr w:type="gramEnd"/>
      <w:r w:rsidR="00067016" w:rsidRPr="00273A37">
        <w:t>Full) and Mamba-</w:t>
      </w:r>
      <w:proofErr w:type="spellStart"/>
      <w:proofErr w:type="gramStart"/>
      <w:r w:rsidR="00067016" w:rsidRPr="00273A37">
        <w:t>OpticSatNet</w:t>
      </w:r>
      <w:proofErr w:type="spellEnd"/>
      <w:r w:rsidR="00067016" w:rsidRPr="00273A37">
        <w:t>(</w:t>
      </w:r>
      <w:proofErr w:type="gramEnd"/>
      <w:r w:rsidR="00067016" w:rsidRPr="00273A37">
        <w:t>Lite)</w:t>
      </w:r>
    </w:p>
    <w:tbl>
      <w:tblPr>
        <w:tblStyle w:val="TableGrid"/>
        <w:tblW w:w="4793" w:type="pct"/>
        <w:tblLook w:val="04A0" w:firstRow="1" w:lastRow="0" w:firstColumn="1" w:lastColumn="0" w:noHBand="0" w:noVBand="1"/>
      </w:tblPr>
      <w:tblGrid>
        <w:gridCol w:w="1840"/>
        <w:gridCol w:w="1629"/>
        <w:gridCol w:w="1629"/>
        <w:gridCol w:w="3545"/>
      </w:tblGrid>
      <w:tr w:rsidR="006407CE" w:rsidRPr="00273A37" w14:paraId="7F92AED7" w14:textId="49B95421" w:rsidTr="006407CE">
        <w:tc>
          <w:tcPr>
            <w:tcW w:w="1064" w:type="pct"/>
            <w:shd w:val="clear" w:color="auto" w:fill="D9EAF7"/>
            <w:vAlign w:val="center"/>
          </w:tcPr>
          <w:p w14:paraId="05ADAE7A" w14:textId="2E93B042" w:rsidR="006407CE" w:rsidRPr="00273A37" w:rsidRDefault="006407CE" w:rsidP="006407CE">
            <w:pPr>
              <w:rPr>
                <w:rFonts w:cs="Times New Roman"/>
              </w:rPr>
            </w:pPr>
            <w:r w:rsidRPr="00273A37">
              <w:rPr>
                <w:b/>
              </w:rPr>
              <w:t>Quantity</w:t>
            </w:r>
          </w:p>
        </w:tc>
        <w:tc>
          <w:tcPr>
            <w:tcW w:w="942" w:type="pct"/>
            <w:shd w:val="clear" w:color="auto" w:fill="D9EAF7"/>
            <w:vAlign w:val="center"/>
          </w:tcPr>
          <w:p w14:paraId="33EBE006" w14:textId="2EEDBE68" w:rsidR="006407CE" w:rsidRPr="00273A37" w:rsidRDefault="006407CE" w:rsidP="006407CE">
            <w:pPr>
              <w:rPr>
                <w:rFonts w:cs="Times New Roman"/>
              </w:rPr>
            </w:pPr>
            <w:r w:rsidRPr="00273A37">
              <w:rPr>
                <w:b/>
              </w:rPr>
              <w:t>Full</w:t>
            </w:r>
          </w:p>
        </w:tc>
        <w:tc>
          <w:tcPr>
            <w:tcW w:w="942" w:type="pct"/>
            <w:shd w:val="clear" w:color="auto" w:fill="D9EAF7"/>
            <w:vAlign w:val="center"/>
          </w:tcPr>
          <w:p w14:paraId="324564E2" w14:textId="71AE6775" w:rsidR="006407CE" w:rsidRPr="00273A37" w:rsidRDefault="006407CE" w:rsidP="006407CE">
            <w:pPr>
              <w:rPr>
                <w:rFonts w:cs="Times New Roman"/>
              </w:rPr>
            </w:pPr>
            <w:r w:rsidRPr="00273A37">
              <w:rPr>
                <w:b/>
              </w:rPr>
              <w:t>Lite</w:t>
            </w:r>
          </w:p>
        </w:tc>
        <w:tc>
          <w:tcPr>
            <w:tcW w:w="2051" w:type="pct"/>
            <w:shd w:val="clear" w:color="auto" w:fill="D9EAF7"/>
            <w:vAlign w:val="center"/>
          </w:tcPr>
          <w:p w14:paraId="65DD4C9A" w14:textId="4AC3DEE0" w:rsidR="006407CE" w:rsidRPr="00273A37" w:rsidRDefault="006407CE" w:rsidP="006407CE">
            <w:pPr>
              <w:rPr>
                <w:rFonts w:cs="Times New Roman"/>
              </w:rPr>
            </w:pPr>
            <w:r w:rsidRPr="00273A37">
              <w:rPr>
                <w:b/>
              </w:rPr>
              <w:t>Lite relative to Full</w:t>
            </w:r>
          </w:p>
        </w:tc>
      </w:tr>
      <w:tr w:rsidR="006407CE" w:rsidRPr="00273A37" w14:paraId="5178C6C7" w14:textId="75D0AF3F" w:rsidTr="006407CE">
        <w:trPr>
          <w:trHeight w:val="483"/>
        </w:trPr>
        <w:tc>
          <w:tcPr>
            <w:tcW w:w="1064" w:type="pct"/>
            <w:vAlign w:val="center"/>
          </w:tcPr>
          <w:p w14:paraId="10D281A7" w14:textId="72DDA7AB" w:rsidR="006407CE" w:rsidRPr="00273A37" w:rsidRDefault="006407CE" w:rsidP="006407CE">
            <w:pPr>
              <w:rPr>
                <w:rFonts w:cs="Times New Roman"/>
              </w:rPr>
            </w:pPr>
            <w:proofErr w:type="spellStart"/>
            <w:r w:rsidRPr="00273A37">
              <w:t>mIoU</w:t>
            </w:r>
            <w:proofErr w:type="spellEnd"/>
          </w:p>
        </w:tc>
        <w:tc>
          <w:tcPr>
            <w:tcW w:w="942" w:type="pct"/>
            <w:vAlign w:val="center"/>
          </w:tcPr>
          <w:p w14:paraId="394A7CB2" w14:textId="574A1C74" w:rsidR="006407CE" w:rsidRPr="00273A37" w:rsidRDefault="006407CE" w:rsidP="006407CE">
            <w:pPr>
              <w:rPr>
                <w:rFonts w:cs="Times New Roman"/>
              </w:rPr>
            </w:pPr>
            <w:r w:rsidRPr="00273A37">
              <w:t>0.908</w:t>
            </w:r>
          </w:p>
        </w:tc>
        <w:tc>
          <w:tcPr>
            <w:tcW w:w="942" w:type="pct"/>
            <w:vAlign w:val="center"/>
          </w:tcPr>
          <w:p w14:paraId="37F9815D" w14:textId="51326941" w:rsidR="006407CE" w:rsidRPr="00273A37" w:rsidRDefault="006407CE" w:rsidP="006407CE">
            <w:pPr>
              <w:rPr>
                <w:rFonts w:cs="Times New Roman"/>
              </w:rPr>
            </w:pPr>
            <w:r w:rsidRPr="00273A37">
              <w:t>0.877</w:t>
            </w:r>
          </w:p>
        </w:tc>
        <w:tc>
          <w:tcPr>
            <w:tcW w:w="2051" w:type="pct"/>
            <w:vAlign w:val="center"/>
          </w:tcPr>
          <w:p w14:paraId="61DFF507" w14:textId="15FCB7A9" w:rsidR="006407CE" w:rsidRPr="00273A37" w:rsidRDefault="006407CE" w:rsidP="006407CE">
            <w:pPr>
              <w:rPr>
                <w:rFonts w:cs="Times New Roman"/>
              </w:rPr>
            </w:pPr>
            <w:r w:rsidRPr="00273A37">
              <w:t>-0.031 absolute</w:t>
            </w:r>
          </w:p>
        </w:tc>
      </w:tr>
      <w:tr w:rsidR="006407CE" w:rsidRPr="00273A37" w14:paraId="6C4B1D8B" w14:textId="67C7F205" w:rsidTr="006407CE">
        <w:trPr>
          <w:trHeight w:val="483"/>
        </w:trPr>
        <w:tc>
          <w:tcPr>
            <w:tcW w:w="1064" w:type="pct"/>
            <w:vAlign w:val="center"/>
          </w:tcPr>
          <w:p w14:paraId="71541C2D" w14:textId="3C764734" w:rsidR="006407CE" w:rsidRPr="00273A37" w:rsidRDefault="006407CE" w:rsidP="006407CE">
            <w:pPr>
              <w:rPr>
                <w:rFonts w:cs="Times New Roman"/>
              </w:rPr>
            </w:pPr>
            <w:r w:rsidRPr="00273A37">
              <w:t xml:space="preserve">C2 </w:t>
            </w:r>
            <w:proofErr w:type="spellStart"/>
            <w:r w:rsidRPr="00273A37">
              <w:t>IoU</w:t>
            </w:r>
            <w:proofErr w:type="spellEnd"/>
          </w:p>
        </w:tc>
        <w:tc>
          <w:tcPr>
            <w:tcW w:w="942" w:type="pct"/>
            <w:vAlign w:val="center"/>
          </w:tcPr>
          <w:p w14:paraId="216EABF8" w14:textId="1B1E8818" w:rsidR="006407CE" w:rsidRPr="00273A37" w:rsidRDefault="006407CE" w:rsidP="006407CE">
            <w:pPr>
              <w:rPr>
                <w:rFonts w:cs="Times New Roman"/>
              </w:rPr>
            </w:pPr>
            <w:r w:rsidRPr="00273A37">
              <w:t>0.748</w:t>
            </w:r>
          </w:p>
        </w:tc>
        <w:tc>
          <w:tcPr>
            <w:tcW w:w="942" w:type="pct"/>
            <w:vAlign w:val="center"/>
          </w:tcPr>
          <w:p w14:paraId="5332614C" w14:textId="7D57AEF2" w:rsidR="006407CE" w:rsidRPr="00273A37" w:rsidRDefault="006407CE" w:rsidP="006407CE">
            <w:pPr>
              <w:rPr>
                <w:rFonts w:cs="Times New Roman"/>
              </w:rPr>
            </w:pPr>
            <w:r w:rsidRPr="00273A37">
              <w:t>0.630</w:t>
            </w:r>
          </w:p>
        </w:tc>
        <w:tc>
          <w:tcPr>
            <w:tcW w:w="2051" w:type="pct"/>
            <w:vAlign w:val="center"/>
          </w:tcPr>
          <w:p w14:paraId="7C9C99E8" w14:textId="27DF7CE4" w:rsidR="006407CE" w:rsidRPr="00273A37" w:rsidRDefault="006407CE" w:rsidP="006407CE">
            <w:pPr>
              <w:rPr>
                <w:rFonts w:cs="Times New Roman"/>
              </w:rPr>
            </w:pPr>
            <w:r w:rsidRPr="00273A37">
              <w:t>-0.118 absolute</w:t>
            </w:r>
          </w:p>
        </w:tc>
      </w:tr>
      <w:tr w:rsidR="006407CE" w:rsidRPr="00273A37" w14:paraId="3E1FD237" w14:textId="1EC94F4C" w:rsidTr="006407CE">
        <w:trPr>
          <w:trHeight w:val="483"/>
        </w:trPr>
        <w:tc>
          <w:tcPr>
            <w:tcW w:w="1064" w:type="pct"/>
            <w:vAlign w:val="center"/>
          </w:tcPr>
          <w:p w14:paraId="55FBC332" w14:textId="40DFBBB7" w:rsidR="006407CE" w:rsidRPr="00273A37" w:rsidRDefault="006407CE" w:rsidP="006407CE">
            <w:pPr>
              <w:rPr>
                <w:rFonts w:cs="Times New Roman"/>
              </w:rPr>
            </w:pPr>
            <w:r w:rsidRPr="00273A37">
              <w:t>MACs</w:t>
            </w:r>
            <w:r w:rsidR="00D16E0C" w:rsidRPr="00273A37">
              <w:t>(G)</w:t>
            </w:r>
          </w:p>
        </w:tc>
        <w:tc>
          <w:tcPr>
            <w:tcW w:w="942" w:type="pct"/>
            <w:vAlign w:val="center"/>
          </w:tcPr>
          <w:p w14:paraId="18B95E86" w14:textId="157E14F7" w:rsidR="006407CE" w:rsidRPr="00273A37" w:rsidRDefault="006407CE" w:rsidP="006407CE">
            <w:pPr>
              <w:rPr>
                <w:rFonts w:cs="Times New Roman"/>
              </w:rPr>
            </w:pPr>
            <w:r w:rsidRPr="00273A37">
              <w:t>0.240</w:t>
            </w:r>
          </w:p>
        </w:tc>
        <w:tc>
          <w:tcPr>
            <w:tcW w:w="942" w:type="pct"/>
            <w:vAlign w:val="center"/>
          </w:tcPr>
          <w:p w14:paraId="706750F6" w14:textId="4E215D0C" w:rsidR="006407CE" w:rsidRPr="00273A37" w:rsidRDefault="006407CE" w:rsidP="006407CE">
            <w:pPr>
              <w:rPr>
                <w:rFonts w:cs="Times New Roman"/>
              </w:rPr>
            </w:pPr>
            <w:r w:rsidRPr="00273A37">
              <w:t>0.066</w:t>
            </w:r>
          </w:p>
        </w:tc>
        <w:tc>
          <w:tcPr>
            <w:tcW w:w="2051" w:type="pct"/>
            <w:vAlign w:val="center"/>
          </w:tcPr>
          <w:p w14:paraId="2BF3CD62" w14:textId="3DB3A5B0" w:rsidR="006407CE" w:rsidRPr="00273A37" w:rsidRDefault="006407CE" w:rsidP="006407CE">
            <w:pPr>
              <w:rPr>
                <w:rFonts w:cs="Times New Roman"/>
              </w:rPr>
            </w:pPr>
            <w:r w:rsidRPr="00273A37">
              <w:t>72.5% reduction</w:t>
            </w:r>
          </w:p>
        </w:tc>
      </w:tr>
      <w:tr w:rsidR="006407CE" w:rsidRPr="00273A37" w14:paraId="20D607B1" w14:textId="431AF9F9" w:rsidTr="006407CE">
        <w:trPr>
          <w:trHeight w:val="483"/>
        </w:trPr>
        <w:tc>
          <w:tcPr>
            <w:tcW w:w="1064" w:type="pct"/>
            <w:vAlign w:val="center"/>
          </w:tcPr>
          <w:p w14:paraId="550FEBF0" w14:textId="1AA5A00C" w:rsidR="006407CE" w:rsidRPr="00273A37" w:rsidRDefault="006407CE" w:rsidP="006407CE">
            <w:pPr>
              <w:rPr>
                <w:rFonts w:cs="Times New Roman"/>
              </w:rPr>
            </w:pPr>
            <w:r w:rsidRPr="00273A37">
              <w:lastRenderedPageBreak/>
              <w:t>Parameters</w:t>
            </w:r>
            <w:r w:rsidR="00D16E0C" w:rsidRPr="00273A37">
              <w:t>(M)</w:t>
            </w:r>
          </w:p>
        </w:tc>
        <w:tc>
          <w:tcPr>
            <w:tcW w:w="942" w:type="pct"/>
            <w:vAlign w:val="center"/>
          </w:tcPr>
          <w:p w14:paraId="65D05A53" w14:textId="2C416637" w:rsidR="006407CE" w:rsidRPr="00273A37" w:rsidRDefault="006407CE" w:rsidP="006407CE">
            <w:pPr>
              <w:rPr>
                <w:rFonts w:cs="Times New Roman"/>
              </w:rPr>
            </w:pPr>
            <w:r w:rsidRPr="00273A37">
              <w:t>0.681</w:t>
            </w:r>
          </w:p>
        </w:tc>
        <w:tc>
          <w:tcPr>
            <w:tcW w:w="942" w:type="pct"/>
            <w:vAlign w:val="center"/>
          </w:tcPr>
          <w:p w14:paraId="19FC8EA2" w14:textId="3D2E5767" w:rsidR="006407CE" w:rsidRPr="00273A37" w:rsidRDefault="006407CE" w:rsidP="006407CE">
            <w:pPr>
              <w:rPr>
                <w:rFonts w:cs="Times New Roman"/>
              </w:rPr>
            </w:pPr>
            <w:r w:rsidRPr="00273A37">
              <w:t>0.288</w:t>
            </w:r>
          </w:p>
        </w:tc>
        <w:tc>
          <w:tcPr>
            <w:tcW w:w="2051" w:type="pct"/>
            <w:vAlign w:val="center"/>
          </w:tcPr>
          <w:p w14:paraId="7CF4A955" w14:textId="47741AE4" w:rsidR="006407CE" w:rsidRPr="00273A37" w:rsidRDefault="006407CE" w:rsidP="006407CE">
            <w:pPr>
              <w:rPr>
                <w:rFonts w:cs="Times New Roman"/>
              </w:rPr>
            </w:pPr>
            <w:r w:rsidRPr="00273A37">
              <w:t>57.7% reduction</w:t>
            </w:r>
          </w:p>
        </w:tc>
      </w:tr>
      <w:tr w:rsidR="006407CE" w:rsidRPr="00273A37" w14:paraId="2DE699C7" w14:textId="511126F3" w:rsidTr="006407CE">
        <w:trPr>
          <w:trHeight w:val="483"/>
        </w:trPr>
        <w:tc>
          <w:tcPr>
            <w:tcW w:w="1064" w:type="pct"/>
            <w:vAlign w:val="center"/>
          </w:tcPr>
          <w:p w14:paraId="1E0FBD34" w14:textId="00C129D4" w:rsidR="006407CE" w:rsidRPr="00273A37" w:rsidRDefault="006407CE" w:rsidP="006407CE">
            <w:r w:rsidRPr="00273A37">
              <w:t>Patch latency</w:t>
            </w:r>
            <w:r w:rsidR="00D16E0C" w:rsidRPr="00273A37">
              <w:t>(</w:t>
            </w:r>
            <w:proofErr w:type="spellStart"/>
            <w:r w:rsidR="00D16E0C" w:rsidRPr="00273A37">
              <w:t>ms</w:t>
            </w:r>
            <w:proofErr w:type="spellEnd"/>
            <w:r w:rsidR="00D16E0C" w:rsidRPr="00273A37">
              <w:t>)</w:t>
            </w:r>
          </w:p>
        </w:tc>
        <w:tc>
          <w:tcPr>
            <w:tcW w:w="942" w:type="pct"/>
            <w:vAlign w:val="center"/>
          </w:tcPr>
          <w:p w14:paraId="4DF1E06D" w14:textId="775F82D0" w:rsidR="006407CE" w:rsidRPr="00273A37" w:rsidRDefault="006407CE" w:rsidP="006407CE">
            <w:r w:rsidRPr="00273A37">
              <w:t>6.016</w:t>
            </w:r>
          </w:p>
        </w:tc>
        <w:tc>
          <w:tcPr>
            <w:tcW w:w="942" w:type="pct"/>
            <w:vAlign w:val="center"/>
          </w:tcPr>
          <w:p w14:paraId="45D674E2" w14:textId="1CCCF11F" w:rsidR="006407CE" w:rsidRPr="00273A37" w:rsidRDefault="006407CE" w:rsidP="006407CE">
            <w:r w:rsidRPr="00273A37">
              <w:t>0.384</w:t>
            </w:r>
          </w:p>
        </w:tc>
        <w:tc>
          <w:tcPr>
            <w:tcW w:w="2051" w:type="pct"/>
            <w:vAlign w:val="center"/>
          </w:tcPr>
          <w:p w14:paraId="1A1028E6" w14:textId="094D52EB" w:rsidR="006407CE" w:rsidRPr="00273A37" w:rsidRDefault="006407CE" w:rsidP="006407CE">
            <w:r w:rsidRPr="00273A37">
              <w:t>15.7x faster</w:t>
            </w:r>
          </w:p>
        </w:tc>
      </w:tr>
    </w:tbl>
    <w:p w14:paraId="37011C04" w14:textId="77777777" w:rsidR="006407CE" w:rsidRPr="00273A37" w:rsidRDefault="006407CE" w:rsidP="006407CE">
      <w:pPr>
        <w:rPr>
          <w:i/>
          <w:sz w:val="20"/>
          <w:szCs w:val="20"/>
          <w:lang w:eastAsia="zh-TW"/>
        </w:rPr>
      </w:pPr>
    </w:p>
    <w:p w14:paraId="52643FC1" w14:textId="77777777" w:rsidR="006407CE" w:rsidRPr="00273A37" w:rsidRDefault="006407CE" w:rsidP="006407CE">
      <w:pPr>
        <w:rPr>
          <w:i/>
          <w:sz w:val="20"/>
          <w:szCs w:val="20"/>
          <w:lang w:eastAsia="zh-TW"/>
        </w:rPr>
      </w:pPr>
    </w:p>
    <w:p w14:paraId="75AEB81E" w14:textId="60D470F9" w:rsidR="006407CE" w:rsidRPr="00273A37" w:rsidRDefault="006407CE" w:rsidP="006407CE">
      <w:pPr>
        <w:rPr>
          <w:rFonts w:ascii="Helvetica" w:hAnsi="Helvetica" w:cs="Helvetica"/>
          <w:b/>
          <w:bCs/>
          <w:kern w:val="0"/>
          <w:sz w:val="18"/>
          <w:szCs w:val="18"/>
        </w:rPr>
      </w:pPr>
      <w:r w:rsidRPr="00273A37">
        <w:rPr>
          <w:rFonts w:ascii="Helvetica" w:hAnsi="Helvetica" w:cs="Helvetica"/>
          <w:b/>
          <w:bCs/>
          <w:kern w:val="0"/>
          <w:sz w:val="18"/>
          <w:szCs w:val="18"/>
        </w:rPr>
        <w:t>5.5 Embedded Inference Performance</w:t>
      </w:r>
    </w:p>
    <w:p w14:paraId="58DA90F1" w14:textId="73C03858" w:rsidR="006407CE" w:rsidRPr="00273A37" w:rsidRDefault="006E6C22" w:rsidP="006407CE">
      <w:pPr>
        <w:ind w:firstLineChars="50" w:firstLine="110"/>
        <w:rPr>
          <w:szCs w:val="22"/>
        </w:rPr>
      </w:pPr>
      <w:r w:rsidRPr="006E6C22">
        <w:rPr>
          <w:rFonts w:eastAsiaTheme="minorEastAsia" w:hint="eastAsia"/>
          <w:color w:val="EE0000"/>
          <w:szCs w:val="22"/>
        </w:rPr>
        <w:t>T</w:t>
      </w:r>
      <w:r w:rsidRPr="006E6C22">
        <w:rPr>
          <w:color w:val="EE0000"/>
          <w:szCs w:val="22"/>
        </w:rPr>
        <w:t>able 6 summarizes the cube-level embedded inference performance of Mamba-</w:t>
      </w:r>
      <w:proofErr w:type="spellStart"/>
      <w:r w:rsidRPr="006E6C22">
        <w:rPr>
          <w:color w:val="EE0000"/>
          <w:szCs w:val="22"/>
        </w:rPr>
        <w:t>OpticSatNet</w:t>
      </w:r>
      <w:proofErr w:type="spellEnd"/>
      <w:r w:rsidRPr="006E6C22">
        <w:rPr>
          <w:color w:val="EE0000"/>
          <w:szCs w:val="22"/>
        </w:rPr>
        <w:t xml:space="preserve"> (Lite) across the evaluated Jetson platforms in terms of latency, average power, estimated energy per inference, and throughput.</w:t>
      </w:r>
      <w:r>
        <w:rPr>
          <w:rFonts w:eastAsiaTheme="minorEastAsia" w:hint="eastAsia"/>
          <w:szCs w:val="22"/>
        </w:rPr>
        <w:t xml:space="preserve"> </w:t>
      </w:r>
      <w:proofErr w:type="gramStart"/>
      <w:r w:rsidR="006407CE" w:rsidRPr="00273A37">
        <w:rPr>
          <w:szCs w:val="22"/>
        </w:rPr>
        <w:t>Energy</w:t>
      </w:r>
      <w:proofErr w:type="gramEnd"/>
      <w:r w:rsidR="006407CE" w:rsidRPr="00273A37">
        <w:rPr>
          <w:szCs w:val="22"/>
        </w:rPr>
        <w:t xml:space="preserve"> per inference is evaluated from mean power and measured processing time as</w:t>
      </w:r>
    </w:p>
    <w:p w14:paraId="0F29504F" w14:textId="77777777" w:rsidR="006407CE" w:rsidRPr="00273A37" w:rsidRDefault="006407CE" w:rsidP="006407CE">
      <w:pPr>
        <w:rPr>
          <w:szCs w:val="22"/>
        </w:rPr>
      </w:pPr>
    </w:p>
    <w:p w14:paraId="224D208E" w14:textId="07EE6EC7" w:rsidR="006407CE" w:rsidRPr="00273A37" w:rsidRDefault="00000000" w:rsidP="006407CE">
      <w:pPr>
        <w:jc w:val="center"/>
        <w:rPr>
          <w:rFonts w:cs="Times New Roman"/>
          <w:szCs w:val="22"/>
        </w:rPr>
      </w:pPr>
      <m:oMath>
        <m:sSub>
          <m:sSubPr>
            <m:ctrlPr>
              <w:rPr>
                <w:rFonts w:ascii="Cambria Math" w:hAnsi="Cambria Math"/>
                <w:szCs w:val="22"/>
              </w:rPr>
            </m:ctrlPr>
          </m:sSubPr>
          <m:e>
            <m:r>
              <w:rPr>
                <w:rFonts w:ascii="Cambria Math" w:hAnsi="Cambria Math"/>
                <w:szCs w:val="22"/>
              </w:rPr>
              <m:t>E</m:t>
            </m:r>
          </m:e>
          <m:sub>
            <m:r>
              <w:rPr>
                <w:rFonts w:ascii="Cambria Math" w:hAnsi="Cambria Math"/>
                <w:szCs w:val="22"/>
              </w:rPr>
              <m:t>inf,est</m:t>
            </m:r>
          </m:sub>
        </m:sSub>
        <m:r>
          <w:rPr>
            <w:rFonts w:ascii="Cambria Math" w:hAnsi="Cambria Math"/>
            <w:szCs w:val="22"/>
          </w:rPr>
          <m:t xml:space="preserve"> = </m:t>
        </m:r>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P̄</m:t>
                </m:r>
              </m:e>
            </m:acc>
          </m:e>
          <m:sub>
            <m:r>
              <w:rPr>
                <w:rFonts w:ascii="Cambria Math" w:hAnsi="Cambria Math"/>
                <w:szCs w:val="22"/>
              </w:rPr>
              <m:t>inf</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inf</m:t>
            </m:r>
          </m:sub>
        </m:sSub>
      </m:oMath>
      <w:r w:rsidR="006407CE" w:rsidRPr="00273A37">
        <w:rPr>
          <w:rFonts w:cs="Times New Roman"/>
          <w:szCs w:val="22"/>
        </w:rPr>
        <w:t xml:space="preserve">   (35)</w:t>
      </w:r>
    </w:p>
    <w:p w14:paraId="505DBACF" w14:textId="77777777" w:rsidR="006407CE" w:rsidRPr="00273A37" w:rsidRDefault="006407CE" w:rsidP="006407CE">
      <w:pPr>
        <w:rPr>
          <w:szCs w:val="22"/>
        </w:rPr>
      </w:pPr>
    </w:p>
    <w:p w14:paraId="50A54A80" w14:textId="1A39BDDD" w:rsidR="00067016" w:rsidRPr="00273A37" w:rsidRDefault="00067016" w:rsidP="00067016">
      <w:pPr>
        <w:ind w:firstLineChars="50" w:firstLine="110"/>
      </w:pPr>
      <w:r w:rsidRPr="00273A37">
        <w:t xml:space="preserve">where </w:t>
      </w:r>
      <m:oMath>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P̄</m:t>
                </m:r>
              </m:e>
            </m:acc>
          </m:e>
          <m:sub>
            <m:r>
              <w:rPr>
                <w:rFonts w:ascii="Cambria Math" w:hAnsi="Cambria Math"/>
                <w:szCs w:val="22"/>
              </w:rPr>
              <m:t>inf</m:t>
            </m:r>
          </m:sub>
        </m:sSub>
      </m:oMath>
      <w:r w:rsidRPr="00273A37">
        <w:rPr>
          <w:szCs w:val="22"/>
        </w:rPr>
        <w:t xml:space="preserve"> is </w:t>
      </w:r>
      <w:r w:rsidRPr="00273A37">
        <w:t xml:space="preserve">the reported average power during inference and </w:t>
      </w: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inf</m:t>
            </m:r>
          </m:sub>
        </m:sSub>
      </m:oMath>
      <w:r w:rsidRPr="00273A37">
        <w:rPr>
          <w:szCs w:val="22"/>
        </w:rPr>
        <w:t xml:space="preserve"> is the cube-level inference time in seconds.</w:t>
      </w:r>
    </w:p>
    <w:p w14:paraId="538430DB" w14:textId="7F6E970A" w:rsidR="006407CE" w:rsidRPr="00273A37" w:rsidRDefault="00067016" w:rsidP="006407CE">
      <w:pPr>
        <w:ind w:firstLineChars="50" w:firstLine="110"/>
      </w:pPr>
      <w:r w:rsidRPr="00273A37">
        <w:t>Jetson AGX Orin achieved the shortest reported cube-level latency of 1.6976 s and the lowest estimated energy per inference of 42.44 J. Although its reported average power is higher than those of the NX platforms, its substantially shorter execution time results in lower total energy per evaluated inference.</w:t>
      </w:r>
    </w:p>
    <w:p w14:paraId="4CA850D3" w14:textId="0BD4A516" w:rsidR="00067016" w:rsidRPr="00273A37" w:rsidRDefault="00067016" w:rsidP="006407CE">
      <w:pPr>
        <w:ind w:firstLineChars="50" w:firstLine="110"/>
      </w:pPr>
      <w:r w:rsidRPr="00273A37">
        <w:t>This behavior is consistent with a race-to-idle interpretation, in which a higher-power processor may consume less total energy by completing the workload more rapidly. Confirming a complete race-to-idle benefit would nevertheless require time-resolved active and idle power measurements.</w:t>
      </w:r>
    </w:p>
    <w:p w14:paraId="353B1E7D" w14:textId="77777777" w:rsidR="00067016" w:rsidRPr="00273A37" w:rsidRDefault="00067016" w:rsidP="006407CE">
      <w:pPr>
        <w:ind w:firstLineChars="50" w:firstLine="110"/>
      </w:pPr>
    </w:p>
    <w:p w14:paraId="0397D148" w14:textId="27992667" w:rsidR="00067016" w:rsidRPr="00273A37" w:rsidRDefault="00067016" w:rsidP="00067016">
      <w:pPr>
        <w:pStyle w:val="Caption"/>
        <w:keepNext/>
        <w:spacing w:before="100" w:after="60"/>
        <w:jc w:val="both"/>
        <w:rPr>
          <w:sz w:val="22"/>
          <w:szCs w:val="22"/>
        </w:rPr>
      </w:pPr>
      <w:r w:rsidRPr="00273A37">
        <w:rPr>
          <w:sz w:val="22"/>
          <w:szCs w:val="22"/>
        </w:rPr>
        <w:t>Table 6. Reported cube-level embedded performance of Mamba-</w:t>
      </w:r>
      <w:proofErr w:type="spellStart"/>
      <w:r w:rsidRPr="00273A37">
        <w:rPr>
          <w:sz w:val="22"/>
          <w:szCs w:val="22"/>
        </w:rPr>
        <w:t>OpticSatNet</w:t>
      </w:r>
      <w:proofErr w:type="spellEnd"/>
      <w:r w:rsidRPr="00273A37">
        <w:rPr>
          <w:sz w:val="22"/>
          <w:szCs w:val="22"/>
        </w:rPr>
        <w:t>(Lite)</w:t>
      </w:r>
    </w:p>
    <w:tbl>
      <w:tblPr>
        <w:tblStyle w:val="TableGrid"/>
        <w:tblW w:w="5000" w:type="pct"/>
        <w:tblLook w:val="04A0" w:firstRow="1" w:lastRow="0" w:firstColumn="1" w:lastColumn="0" w:noHBand="0" w:noVBand="1"/>
      </w:tblPr>
      <w:tblGrid>
        <w:gridCol w:w="1980"/>
        <w:gridCol w:w="1417"/>
        <w:gridCol w:w="1275"/>
        <w:gridCol w:w="2128"/>
        <w:gridCol w:w="2216"/>
      </w:tblGrid>
      <w:tr w:rsidR="00067016" w:rsidRPr="00273A37" w14:paraId="5F40E103" w14:textId="77777777" w:rsidTr="00143490">
        <w:tc>
          <w:tcPr>
            <w:tcW w:w="1098" w:type="pct"/>
            <w:shd w:val="clear" w:color="auto" w:fill="D9EAF7"/>
            <w:vAlign w:val="center"/>
          </w:tcPr>
          <w:p w14:paraId="72446529" w14:textId="77777777" w:rsidR="00067016" w:rsidRPr="00273A37" w:rsidRDefault="00067016" w:rsidP="00143490">
            <w:pPr>
              <w:rPr>
                <w:rFonts w:cs="Times New Roman"/>
              </w:rPr>
            </w:pPr>
            <w:r w:rsidRPr="00273A37">
              <w:rPr>
                <w:b/>
                <w:sz w:val="20"/>
                <w:szCs w:val="20"/>
              </w:rPr>
              <w:t>Platform</w:t>
            </w:r>
          </w:p>
        </w:tc>
        <w:tc>
          <w:tcPr>
            <w:tcW w:w="786" w:type="pct"/>
            <w:shd w:val="clear" w:color="auto" w:fill="D9EAF7"/>
            <w:vAlign w:val="center"/>
          </w:tcPr>
          <w:p w14:paraId="44E9C3F7" w14:textId="77777777" w:rsidR="00067016" w:rsidRPr="00273A37" w:rsidRDefault="00067016" w:rsidP="00143490">
            <w:pPr>
              <w:rPr>
                <w:rFonts w:cs="Times New Roman"/>
              </w:rPr>
            </w:pPr>
            <w:r w:rsidRPr="00273A37">
              <w:rPr>
                <w:b/>
                <w:sz w:val="20"/>
                <w:szCs w:val="20"/>
              </w:rPr>
              <w:t>Latency (</w:t>
            </w:r>
            <w:proofErr w:type="spellStart"/>
            <w:r w:rsidRPr="00273A37">
              <w:rPr>
                <w:b/>
                <w:sz w:val="20"/>
                <w:szCs w:val="20"/>
              </w:rPr>
              <w:t>ms</w:t>
            </w:r>
            <w:proofErr w:type="spellEnd"/>
            <w:r w:rsidRPr="00273A37">
              <w:rPr>
                <w:b/>
                <w:sz w:val="20"/>
                <w:szCs w:val="20"/>
              </w:rPr>
              <w:t>)</w:t>
            </w:r>
          </w:p>
        </w:tc>
        <w:tc>
          <w:tcPr>
            <w:tcW w:w="707" w:type="pct"/>
            <w:shd w:val="clear" w:color="auto" w:fill="D9EAF7"/>
            <w:vAlign w:val="center"/>
          </w:tcPr>
          <w:p w14:paraId="570FAE20" w14:textId="77777777" w:rsidR="00067016" w:rsidRPr="00273A37" w:rsidRDefault="00067016" w:rsidP="00143490">
            <w:pPr>
              <w:rPr>
                <w:rFonts w:cs="Times New Roman"/>
              </w:rPr>
            </w:pPr>
            <w:r w:rsidRPr="00273A37">
              <w:rPr>
                <w:b/>
                <w:sz w:val="20"/>
                <w:szCs w:val="20"/>
              </w:rPr>
              <w:t>Power (W)</w:t>
            </w:r>
          </w:p>
        </w:tc>
        <w:tc>
          <w:tcPr>
            <w:tcW w:w="1180" w:type="pct"/>
            <w:shd w:val="clear" w:color="auto" w:fill="D9EAF7"/>
            <w:vAlign w:val="center"/>
          </w:tcPr>
          <w:p w14:paraId="0F97E1D6" w14:textId="77777777" w:rsidR="00067016" w:rsidRPr="00273A37" w:rsidRDefault="00067016" w:rsidP="00143490">
            <w:pPr>
              <w:rPr>
                <w:rFonts w:cs="Times New Roman"/>
              </w:rPr>
            </w:pPr>
            <w:r w:rsidRPr="00273A37">
              <w:rPr>
                <w:b/>
                <w:sz w:val="20"/>
                <w:szCs w:val="20"/>
              </w:rPr>
              <w:t>Energy / inference (J)</w:t>
            </w:r>
          </w:p>
        </w:tc>
        <w:tc>
          <w:tcPr>
            <w:tcW w:w="1229" w:type="pct"/>
            <w:shd w:val="clear" w:color="auto" w:fill="D9EAF7"/>
            <w:vAlign w:val="center"/>
          </w:tcPr>
          <w:p w14:paraId="50BF8AE9" w14:textId="77777777" w:rsidR="00067016" w:rsidRPr="00273A37" w:rsidRDefault="00067016" w:rsidP="00143490">
            <w:pPr>
              <w:rPr>
                <w:b/>
              </w:rPr>
            </w:pPr>
            <w:r w:rsidRPr="00273A37">
              <w:rPr>
                <w:b/>
                <w:sz w:val="20"/>
                <w:szCs w:val="20"/>
              </w:rPr>
              <w:t>Throughput (cube/s)</w:t>
            </w:r>
          </w:p>
        </w:tc>
      </w:tr>
      <w:tr w:rsidR="00067016" w:rsidRPr="00273A37" w14:paraId="1835E8F9" w14:textId="77777777" w:rsidTr="00143490">
        <w:trPr>
          <w:trHeight w:val="483"/>
        </w:trPr>
        <w:tc>
          <w:tcPr>
            <w:tcW w:w="1098" w:type="pct"/>
            <w:vAlign w:val="center"/>
          </w:tcPr>
          <w:p w14:paraId="57051E29" w14:textId="77777777" w:rsidR="00067016" w:rsidRPr="00273A37" w:rsidRDefault="00067016" w:rsidP="00143490">
            <w:pPr>
              <w:rPr>
                <w:rFonts w:cs="Times New Roman"/>
              </w:rPr>
            </w:pPr>
            <w:r w:rsidRPr="00273A37">
              <w:rPr>
                <w:sz w:val="20"/>
                <w:szCs w:val="20"/>
              </w:rPr>
              <w:t>Jetson Xavier NX</w:t>
            </w:r>
          </w:p>
        </w:tc>
        <w:tc>
          <w:tcPr>
            <w:tcW w:w="786" w:type="pct"/>
            <w:vAlign w:val="center"/>
          </w:tcPr>
          <w:p w14:paraId="7A62DE36" w14:textId="77777777" w:rsidR="00067016" w:rsidRPr="00273A37" w:rsidRDefault="00067016" w:rsidP="00143490">
            <w:pPr>
              <w:rPr>
                <w:rFonts w:cs="Times New Roman"/>
              </w:rPr>
            </w:pPr>
            <w:r w:rsidRPr="00273A37">
              <w:rPr>
                <w:sz w:val="20"/>
                <w:szCs w:val="20"/>
              </w:rPr>
              <w:t>8826.2</w:t>
            </w:r>
          </w:p>
        </w:tc>
        <w:tc>
          <w:tcPr>
            <w:tcW w:w="707" w:type="pct"/>
            <w:vAlign w:val="center"/>
          </w:tcPr>
          <w:p w14:paraId="3DF3BD38" w14:textId="77777777" w:rsidR="00067016" w:rsidRPr="00273A37" w:rsidRDefault="00067016" w:rsidP="00143490">
            <w:pPr>
              <w:rPr>
                <w:rFonts w:cs="Times New Roman"/>
              </w:rPr>
            </w:pPr>
            <w:r w:rsidRPr="00273A37">
              <w:rPr>
                <w:sz w:val="20"/>
                <w:szCs w:val="20"/>
              </w:rPr>
              <w:t>12.50</w:t>
            </w:r>
          </w:p>
        </w:tc>
        <w:tc>
          <w:tcPr>
            <w:tcW w:w="1180" w:type="pct"/>
            <w:vAlign w:val="center"/>
          </w:tcPr>
          <w:p w14:paraId="4AAEF412" w14:textId="77777777" w:rsidR="00067016" w:rsidRPr="00273A37" w:rsidRDefault="00067016" w:rsidP="00143490">
            <w:pPr>
              <w:rPr>
                <w:rFonts w:cs="Times New Roman"/>
              </w:rPr>
            </w:pPr>
            <w:r w:rsidRPr="00273A37">
              <w:rPr>
                <w:sz w:val="20"/>
                <w:szCs w:val="20"/>
              </w:rPr>
              <w:t>110.36</w:t>
            </w:r>
          </w:p>
        </w:tc>
        <w:tc>
          <w:tcPr>
            <w:tcW w:w="1229" w:type="pct"/>
            <w:vAlign w:val="center"/>
          </w:tcPr>
          <w:p w14:paraId="34D63181" w14:textId="77777777" w:rsidR="00067016" w:rsidRPr="00273A37" w:rsidRDefault="00067016" w:rsidP="00143490">
            <w:r w:rsidRPr="00273A37">
              <w:rPr>
                <w:sz w:val="20"/>
                <w:szCs w:val="20"/>
              </w:rPr>
              <w:t>0.11</w:t>
            </w:r>
          </w:p>
        </w:tc>
      </w:tr>
      <w:tr w:rsidR="00067016" w:rsidRPr="00273A37" w14:paraId="67DB3635" w14:textId="77777777" w:rsidTr="00143490">
        <w:trPr>
          <w:trHeight w:val="483"/>
        </w:trPr>
        <w:tc>
          <w:tcPr>
            <w:tcW w:w="1098" w:type="pct"/>
            <w:vAlign w:val="center"/>
          </w:tcPr>
          <w:p w14:paraId="67375A64" w14:textId="77777777" w:rsidR="00067016" w:rsidRPr="00273A37" w:rsidRDefault="00067016" w:rsidP="00143490">
            <w:pPr>
              <w:rPr>
                <w:rFonts w:cs="Times New Roman"/>
              </w:rPr>
            </w:pPr>
            <w:r w:rsidRPr="00273A37">
              <w:rPr>
                <w:sz w:val="20"/>
                <w:szCs w:val="20"/>
              </w:rPr>
              <w:t>Jetson AGX Xavier</w:t>
            </w:r>
          </w:p>
        </w:tc>
        <w:tc>
          <w:tcPr>
            <w:tcW w:w="786" w:type="pct"/>
            <w:vAlign w:val="center"/>
          </w:tcPr>
          <w:p w14:paraId="5193A889" w14:textId="77777777" w:rsidR="00067016" w:rsidRPr="00273A37" w:rsidRDefault="00067016" w:rsidP="00143490">
            <w:pPr>
              <w:rPr>
                <w:rFonts w:cs="Times New Roman"/>
              </w:rPr>
            </w:pPr>
            <w:r w:rsidRPr="00273A37">
              <w:rPr>
                <w:sz w:val="20"/>
                <w:szCs w:val="20"/>
              </w:rPr>
              <w:t>4753.7</w:t>
            </w:r>
          </w:p>
        </w:tc>
        <w:tc>
          <w:tcPr>
            <w:tcW w:w="707" w:type="pct"/>
            <w:vAlign w:val="center"/>
          </w:tcPr>
          <w:p w14:paraId="28B5736D" w14:textId="77777777" w:rsidR="00067016" w:rsidRPr="00273A37" w:rsidRDefault="00067016" w:rsidP="00143490">
            <w:pPr>
              <w:rPr>
                <w:rFonts w:cs="Times New Roman"/>
              </w:rPr>
            </w:pPr>
            <w:r w:rsidRPr="00273A37">
              <w:rPr>
                <w:sz w:val="20"/>
                <w:szCs w:val="20"/>
              </w:rPr>
              <w:t>28.50</w:t>
            </w:r>
          </w:p>
        </w:tc>
        <w:tc>
          <w:tcPr>
            <w:tcW w:w="1180" w:type="pct"/>
            <w:vAlign w:val="center"/>
          </w:tcPr>
          <w:p w14:paraId="5419E667" w14:textId="77777777" w:rsidR="00067016" w:rsidRPr="00273A37" w:rsidRDefault="00067016" w:rsidP="00143490">
            <w:pPr>
              <w:rPr>
                <w:rFonts w:cs="Times New Roman"/>
              </w:rPr>
            </w:pPr>
            <w:r w:rsidRPr="00273A37">
              <w:rPr>
                <w:sz w:val="20"/>
                <w:szCs w:val="20"/>
              </w:rPr>
              <w:t>135.51</w:t>
            </w:r>
          </w:p>
        </w:tc>
        <w:tc>
          <w:tcPr>
            <w:tcW w:w="1229" w:type="pct"/>
            <w:vAlign w:val="center"/>
          </w:tcPr>
          <w:p w14:paraId="00A8D40A" w14:textId="77777777" w:rsidR="00067016" w:rsidRPr="00273A37" w:rsidRDefault="00067016" w:rsidP="00143490">
            <w:r w:rsidRPr="00273A37">
              <w:rPr>
                <w:sz w:val="20"/>
                <w:szCs w:val="20"/>
              </w:rPr>
              <w:t>0.21</w:t>
            </w:r>
          </w:p>
        </w:tc>
      </w:tr>
      <w:tr w:rsidR="00067016" w:rsidRPr="00273A37" w14:paraId="0FB5DF96" w14:textId="77777777" w:rsidTr="00143490">
        <w:trPr>
          <w:trHeight w:val="483"/>
        </w:trPr>
        <w:tc>
          <w:tcPr>
            <w:tcW w:w="1098" w:type="pct"/>
            <w:vAlign w:val="center"/>
          </w:tcPr>
          <w:p w14:paraId="5FBB8065" w14:textId="77777777" w:rsidR="00067016" w:rsidRPr="00273A37" w:rsidRDefault="00067016" w:rsidP="00143490">
            <w:pPr>
              <w:rPr>
                <w:rFonts w:cs="Times New Roman"/>
              </w:rPr>
            </w:pPr>
            <w:r w:rsidRPr="00273A37">
              <w:rPr>
                <w:sz w:val="20"/>
                <w:szCs w:val="20"/>
              </w:rPr>
              <w:t>Jetson Orin NX</w:t>
            </w:r>
          </w:p>
        </w:tc>
        <w:tc>
          <w:tcPr>
            <w:tcW w:w="786" w:type="pct"/>
            <w:vAlign w:val="center"/>
          </w:tcPr>
          <w:p w14:paraId="373992A3" w14:textId="77777777" w:rsidR="00067016" w:rsidRPr="00273A37" w:rsidRDefault="00067016" w:rsidP="00143490">
            <w:pPr>
              <w:rPr>
                <w:rFonts w:cs="Times New Roman"/>
              </w:rPr>
            </w:pPr>
            <w:r w:rsidRPr="00273A37">
              <w:rPr>
                <w:sz w:val="20"/>
                <w:szCs w:val="20"/>
              </w:rPr>
              <w:t>6620.0</w:t>
            </w:r>
          </w:p>
        </w:tc>
        <w:tc>
          <w:tcPr>
            <w:tcW w:w="707" w:type="pct"/>
            <w:vAlign w:val="center"/>
          </w:tcPr>
          <w:p w14:paraId="36BB38EE" w14:textId="77777777" w:rsidR="00067016" w:rsidRPr="00273A37" w:rsidRDefault="00067016" w:rsidP="00143490">
            <w:pPr>
              <w:rPr>
                <w:rFonts w:cs="Times New Roman"/>
              </w:rPr>
            </w:pPr>
            <w:r w:rsidRPr="00273A37">
              <w:rPr>
                <w:sz w:val="20"/>
                <w:szCs w:val="20"/>
              </w:rPr>
              <w:t>15.00</w:t>
            </w:r>
          </w:p>
        </w:tc>
        <w:tc>
          <w:tcPr>
            <w:tcW w:w="1180" w:type="pct"/>
            <w:vAlign w:val="center"/>
          </w:tcPr>
          <w:p w14:paraId="4783C167" w14:textId="77777777" w:rsidR="00067016" w:rsidRPr="00273A37" w:rsidRDefault="00067016" w:rsidP="00143490">
            <w:pPr>
              <w:rPr>
                <w:rFonts w:cs="Times New Roman"/>
              </w:rPr>
            </w:pPr>
            <w:r w:rsidRPr="00273A37">
              <w:rPr>
                <w:sz w:val="20"/>
                <w:szCs w:val="20"/>
              </w:rPr>
              <w:t>99.30</w:t>
            </w:r>
          </w:p>
        </w:tc>
        <w:tc>
          <w:tcPr>
            <w:tcW w:w="1229" w:type="pct"/>
            <w:vAlign w:val="center"/>
          </w:tcPr>
          <w:p w14:paraId="249F5613" w14:textId="77777777" w:rsidR="00067016" w:rsidRPr="00273A37" w:rsidRDefault="00067016" w:rsidP="00143490">
            <w:r w:rsidRPr="00273A37">
              <w:rPr>
                <w:sz w:val="20"/>
                <w:szCs w:val="20"/>
              </w:rPr>
              <w:t>0.15</w:t>
            </w:r>
          </w:p>
        </w:tc>
      </w:tr>
      <w:tr w:rsidR="00067016" w:rsidRPr="00273A37" w14:paraId="6958076E" w14:textId="77777777" w:rsidTr="00143490">
        <w:trPr>
          <w:trHeight w:val="483"/>
        </w:trPr>
        <w:tc>
          <w:tcPr>
            <w:tcW w:w="1098" w:type="pct"/>
            <w:vAlign w:val="center"/>
          </w:tcPr>
          <w:p w14:paraId="4F4F384F" w14:textId="77777777" w:rsidR="00067016" w:rsidRPr="00273A37" w:rsidRDefault="00067016" w:rsidP="00143490">
            <w:pPr>
              <w:rPr>
                <w:rFonts w:cs="Times New Roman"/>
              </w:rPr>
            </w:pPr>
            <w:r w:rsidRPr="00273A37">
              <w:rPr>
                <w:b/>
                <w:sz w:val="20"/>
                <w:szCs w:val="20"/>
              </w:rPr>
              <w:t>Jetson AGX Orin</w:t>
            </w:r>
          </w:p>
        </w:tc>
        <w:tc>
          <w:tcPr>
            <w:tcW w:w="786" w:type="pct"/>
            <w:vAlign w:val="center"/>
          </w:tcPr>
          <w:p w14:paraId="2D301F18" w14:textId="77777777" w:rsidR="00067016" w:rsidRPr="00273A37" w:rsidRDefault="00067016" w:rsidP="00143490">
            <w:pPr>
              <w:rPr>
                <w:rFonts w:cs="Times New Roman"/>
              </w:rPr>
            </w:pPr>
            <w:r w:rsidRPr="00273A37">
              <w:rPr>
                <w:b/>
                <w:sz w:val="20"/>
                <w:szCs w:val="20"/>
              </w:rPr>
              <w:t>1697.6</w:t>
            </w:r>
          </w:p>
        </w:tc>
        <w:tc>
          <w:tcPr>
            <w:tcW w:w="707" w:type="pct"/>
            <w:vAlign w:val="center"/>
          </w:tcPr>
          <w:p w14:paraId="2A25A0E1" w14:textId="77777777" w:rsidR="00067016" w:rsidRPr="00273A37" w:rsidRDefault="00067016" w:rsidP="00143490">
            <w:pPr>
              <w:rPr>
                <w:rFonts w:cs="Times New Roman"/>
              </w:rPr>
            </w:pPr>
            <w:r w:rsidRPr="00273A37">
              <w:rPr>
                <w:b/>
                <w:sz w:val="20"/>
                <w:szCs w:val="20"/>
              </w:rPr>
              <w:t>25.00</w:t>
            </w:r>
          </w:p>
        </w:tc>
        <w:tc>
          <w:tcPr>
            <w:tcW w:w="1180" w:type="pct"/>
            <w:vAlign w:val="center"/>
          </w:tcPr>
          <w:p w14:paraId="0099A452" w14:textId="77777777" w:rsidR="00067016" w:rsidRPr="00273A37" w:rsidRDefault="00067016" w:rsidP="00143490">
            <w:pPr>
              <w:rPr>
                <w:rFonts w:cs="Times New Roman"/>
              </w:rPr>
            </w:pPr>
            <w:r w:rsidRPr="00273A37">
              <w:rPr>
                <w:b/>
                <w:sz w:val="20"/>
                <w:szCs w:val="20"/>
              </w:rPr>
              <w:t>42.44</w:t>
            </w:r>
          </w:p>
        </w:tc>
        <w:tc>
          <w:tcPr>
            <w:tcW w:w="1229" w:type="pct"/>
            <w:vAlign w:val="center"/>
          </w:tcPr>
          <w:p w14:paraId="21418355" w14:textId="77777777" w:rsidR="00067016" w:rsidRPr="00273A37" w:rsidRDefault="00067016" w:rsidP="00143490">
            <w:r w:rsidRPr="00273A37">
              <w:rPr>
                <w:b/>
                <w:sz w:val="20"/>
                <w:szCs w:val="20"/>
              </w:rPr>
              <w:t>0.59</w:t>
            </w:r>
          </w:p>
        </w:tc>
      </w:tr>
    </w:tbl>
    <w:p w14:paraId="37D8153D" w14:textId="77777777" w:rsidR="00067016" w:rsidRPr="00273A37" w:rsidRDefault="00067016" w:rsidP="006407CE">
      <w:pPr>
        <w:ind w:firstLineChars="50" w:firstLine="110"/>
      </w:pPr>
    </w:p>
    <w:p w14:paraId="3FF05FCB" w14:textId="548FFB15" w:rsidR="00067016" w:rsidRPr="00273A37" w:rsidRDefault="00067016" w:rsidP="006407CE">
      <w:pPr>
        <w:ind w:firstLineChars="50" w:firstLine="110"/>
      </w:pPr>
      <w:r w:rsidRPr="00273A37">
        <w:t xml:space="preserve">For the assumed 100 kB semantic-alert product, the corresponding communication payload is </w:t>
      </w:r>
      <m:oMath>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 0.80 Mbit</m:t>
        </m:r>
      </m:oMath>
      <w:r w:rsidRPr="00273A37">
        <w:t>. At an effective application-layer throughput of 1 Mbit/s, the ideal processing-plus-airtime requirement is</w:t>
      </w:r>
    </w:p>
    <w:p w14:paraId="6C3FCDD9" w14:textId="77777777" w:rsidR="00067016" w:rsidRPr="00273A37" w:rsidRDefault="00067016" w:rsidP="006407CE">
      <w:pPr>
        <w:ind w:firstLineChars="50" w:firstLine="110"/>
        <w:rPr>
          <w:szCs w:val="22"/>
        </w:rPr>
      </w:pPr>
    </w:p>
    <w:p w14:paraId="057AD5D9" w14:textId="61351215" w:rsidR="006407CE" w:rsidRPr="00273A37" w:rsidRDefault="00000000" w:rsidP="006407CE">
      <w:pPr>
        <w:jc w:val="center"/>
        <w:rPr>
          <w:rFonts w:cs="Times New Roman"/>
          <w:szCs w:val="22"/>
        </w:rPr>
      </w:pP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alert,ideal</m:t>
            </m:r>
          </m:sub>
        </m:sSub>
        <m:r>
          <w:rPr>
            <w:rFonts w:ascii="Cambria Math" w:hAnsi="Cambria Math"/>
            <w:szCs w:val="22"/>
          </w:rPr>
          <m:t xml:space="preserve"> =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proc</m:t>
            </m:r>
          </m:sub>
        </m:sSub>
        <m:r>
          <w:rPr>
            <w:rFonts w:ascii="Cambria Math" w:hAnsi="Cambria Math"/>
            <w:szCs w:val="22"/>
          </w:rPr>
          <m:t xml:space="preserve"> + </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num>
          <m:den>
            <m:sSub>
              <m:sSubPr>
                <m:ctrlPr>
                  <w:rPr>
                    <w:rFonts w:ascii="Cambria Math" w:hAnsi="Cambria Math"/>
                    <w:szCs w:val="22"/>
                  </w:rPr>
                </m:ctrlPr>
              </m:sSubPr>
              <m:e>
                <m:r>
                  <w:rPr>
                    <w:rFonts w:ascii="Cambria Math" w:hAnsi="Cambria Math"/>
                    <w:szCs w:val="22"/>
                  </w:rPr>
                  <m:t>R</m:t>
                </m:r>
              </m:e>
              <m:sub>
                <m:r>
                  <w:rPr>
                    <w:rFonts w:ascii="Cambria Math" w:hAnsi="Cambria Math"/>
                    <w:szCs w:val="22"/>
                  </w:rPr>
                  <m:t>eff</m:t>
                </m:r>
              </m:sub>
            </m:sSub>
          </m:den>
        </m:f>
        <m:r>
          <w:rPr>
            <w:rFonts w:ascii="Cambria Math" w:hAnsi="Cambria Math"/>
            <w:szCs w:val="22"/>
          </w:rPr>
          <m:t xml:space="preserve"> = 1.6976 + 0.80 = 2.4976 s   </m:t>
        </m:r>
      </m:oMath>
      <w:r w:rsidR="006407CE" w:rsidRPr="00273A37">
        <w:rPr>
          <w:rFonts w:cs="Times New Roman"/>
          <w:szCs w:val="22"/>
        </w:rPr>
        <w:t>(36)</w:t>
      </w:r>
    </w:p>
    <w:p w14:paraId="3AE1DA27" w14:textId="77777777" w:rsidR="006407CE" w:rsidRPr="00273A37" w:rsidRDefault="006407CE" w:rsidP="006407CE">
      <w:pPr>
        <w:ind w:firstLineChars="50" w:firstLine="110"/>
        <w:rPr>
          <w:szCs w:val="22"/>
        </w:rPr>
      </w:pPr>
    </w:p>
    <w:p w14:paraId="3C1FEA1A" w14:textId="689D3D76" w:rsidR="006407CE" w:rsidRPr="00273A37" w:rsidRDefault="00067016" w:rsidP="00067016">
      <w:pPr>
        <w:rPr>
          <w:szCs w:val="22"/>
        </w:rPr>
      </w:pPr>
      <w:r w:rsidRPr="00273A37">
        <w:t>Relative to the minimum geometric access duration of 4.6 s, Eq. (36) leaves an idealized margin of approximately 2.10 s. This value is not an end-to-end latency guarantee because it excludes acquisition finalization, calibration, geolocation, ROI extraction, packet generation, radio acquisition, acknowledgements, scheduling, retransmission, and ground processing</w:t>
      </w:r>
      <w:r w:rsidR="006407CE" w:rsidRPr="00273A37">
        <w:rPr>
          <w:szCs w:val="22"/>
        </w:rPr>
        <w:t>.</w:t>
      </w:r>
    </w:p>
    <w:p w14:paraId="4C673B72" w14:textId="77777777" w:rsidR="006407CE" w:rsidRPr="00273A37" w:rsidRDefault="006407CE" w:rsidP="006407CE">
      <w:pPr>
        <w:rPr>
          <w:szCs w:val="22"/>
        </w:rPr>
      </w:pPr>
    </w:p>
    <w:p w14:paraId="476BFE49" w14:textId="6D37FA5C" w:rsidR="006407CE" w:rsidRPr="00273A37" w:rsidRDefault="006407CE" w:rsidP="006407CE">
      <w:pPr>
        <w:rPr>
          <w:rFonts w:ascii="Helvetica" w:hAnsi="Helvetica" w:cs="Helvetica"/>
          <w:b/>
          <w:bCs/>
          <w:kern w:val="0"/>
          <w:sz w:val="18"/>
          <w:szCs w:val="18"/>
        </w:rPr>
      </w:pPr>
      <w:r w:rsidRPr="00273A37">
        <w:rPr>
          <w:rFonts w:ascii="Helvetica" w:hAnsi="Helvetica" w:cs="Helvetica"/>
          <w:b/>
          <w:bCs/>
          <w:kern w:val="0"/>
          <w:sz w:val="18"/>
          <w:szCs w:val="18"/>
        </w:rPr>
        <w:t>5.6 STK-Based Communication Analysis</w:t>
      </w:r>
    </w:p>
    <w:p w14:paraId="44902C7D" w14:textId="77777777" w:rsidR="006407CE" w:rsidRPr="00273A37" w:rsidRDefault="006407CE" w:rsidP="006407CE">
      <w:pPr>
        <w:ind w:firstLineChars="50" w:firstLine="110"/>
        <w:rPr>
          <w:szCs w:val="22"/>
        </w:rPr>
      </w:pPr>
      <w:r w:rsidRPr="00273A37">
        <w:rPr>
          <w:szCs w:val="22"/>
        </w:rPr>
        <w:t>At the illustrative constant application-layer throughput of 1 Mbit/s, the minimum, mean, and maximum contact capacities are</w:t>
      </w:r>
    </w:p>
    <w:p w14:paraId="4FADA452" w14:textId="77777777" w:rsidR="006407CE" w:rsidRPr="00273A37" w:rsidRDefault="006407CE" w:rsidP="006407CE">
      <w:pPr>
        <w:ind w:firstLineChars="50" w:firstLine="110"/>
        <w:rPr>
          <w:szCs w:val="22"/>
        </w:rPr>
      </w:pPr>
    </w:p>
    <w:p w14:paraId="0381FCDA" w14:textId="32411ACA" w:rsidR="006407CE" w:rsidRPr="00273A37" w:rsidRDefault="00000000" w:rsidP="006407CE">
      <w:pPr>
        <w:jc w:val="center"/>
        <w:rPr>
          <w:rFonts w:cs="Times New Roman"/>
          <w:szCs w:val="22"/>
        </w:rPr>
      </w:pP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min</m:t>
            </m:r>
          </m:sub>
        </m:sSub>
        <m:r>
          <w:rPr>
            <w:rFonts w:ascii="Cambria Math" w:hAnsi="Cambria Math"/>
            <w:sz w:val="20"/>
            <w:szCs w:val="20"/>
          </w:rPr>
          <m:t xml:space="preserve"> = 4.6 Mbit = 575 kB,     </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mean</m:t>
            </m:r>
          </m:sub>
        </m:sSub>
        <m:r>
          <w:rPr>
            <w:rFonts w:ascii="Cambria Math" w:hAnsi="Cambria Math"/>
            <w:sz w:val="20"/>
            <w:szCs w:val="20"/>
          </w:rPr>
          <m:t xml:space="preserve"> = 302 Mbit = 37.75 MB,     </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max</m:t>
            </m:r>
          </m:sub>
        </m:sSub>
        <m:r>
          <w:rPr>
            <w:rFonts w:ascii="Cambria Math" w:hAnsi="Cambria Math"/>
            <w:sz w:val="20"/>
            <w:szCs w:val="20"/>
          </w:rPr>
          <m:t xml:space="preserve"> = 420 Mbit = 52.5 MB   </m:t>
        </m:r>
      </m:oMath>
      <w:r w:rsidR="006407CE" w:rsidRPr="00273A37">
        <w:rPr>
          <w:rFonts w:cs="Times New Roman"/>
          <w:szCs w:val="22"/>
        </w:rPr>
        <w:t>(3</w:t>
      </w:r>
      <w:r w:rsidR="00D94A39" w:rsidRPr="00273A37">
        <w:rPr>
          <w:rFonts w:cs="Times New Roman"/>
          <w:szCs w:val="22"/>
        </w:rPr>
        <w:t>7</w:t>
      </w:r>
      <w:r w:rsidR="006407CE" w:rsidRPr="00273A37">
        <w:rPr>
          <w:rFonts w:cs="Times New Roman"/>
          <w:szCs w:val="22"/>
        </w:rPr>
        <w:t>)</w:t>
      </w:r>
    </w:p>
    <w:p w14:paraId="4F800384" w14:textId="77777777" w:rsidR="006407CE" w:rsidRPr="00273A37" w:rsidRDefault="006407CE" w:rsidP="006407CE">
      <w:pPr>
        <w:ind w:firstLineChars="50" w:firstLine="110"/>
        <w:rPr>
          <w:szCs w:val="22"/>
        </w:rPr>
      </w:pPr>
    </w:p>
    <w:p w14:paraId="3C16211F" w14:textId="5E3EE43C" w:rsidR="00067016" w:rsidRPr="00273A37" w:rsidRDefault="00067016" w:rsidP="006407CE">
      <w:pPr>
        <w:ind w:firstLineChars="50" w:firstLine="110"/>
        <w:rPr>
          <w:szCs w:val="22"/>
        </w:rPr>
      </w:pPr>
      <w:r w:rsidRPr="00273A37">
        <w:t xml:space="preserve">A 100 kB semantic alert fits within even the reported minimum geometric access duration under the assumed constant-throughput model. In contrast, a 1 MB product requires 8 s of ideal continuous airtime and therefore does not fit within a 4.6 s minimum access, although it fits within the representative mean </w:t>
      </w:r>
      <w:r w:rsidRPr="00273A37">
        <w:lastRenderedPageBreak/>
        <w:t>access duration.</w:t>
      </w:r>
    </w:p>
    <w:p w14:paraId="2A705539" w14:textId="7FF544B6" w:rsidR="00067016" w:rsidRPr="00273A37" w:rsidRDefault="00067016" w:rsidP="006407CE">
      <w:pPr>
        <w:ind w:firstLineChars="50" w:firstLine="110"/>
        <w:rPr>
          <w:szCs w:val="22"/>
        </w:rPr>
      </w:pPr>
      <w:r w:rsidRPr="00273A37">
        <w:t>These values describe idealized geometric-access capacity. Flight-level analysis would additionally require an elevation-dependent link budget, antenna and pointing models, Doppler effects, modulation and coding, radio acquisition time, packet loss, and protocol efficiency.</w:t>
      </w:r>
    </w:p>
    <w:p w14:paraId="7AEF7B08" w14:textId="77777777" w:rsidR="006407CE" w:rsidRPr="00273A37" w:rsidRDefault="006407CE" w:rsidP="006407CE">
      <w:pPr>
        <w:ind w:firstLineChars="50" w:firstLine="110"/>
        <w:rPr>
          <w:szCs w:val="22"/>
        </w:rPr>
      </w:pPr>
    </w:p>
    <w:p w14:paraId="08EA72E9" w14:textId="30981AB9" w:rsidR="006407CE" w:rsidRPr="00273A37" w:rsidRDefault="006407CE" w:rsidP="006407CE">
      <w:pPr>
        <w:rPr>
          <w:rFonts w:ascii="Helvetica" w:hAnsi="Helvetica" w:cs="Helvetica"/>
          <w:b/>
          <w:bCs/>
          <w:kern w:val="0"/>
          <w:sz w:val="18"/>
          <w:szCs w:val="18"/>
        </w:rPr>
      </w:pPr>
      <w:r w:rsidRPr="00273A37">
        <w:rPr>
          <w:rFonts w:ascii="Helvetica" w:hAnsi="Helvetica" w:cs="Helvetica"/>
          <w:b/>
          <w:bCs/>
          <w:kern w:val="0"/>
          <w:sz w:val="18"/>
          <w:szCs w:val="18"/>
        </w:rPr>
        <w:t>5.7 Downlink Reduction and Mission Latency Analysis</w:t>
      </w:r>
    </w:p>
    <w:p w14:paraId="0967BE8D" w14:textId="77777777" w:rsidR="00D94A39" w:rsidRPr="00273A37" w:rsidRDefault="00D94A39" w:rsidP="00D94A39">
      <w:pPr>
        <w:ind w:firstLineChars="50" w:firstLine="110"/>
        <w:rPr>
          <w:szCs w:val="22"/>
        </w:rPr>
      </w:pPr>
    </w:p>
    <w:p w14:paraId="6C05DA19" w14:textId="778E7EB3" w:rsidR="00D94A39" w:rsidRPr="00273A37" w:rsidRDefault="00D94A39" w:rsidP="00D94A39">
      <w:pPr>
        <w:pStyle w:val="Caption"/>
        <w:keepNext/>
        <w:spacing w:before="100" w:after="60"/>
        <w:jc w:val="both"/>
        <w:rPr>
          <w:sz w:val="22"/>
          <w:szCs w:val="22"/>
        </w:rPr>
      </w:pPr>
      <w:r w:rsidRPr="00273A37">
        <w:rPr>
          <w:sz w:val="22"/>
          <w:szCs w:val="22"/>
        </w:rPr>
        <w:t xml:space="preserve">Table </w:t>
      </w:r>
      <w:r w:rsidR="00067016" w:rsidRPr="00273A37">
        <w:rPr>
          <w:sz w:val="22"/>
          <w:szCs w:val="22"/>
        </w:rPr>
        <w:t>7</w:t>
      </w:r>
      <w:r w:rsidRPr="00273A37">
        <w:rPr>
          <w:sz w:val="22"/>
          <w:szCs w:val="22"/>
        </w:rPr>
        <w:t xml:space="preserve">. </w:t>
      </w:r>
      <w:r w:rsidR="00067016" w:rsidRPr="00273A37">
        <w:t>Comparison of raw-cube and initial semantic-alert downlink requirements.</w:t>
      </w:r>
    </w:p>
    <w:tbl>
      <w:tblPr>
        <w:tblStyle w:val="TableGrid"/>
        <w:tblW w:w="4953" w:type="pct"/>
        <w:tblLook w:val="04A0" w:firstRow="1" w:lastRow="0" w:firstColumn="1" w:lastColumn="0" w:noHBand="0" w:noVBand="1"/>
      </w:tblPr>
      <w:tblGrid>
        <w:gridCol w:w="4247"/>
        <w:gridCol w:w="2410"/>
        <w:gridCol w:w="2274"/>
      </w:tblGrid>
      <w:tr w:rsidR="00D94A39" w:rsidRPr="00273A37" w14:paraId="646FD27D" w14:textId="77777777" w:rsidTr="00B139F3">
        <w:trPr>
          <w:trHeight w:val="232"/>
        </w:trPr>
        <w:tc>
          <w:tcPr>
            <w:tcW w:w="2378" w:type="pct"/>
            <w:shd w:val="clear" w:color="auto" w:fill="D9EAF7"/>
            <w:vAlign w:val="center"/>
          </w:tcPr>
          <w:p w14:paraId="378CD7BC" w14:textId="770EBB62" w:rsidR="00D94A39" w:rsidRPr="00273A37" w:rsidRDefault="00D94A39" w:rsidP="00D94A39">
            <w:pPr>
              <w:jc w:val="left"/>
              <w:rPr>
                <w:rFonts w:cs="Times New Roman"/>
              </w:rPr>
            </w:pPr>
            <w:r w:rsidRPr="00273A37">
              <w:rPr>
                <w:b/>
              </w:rPr>
              <w:t>Quantity</w:t>
            </w:r>
          </w:p>
        </w:tc>
        <w:tc>
          <w:tcPr>
            <w:tcW w:w="1349" w:type="pct"/>
            <w:shd w:val="clear" w:color="auto" w:fill="D9EAF7"/>
            <w:vAlign w:val="center"/>
          </w:tcPr>
          <w:p w14:paraId="313D1B4B" w14:textId="70978DC9" w:rsidR="00D94A39" w:rsidRPr="00273A37" w:rsidRDefault="00D94A39" w:rsidP="00D94A39">
            <w:pPr>
              <w:jc w:val="left"/>
              <w:rPr>
                <w:rFonts w:cs="Times New Roman"/>
              </w:rPr>
            </w:pPr>
            <w:r w:rsidRPr="00273A37">
              <w:rPr>
                <w:b/>
              </w:rPr>
              <w:t>Traditional P0 downlink</w:t>
            </w:r>
          </w:p>
        </w:tc>
        <w:tc>
          <w:tcPr>
            <w:tcW w:w="1273" w:type="pct"/>
            <w:shd w:val="clear" w:color="auto" w:fill="D9EAF7"/>
            <w:vAlign w:val="center"/>
          </w:tcPr>
          <w:p w14:paraId="104CD77A" w14:textId="5CA9FD4D" w:rsidR="00D94A39" w:rsidRPr="00273A37" w:rsidRDefault="00D94A39" w:rsidP="00D94A39">
            <w:pPr>
              <w:jc w:val="left"/>
              <w:rPr>
                <w:rFonts w:cs="Times New Roman"/>
              </w:rPr>
            </w:pPr>
            <w:r w:rsidRPr="00273A37">
              <w:rPr>
                <w:b/>
              </w:rPr>
              <w:t>Result-centric P3 downlink</w:t>
            </w:r>
          </w:p>
        </w:tc>
      </w:tr>
      <w:tr w:rsidR="00D94A39" w:rsidRPr="00273A37" w14:paraId="4B6DB42B" w14:textId="77777777" w:rsidTr="00B139F3">
        <w:trPr>
          <w:trHeight w:val="496"/>
        </w:trPr>
        <w:tc>
          <w:tcPr>
            <w:tcW w:w="2378" w:type="pct"/>
            <w:vAlign w:val="center"/>
          </w:tcPr>
          <w:p w14:paraId="30EAF3B5" w14:textId="5C009D6A" w:rsidR="00D94A39" w:rsidRPr="00273A37" w:rsidRDefault="00D94A39" w:rsidP="00D94A39">
            <w:pPr>
              <w:jc w:val="left"/>
              <w:rPr>
                <w:rFonts w:cs="Times New Roman"/>
              </w:rPr>
            </w:pPr>
            <w:r w:rsidRPr="00273A37">
              <w:t>Payload size</w:t>
            </w:r>
          </w:p>
        </w:tc>
        <w:tc>
          <w:tcPr>
            <w:tcW w:w="1349" w:type="pct"/>
            <w:vAlign w:val="center"/>
          </w:tcPr>
          <w:p w14:paraId="40943415" w14:textId="0D076B4C" w:rsidR="00D94A39" w:rsidRPr="00273A37" w:rsidRDefault="00D94A39" w:rsidP="00D94A39">
            <w:pPr>
              <w:jc w:val="left"/>
              <w:rPr>
                <w:rFonts w:cs="Times New Roman"/>
              </w:rPr>
            </w:pPr>
            <w:r w:rsidRPr="00273A37">
              <w:t>1.64 GB = 13,120 Mbit</w:t>
            </w:r>
          </w:p>
        </w:tc>
        <w:tc>
          <w:tcPr>
            <w:tcW w:w="1273" w:type="pct"/>
            <w:vAlign w:val="center"/>
          </w:tcPr>
          <w:p w14:paraId="109ECE7E" w14:textId="1381D3D6" w:rsidR="00D94A39" w:rsidRPr="00273A37" w:rsidRDefault="00D94A39" w:rsidP="00D94A39">
            <w:pPr>
              <w:jc w:val="left"/>
              <w:rPr>
                <w:rFonts w:cs="Times New Roman"/>
              </w:rPr>
            </w:pPr>
            <w:r w:rsidRPr="00273A37">
              <w:t>100 kB = 0.80 Mbit</w:t>
            </w:r>
          </w:p>
        </w:tc>
      </w:tr>
      <w:tr w:rsidR="00D94A39" w:rsidRPr="00273A37" w14:paraId="02830129" w14:textId="77777777" w:rsidTr="00B139F3">
        <w:trPr>
          <w:trHeight w:val="496"/>
        </w:trPr>
        <w:tc>
          <w:tcPr>
            <w:tcW w:w="2378" w:type="pct"/>
            <w:vAlign w:val="center"/>
          </w:tcPr>
          <w:p w14:paraId="4AA5BC59" w14:textId="35BCB87C" w:rsidR="00D94A39" w:rsidRPr="00273A37" w:rsidRDefault="00D94A39" w:rsidP="00D94A39">
            <w:pPr>
              <w:jc w:val="left"/>
              <w:rPr>
                <w:rFonts w:cs="Times New Roman"/>
              </w:rPr>
            </w:pPr>
            <w:r w:rsidRPr="00273A37">
              <w:t>Continuous transmission time at 1 Mbit/s</w:t>
            </w:r>
          </w:p>
        </w:tc>
        <w:tc>
          <w:tcPr>
            <w:tcW w:w="1349" w:type="pct"/>
            <w:vAlign w:val="center"/>
          </w:tcPr>
          <w:p w14:paraId="53377D4B" w14:textId="69436E8E" w:rsidR="00D94A39" w:rsidRPr="00273A37" w:rsidRDefault="00D94A39" w:rsidP="00D94A39">
            <w:pPr>
              <w:jc w:val="left"/>
              <w:rPr>
                <w:rFonts w:cs="Times New Roman"/>
              </w:rPr>
            </w:pPr>
            <w:r w:rsidRPr="00273A37">
              <w:t>13,120 s (3.64 h)</w:t>
            </w:r>
          </w:p>
        </w:tc>
        <w:tc>
          <w:tcPr>
            <w:tcW w:w="1273" w:type="pct"/>
            <w:vAlign w:val="center"/>
          </w:tcPr>
          <w:p w14:paraId="12CE93B8" w14:textId="08D83388" w:rsidR="00D94A39" w:rsidRPr="00273A37" w:rsidRDefault="00D94A39" w:rsidP="00D94A39">
            <w:pPr>
              <w:jc w:val="left"/>
              <w:rPr>
                <w:rFonts w:cs="Times New Roman"/>
              </w:rPr>
            </w:pPr>
            <w:r w:rsidRPr="00273A37">
              <w:t>0.80 s</w:t>
            </w:r>
          </w:p>
        </w:tc>
      </w:tr>
      <w:tr w:rsidR="00D94A39" w:rsidRPr="00273A37" w14:paraId="149D1206" w14:textId="77777777" w:rsidTr="00B139F3">
        <w:trPr>
          <w:trHeight w:val="496"/>
        </w:trPr>
        <w:tc>
          <w:tcPr>
            <w:tcW w:w="2378" w:type="pct"/>
            <w:vAlign w:val="center"/>
          </w:tcPr>
          <w:p w14:paraId="76D02555" w14:textId="7A168FD7" w:rsidR="00D94A39" w:rsidRPr="00273A37" w:rsidRDefault="00D94A39" w:rsidP="00D94A39">
            <w:pPr>
              <w:jc w:val="left"/>
              <w:rPr>
                <w:rFonts w:cs="Times New Roman"/>
              </w:rPr>
            </w:pPr>
            <w:r w:rsidRPr="00273A37">
              <w:t>Mean-duration contacts required</w:t>
            </w:r>
          </w:p>
        </w:tc>
        <w:tc>
          <w:tcPr>
            <w:tcW w:w="1349" w:type="pct"/>
            <w:vAlign w:val="center"/>
          </w:tcPr>
          <w:p w14:paraId="2A352ADD" w14:textId="66167C52" w:rsidR="00D94A39" w:rsidRPr="00273A37" w:rsidRDefault="00D94A39" w:rsidP="00D94A39">
            <w:pPr>
              <w:jc w:val="left"/>
              <w:rPr>
                <w:rFonts w:cs="Times New Roman"/>
              </w:rPr>
            </w:pPr>
            <w:r w:rsidRPr="00273A37">
              <w:t>44</w:t>
            </w:r>
          </w:p>
        </w:tc>
        <w:tc>
          <w:tcPr>
            <w:tcW w:w="1273" w:type="pct"/>
            <w:vAlign w:val="center"/>
          </w:tcPr>
          <w:p w14:paraId="54BA29CA" w14:textId="79072778" w:rsidR="00D94A39" w:rsidRPr="00273A37" w:rsidRDefault="00D94A39" w:rsidP="00D94A39">
            <w:pPr>
              <w:jc w:val="left"/>
              <w:rPr>
                <w:rFonts w:cs="Times New Roman"/>
              </w:rPr>
            </w:pPr>
            <w:r w:rsidRPr="00273A37">
              <w:t>1</w:t>
            </w:r>
          </w:p>
        </w:tc>
      </w:tr>
      <w:tr w:rsidR="00D94A39" w:rsidRPr="00273A37" w14:paraId="4DC396A9" w14:textId="77777777" w:rsidTr="00B139F3">
        <w:trPr>
          <w:trHeight w:val="496"/>
        </w:trPr>
        <w:tc>
          <w:tcPr>
            <w:tcW w:w="2378" w:type="pct"/>
            <w:vAlign w:val="center"/>
          </w:tcPr>
          <w:p w14:paraId="68C93C61" w14:textId="74A46276" w:rsidR="00D94A39" w:rsidRPr="00273A37" w:rsidRDefault="00D94A39" w:rsidP="00D94A39">
            <w:pPr>
              <w:jc w:val="left"/>
              <w:rPr>
                <w:rFonts w:cs="Times New Roman"/>
              </w:rPr>
            </w:pPr>
            <w:r w:rsidRPr="00273A37">
              <w:t>Fits 4.6 s minimum access?</w:t>
            </w:r>
          </w:p>
        </w:tc>
        <w:tc>
          <w:tcPr>
            <w:tcW w:w="1349" w:type="pct"/>
            <w:vAlign w:val="center"/>
          </w:tcPr>
          <w:p w14:paraId="0B1E4B07" w14:textId="11B6F36E" w:rsidR="00D94A39" w:rsidRPr="00273A37" w:rsidRDefault="00D94A39" w:rsidP="00D94A39">
            <w:pPr>
              <w:jc w:val="left"/>
              <w:rPr>
                <w:rFonts w:cs="Times New Roman"/>
              </w:rPr>
            </w:pPr>
            <w:r w:rsidRPr="00273A37">
              <w:t>No</w:t>
            </w:r>
          </w:p>
        </w:tc>
        <w:tc>
          <w:tcPr>
            <w:tcW w:w="1273" w:type="pct"/>
            <w:vAlign w:val="center"/>
          </w:tcPr>
          <w:p w14:paraId="243113B3" w14:textId="1377F8F0" w:rsidR="00D94A39" w:rsidRPr="00273A37" w:rsidRDefault="00D94A39" w:rsidP="00D94A39">
            <w:pPr>
              <w:jc w:val="left"/>
              <w:rPr>
                <w:rFonts w:cs="Times New Roman"/>
              </w:rPr>
            </w:pPr>
            <w:r w:rsidRPr="00273A37">
              <w:t>Yes</w:t>
            </w:r>
          </w:p>
        </w:tc>
      </w:tr>
      <w:tr w:rsidR="00D94A39" w:rsidRPr="00273A37" w14:paraId="609293FF" w14:textId="77777777" w:rsidTr="00B139F3">
        <w:trPr>
          <w:trHeight w:val="496"/>
        </w:trPr>
        <w:tc>
          <w:tcPr>
            <w:tcW w:w="2378" w:type="pct"/>
            <w:vAlign w:val="center"/>
          </w:tcPr>
          <w:p w14:paraId="6C8F0183" w14:textId="7C95BE3D" w:rsidR="00D94A39" w:rsidRPr="00273A37" w:rsidRDefault="00D94A39" w:rsidP="00D94A39">
            <w:pPr>
              <w:jc w:val="left"/>
              <w:rPr>
                <w:b/>
              </w:rPr>
            </w:pPr>
            <w:r w:rsidRPr="00273A37">
              <w:t>Semantic reduction factor</w:t>
            </w:r>
          </w:p>
        </w:tc>
        <w:tc>
          <w:tcPr>
            <w:tcW w:w="1349" w:type="pct"/>
            <w:vAlign w:val="center"/>
          </w:tcPr>
          <w:p w14:paraId="4539EF6F" w14:textId="17B02D10" w:rsidR="00D94A39" w:rsidRPr="00273A37" w:rsidRDefault="00D94A39" w:rsidP="00D94A39">
            <w:pPr>
              <w:jc w:val="left"/>
              <w:rPr>
                <w:b/>
              </w:rPr>
            </w:pPr>
            <w:r w:rsidRPr="00273A37">
              <w:t>1</w:t>
            </w:r>
          </w:p>
        </w:tc>
        <w:tc>
          <w:tcPr>
            <w:tcW w:w="1273" w:type="pct"/>
            <w:vAlign w:val="center"/>
          </w:tcPr>
          <w:p w14:paraId="5AA33DEE" w14:textId="5CBD7EE0" w:rsidR="00D94A39" w:rsidRPr="00273A37" w:rsidRDefault="00D94A39" w:rsidP="00D94A39">
            <w:pPr>
              <w:jc w:val="left"/>
              <w:rPr>
                <w:b/>
              </w:rPr>
            </w:pPr>
            <w:r w:rsidRPr="00273A37">
              <w:t>16,400:1</w:t>
            </w:r>
          </w:p>
        </w:tc>
      </w:tr>
      <w:tr w:rsidR="00D94A39" w:rsidRPr="00273A37" w14:paraId="563DD379" w14:textId="77777777" w:rsidTr="00B139F3">
        <w:trPr>
          <w:trHeight w:val="496"/>
        </w:trPr>
        <w:tc>
          <w:tcPr>
            <w:tcW w:w="2378" w:type="pct"/>
            <w:vAlign w:val="center"/>
          </w:tcPr>
          <w:p w14:paraId="7BF4AF6D" w14:textId="6CB93CD3" w:rsidR="00D94A39" w:rsidRPr="00273A37" w:rsidRDefault="00D94A39" w:rsidP="00D94A39">
            <w:pPr>
              <w:jc w:val="left"/>
              <w:rPr>
                <w:b/>
              </w:rPr>
            </w:pPr>
            <w:r w:rsidRPr="00273A37">
              <w:t>Volume reduction</w:t>
            </w:r>
          </w:p>
        </w:tc>
        <w:tc>
          <w:tcPr>
            <w:tcW w:w="1349" w:type="pct"/>
            <w:vAlign w:val="center"/>
          </w:tcPr>
          <w:p w14:paraId="74FAD88A" w14:textId="195F689C" w:rsidR="00D94A39" w:rsidRPr="00273A37" w:rsidRDefault="00D94A39" w:rsidP="00D94A39">
            <w:pPr>
              <w:jc w:val="left"/>
              <w:rPr>
                <w:b/>
              </w:rPr>
            </w:pPr>
            <w:r w:rsidRPr="00273A37">
              <w:t>0%</w:t>
            </w:r>
          </w:p>
        </w:tc>
        <w:tc>
          <w:tcPr>
            <w:tcW w:w="1273" w:type="pct"/>
            <w:vAlign w:val="center"/>
          </w:tcPr>
          <w:p w14:paraId="56520E35" w14:textId="7C3CE92F" w:rsidR="00D94A39" w:rsidRPr="00273A37" w:rsidRDefault="00D94A39" w:rsidP="00D94A39">
            <w:pPr>
              <w:jc w:val="left"/>
              <w:rPr>
                <w:b/>
              </w:rPr>
            </w:pPr>
            <w:r w:rsidRPr="00273A37">
              <w:t>99.9939%</w:t>
            </w:r>
          </w:p>
        </w:tc>
      </w:tr>
    </w:tbl>
    <w:p w14:paraId="240F5902" w14:textId="77777777" w:rsidR="006407CE" w:rsidRPr="00273A37" w:rsidRDefault="006407CE" w:rsidP="006407CE">
      <w:pPr>
        <w:ind w:firstLineChars="50" w:firstLine="110"/>
        <w:rPr>
          <w:szCs w:val="22"/>
        </w:rPr>
      </w:pPr>
    </w:p>
    <w:p w14:paraId="386B53AA" w14:textId="77777777" w:rsidR="00D94A39" w:rsidRPr="00273A37" w:rsidRDefault="00D94A39" w:rsidP="00D94A39">
      <w:pPr>
        <w:rPr>
          <w:szCs w:val="22"/>
        </w:rPr>
      </w:pPr>
    </w:p>
    <w:p w14:paraId="2EAB196C" w14:textId="77777777" w:rsidR="00D94A39" w:rsidRPr="00273A37" w:rsidRDefault="00D94A39" w:rsidP="00D94A39">
      <w:pPr>
        <w:ind w:firstLineChars="50" w:firstLine="110"/>
        <w:rPr>
          <w:szCs w:val="22"/>
        </w:rPr>
      </w:pPr>
      <w:r w:rsidRPr="00273A37">
        <w:rPr>
          <w:szCs w:val="22"/>
        </w:rPr>
        <w:t>The raw and semantic payloads are converted to communication units as</w:t>
      </w:r>
    </w:p>
    <w:p w14:paraId="6910D7BE" w14:textId="77777777" w:rsidR="006407CE" w:rsidRPr="00273A37" w:rsidRDefault="006407CE" w:rsidP="006407CE">
      <w:pPr>
        <w:ind w:firstLineChars="50" w:firstLine="110"/>
        <w:rPr>
          <w:szCs w:val="22"/>
        </w:rPr>
      </w:pPr>
    </w:p>
    <w:p w14:paraId="3D610938" w14:textId="75868338" w:rsidR="00D94A39" w:rsidRPr="00273A37" w:rsidRDefault="00000000" w:rsidP="00D94A39">
      <w:pPr>
        <w:jc w:val="center"/>
        <w:rPr>
          <w:rFonts w:cs="Times New Roman"/>
          <w:szCs w:val="22"/>
        </w:rPr>
      </w:pPr>
      <m:oMath>
        <m:sSub>
          <m:sSubPr>
            <m:ctrlPr>
              <w:rPr>
                <w:rFonts w:ascii="Cambria Math" w:hAnsi="Cambria Math"/>
                <w:i/>
                <w:szCs w:val="22"/>
              </w:rPr>
            </m:ctrlPr>
          </m:sSubPr>
          <m:e>
            <m:r>
              <w:rPr>
                <w:rFonts w:ascii="Cambria Math" w:hAnsi="Cambria Math"/>
                <w:szCs w:val="22"/>
              </w:rPr>
              <m:t>B</m:t>
            </m:r>
          </m:e>
          <m:sub>
            <m:r>
              <w:rPr>
                <w:rFonts w:ascii="Cambria Math" w:hAnsi="Cambria Math"/>
                <w:szCs w:val="22"/>
              </w:rPr>
              <m:t>0</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8D</m:t>
            </m:r>
          </m:e>
          <m:sub>
            <m:r>
              <w:rPr>
                <w:rFonts w:ascii="Cambria Math" w:hAnsi="Cambria Math"/>
                <w:szCs w:val="22"/>
              </w:rPr>
              <m:t>0</m:t>
            </m:r>
          </m:sub>
        </m:sSub>
        <m:r>
          <w:rPr>
            <w:rFonts w:ascii="Cambria Math" w:hAnsi="Cambria Math"/>
            <w:szCs w:val="22"/>
          </w:rPr>
          <m:t xml:space="preserve"> = 8(1.64×10⁹) = 13,120 Mbit,     </m:t>
        </m:r>
        <m:sSub>
          <m:sSubPr>
            <m:ctrlPr>
              <w:rPr>
                <w:rFonts w:ascii="Cambria Math" w:hAnsi="Cambria Math"/>
                <w:i/>
                <w:szCs w:val="22"/>
              </w:rPr>
            </m:ctrlPr>
          </m:sSubPr>
          <m:e>
            <m:r>
              <w:rPr>
                <w:rFonts w:ascii="Cambria Math" w:hAnsi="Cambria Math"/>
                <w:szCs w:val="22"/>
              </w:rPr>
              <m:t>B</m:t>
            </m:r>
          </m:e>
          <m:sub>
            <m:r>
              <w:rPr>
                <w:rFonts w:ascii="Cambria Math" w:hAnsi="Cambria Math"/>
                <w:szCs w:val="22"/>
              </w:rPr>
              <m:t>3</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r>
          <w:rPr>
            <w:rFonts w:ascii="Cambria Math" w:hAnsi="Cambria Math"/>
            <w:szCs w:val="22"/>
          </w:rPr>
          <m:t xml:space="preserve"> = 8(100×</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3</m:t>
            </m:r>
          </m:sup>
        </m:sSup>
        <m:r>
          <w:rPr>
            <w:rFonts w:ascii="Cambria Math" w:hAnsi="Cambria Math"/>
            <w:szCs w:val="22"/>
          </w:rPr>
          <m:t xml:space="preserve">)  = 0.80 Mbit   </m:t>
        </m:r>
      </m:oMath>
      <w:r w:rsidR="00D94A39" w:rsidRPr="00273A37">
        <w:rPr>
          <w:rFonts w:cs="Times New Roman"/>
          <w:szCs w:val="22"/>
        </w:rPr>
        <w:t>(38)</w:t>
      </w:r>
    </w:p>
    <w:p w14:paraId="43F91936" w14:textId="77777777" w:rsidR="006407CE" w:rsidRPr="00273A37" w:rsidRDefault="006407CE" w:rsidP="00B139F3">
      <w:pPr>
        <w:rPr>
          <w:szCs w:val="22"/>
        </w:rPr>
      </w:pPr>
    </w:p>
    <w:p w14:paraId="021C6D4D" w14:textId="77777777" w:rsidR="00D94A39" w:rsidRPr="00273A37" w:rsidRDefault="00D94A39" w:rsidP="00D94A39">
      <w:pPr>
        <w:ind w:firstLineChars="50" w:firstLine="110"/>
        <w:rPr>
          <w:szCs w:val="22"/>
        </w:rPr>
      </w:pPr>
      <w:r w:rsidRPr="00273A37">
        <w:rPr>
          <w:szCs w:val="22"/>
        </w:rPr>
        <w:t>At an effective rate of 1 Mbit/s, their ideal continuous transmission times are</w:t>
      </w:r>
    </w:p>
    <w:p w14:paraId="7D3E4901" w14:textId="77777777" w:rsidR="006407CE" w:rsidRPr="00273A37" w:rsidRDefault="006407CE" w:rsidP="006407CE">
      <w:pPr>
        <w:ind w:firstLineChars="50" w:firstLine="110"/>
        <w:rPr>
          <w:szCs w:val="22"/>
        </w:rPr>
      </w:pPr>
    </w:p>
    <w:p w14:paraId="33B9258B" w14:textId="1326464B" w:rsidR="00D94A39" w:rsidRPr="00273A37" w:rsidRDefault="00000000" w:rsidP="00D94A39">
      <w:pPr>
        <w:jc w:val="center"/>
        <w:rPr>
          <w:rFonts w:cs="Times New Roman"/>
          <w:szCs w:val="22"/>
        </w:rPr>
      </w:pP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air,0</m:t>
            </m:r>
          </m:sub>
        </m:sSub>
        <m:r>
          <w:rPr>
            <w:rFonts w:ascii="Cambria Math" w:hAnsi="Cambria Math"/>
            <w:szCs w:val="22"/>
          </w:rPr>
          <m:t xml:space="preserve"> = </m:t>
        </m:r>
        <m:f>
          <m:fPr>
            <m:ctrlPr>
              <w:rPr>
                <w:rFonts w:ascii="Cambria Math" w:hAnsi="Cambria Math"/>
                <w:szCs w:val="22"/>
              </w:rPr>
            </m:ctrlPr>
          </m:fPr>
          <m:num>
            <m:r>
              <w:rPr>
                <w:rFonts w:ascii="Cambria Math" w:hAnsi="Cambria Math"/>
                <w:szCs w:val="22"/>
              </w:rPr>
              <m:t>13,120 Mbit</m:t>
            </m:r>
          </m:num>
          <m:den>
            <m:r>
              <w:rPr>
                <w:rFonts w:ascii="Cambria Math" w:hAnsi="Cambria Math"/>
                <w:szCs w:val="22"/>
              </w:rPr>
              <m:t>1 Mbit/s</m:t>
            </m:r>
          </m:den>
        </m:f>
        <m:r>
          <w:rPr>
            <w:rFonts w:ascii="Cambria Math" w:hAnsi="Cambria Math"/>
            <w:szCs w:val="22"/>
          </w:rPr>
          <m:t xml:space="preserve"> = 13,120 s = 3.64 </m:t>
        </m:r>
        <m:r>
          <w:rPr>
            <w:rFonts w:ascii="Cambria Math" w:hAnsi="Cambria Math"/>
            <w:szCs w:val="22"/>
          </w:rPr>
          <m:t xml:space="preserve">h,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air,3</m:t>
            </m:r>
          </m:sub>
        </m:sSub>
        <m:r>
          <w:rPr>
            <w:rFonts w:ascii="Cambria Math" w:hAnsi="Cambria Math"/>
            <w:szCs w:val="22"/>
          </w:rPr>
          <m:t xml:space="preserve"> = </m:t>
        </m:r>
        <m:f>
          <m:fPr>
            <m:ctrlPr>
              <w:rPr>
                <w:rFonts w:ascii="Cambria Math" w:hAnsi="Cambria Math"/>
                <w:szCs w:val="22"/>
              </w:rPr>
            </m:ctrlPr>
          </m:fPr>
          <m:num>
            <m:r>
              <w:rPr>
                <w:rFonts w:ascii="Cambria Math" w:hAnsi="Cambria Math"/>
                <w:szCs w:val="22"/>
              </w:rPr>
              <m:t>0.80 Mbit</m:t>
            </m:r>
          </m:num>
          <m:den>
            <m:r>
              <w:rPr>
                <w:rFonts w:ascii="Cambria Math" w:hAnsi="Cambria Math"/>
                <w:szCs w:val="22"/>
              </w:rPr>
              <m:t>1 Mbit/s</m:t>
            </m:r>
          </m:den>
        </m:f>
        <m:r>
          <w:rPr>
            <w:rFonts w:ascii="Cambria Math" w:hAnsi="Cambria Math"/>
            <w:szCs w:val="22"/>
          </w:rPr>
          <m:t xml:space="preserve"> = 0.80 s   </m:t>
        </m:r>
      </m:oMath>
      <w:r w:rsidR="00D94A39" w:rsidRPr="00273A37">
        <w:rPr>
          <w:rFonts w:cs="Times New Roman"/>
          <w:szCs w:val="22"/>
        </w:rPr>
        <w:t>(39)</w:t>
      </w:r>
    </w:p>
    <w:p w14:paraId="2BEC44C1" w14:textId="77777777" w:rsidR="006407CE" w:rsidRPr="00273A37" w:rsidRDefault="006407CE" w:rsidP="00D94A39">
      <w:pPr>
        <w:rPr>
          <w:szCs w:val="22"/>
        </w:rPr>
      </w:pPr>
    </w:p>
    <w:p w14:paraId="4FEBA0AD" w14:textId="77777777" w:rsidR="00D94A39" w:rsidRPr="00273A37" w:rsidRDefault="00D94A39" w:rsidP="00D94A39">
      <w:pPr>
        <w:ind w:firstLineChars="50" w:firstLine="110"/>
        <w:rPr>
          <w:szCs w:val="22"/>
        </w:rPr>
      </w:pPr>
      <w:r w:rsidRPr="00273A37">
        <w:rPr>
          <w:szCs w:val="22"/>
        </w:rPr>
        <w:t>Using the 302 s mean access duration, the representative contact demands are</w:t>
      </w:r>
    </w:p>
    <w:p w14:paraId="4BC88225" w14:textId="213BD035" w:rsidR="006407CE" w:rsidRPr="00273A37" w:rsidRDefault="006407CE" w:rsidP="006407CE">
      <w:pPr>
        <w:rPr>
          <w:szCs w:val="22"/>
        </w:rPr>
      </w:pPr>
    </w:p>
    <w:p w14:paraId="68F1E19D" w14:textId="59950787" w:rsidR="00B139F3" w:rsidRPr="00273A37" w:rsidRDefault="00000000" w:rsidP="00B139F3">
      <w:pPr>
        <w:jc w:val="center"/>
        <w:rPr>
          <w:rFonts w:cs="Times New Roman"/>
          <w:szCs w:val="22"/>
        </w:rPr>
      </w:pPr>
      <m:oMath>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N</m:t>
                </m:r>
              </m:e>
            </m:acc>
          </m:e>
          <m:sub>
            <m:r>
              <w:rPr>
                <w:rFonts w:ascii="Cambria Math" w:hAnsi="Cambria Math"/>
                <w:szCs w:val="22"/>
              </w:rPr>
              <m:t>cont</m:t>
            </m:r>
          </m:sub>
        </m:sSub>
        <m:r>
          <w:rPr>
            <w:rFonts w:ascii="Cambria Math" w:hAnsi="Cambria Math"/>
            <w:szCs w:val="22"/>
          </w:rPr>
          <m:t xml:space="preserve">(0) = </m:t>
        </m:r>
        <m:d>
          <m:dPr>
            <m:begChr m:val="⌈"/>
            <m:endChr m:val="⌉"/>
            <m:ctrlPr>
              <w:rPr>
                <w:rFonts w:ascii="Cambria Math" w:hAnsi="Cambria Math"/>
                <w:szCs w:val="22"/>
              </w:rPr>
            </m:ctrlPr>
          </m:dPr>
          <m:e>
            <m:f>
              <m:fPr>
                <m:ctrlPr>
                  <w:rPr>
                    <w:rFonts w:ascii="Cambria Math" w:hAnsi="Cambria Math"/>
                    <w:szCs w:val="22"/>
                  </w:rPr>
                </m:ctrlPr>
              </m:fPr>
              <m:num>
                <m:r>
                  <w:rPr>
                    <w:rFonts w:ascii="Cambria Math" w:hAnsi="Cambria Math"/>
                    <w:szCs w:val="22"/>
                  </w:rPr>
                  <m:t>13,120</m:t>
                </m:r>
              </m:num>
              <m:den>
                <m:r>
                  <w:rPr>
                    <w:rFonts w:ascii="Cambria Math" w:hAnsi="Cambria Math"/>
                    <w:szCs w:val="22"/>
                  </w:rPr>
                  <m:t>302</m:t>
                </m:r>
              </m:den>
            </m:f>
          </m:e>
        </m:d>
        <m:r>
          <w:rPr>
            <w:rFonts w:ascii="Cambria Math" w:hAnsi="Cambria Math"/>
            <w:szCs w:val="22"/>
          </w:rPr>
          <m:t xml:space="preserve"> = 44,     </m:t>
        </m:r>
        <m:sSub>
          <m:sSubPr>
            <m:ctrlPr>
              <w:rPr>
                <w:rFonts w:ascii="Cambria Math" w:hAnsi="Cambria Math"/>
                <w:szCs w:val="22"/>
              </w:rPr>
            </m:ctrlPr>
          </m:sSubPr>
          <m:e>
            <m:acc>
              <m:accPr>
                <m:chr m:val="̅"/>
                <m:ctrlPr>
                  <w:rPr>
                    <w:rFonts w:ascii="Cambria Math" w:hAnsi="Cambria Math"/>
                    <w:i/>
                    <w:szCs w:val="22"/>
                  </w:rPr>
                </m:ctrlPr>
              </m:accPr>
              <m:e>
                <m:r>
                  <w:rPr>
                    <w:rFonts w:ascii="Cambria Math" w:hAnsi="Cambria Math"/>
                    <w:szCs w:val="22"/>
                  </w:rPr>
                  <m:t>N</m:t>
                </m:r>
              </m:e>
            </m:acc>
          </m:e>
          <m:sub>
            <m:r>
              <w:rPr>
                <w:rFonts w:ascii="Cambria Math" w:hAnsi="Cambria Math"/>
                <w:szCs w:val="22"/>
              </w:rPr>
              <m:t>cont</m:t>
            </m:r>
          </m:sub>
        </m:sSub>
        <m:r>
          <w:rPr>
            <w:rFonts w:ascii="Cambria Math" w:hAnsi="Cambria Math"/>
            <w:szCs w:val="22"/>
          </w:rPr>
          <m:t xml:space="preserve">(3) = </m:t>
        </m:r>
        <m:d>
          <m:dPr>
            <m:begChr m:val="⌈"/>
            <m:endChr m:val="⌉"/>
            <m:ctrlPr>
              <w:rPr>
                <w:rFonts w:ascii="Cambria Math" w:hAnsi="Cambria Math"/>
                <w:szCs w:val="22"/>
              </w:rPr>
            </m:ctrlPr>
          </m:dPr>
          <m:e>
            <m:f>
              <m:fPr>
                <m:ctrlPr>
                  <w:rPr>
                    <w:rFonts w:ascii="Cambria Math" w:hAnsi="Cambria Math"/>
                    <w:szCs w:val="22"/>
                  </w:rPr>
                </m:ctrlPr>
              </m:fPr>
              <m:num>
                <m:r>
                  <w:rPr>
                    <w:rFonts w:ascii="Cambria Math" w:hAnsi="Cambria Math"/>
                    <w:szCs w:val="22"/>
                  </w:rPr>
                  <m:t>0.80</m:t>
                </m:r>
              </m:num>
              <m:den>
                <m:r>
                  <w:rPr>
                    <w:rFonts w:ascii="Cambria Math" w:hAnsi="Cambria Math"/>
                    <w:szCs w:val="22"/>
                  </w:rPr>
                  <m:t>302</m:t>
                </m:r>
              </m:den>
            </m:f>
          </m:e>
        </m:d>
        <m:r>
          <w:rPr>
            <w:rFonts w:ascii="Cambria Math" w:hAnsi="Cambria Math"/>
            <w:szCs w:val="22"/>
          </w:rPr>
          <m:t xml:space="preserve"> = 1   </m:t>
        </m:r>
      </m:oMath>
      <w:r w:rsidR="00B139F3" w:rsidRPr="00273A37">
        <w:rPr>
          <w:rFonts w:cs="Times New Roman"/>
          <w:szCs w:val="22"/>
        </w:rPr>
        <w:t>(40)</w:t>
      </w:r>
    </w:p>
    <w:p w14:paraId="341F204C" w14:textId="77777777" w:rsidR="006407CE" w:rsidRPr="00273A37" w:rsidRDefault="006407CE" w:rsidP="00D62B13">
      <w:pPr>
        <w:rPr>
          <w:rFonts w:ascii="Helvetica" w:hAnsi="Helvetica" w:cs="Helvetica"/>
          <w:b/>
          <w:bCs/>
          <w:kern w:val="0"/>
          <w:szCs w:val="22"/>
        </w:rPr>
      </w:pPr>
    </w:p>
    <w:p w14:paraId="4E43143F" w14:textId="6316264A" w:rsidR="00B139F3" w:rsidRPr="00273A37" w:rsidRDefault="001854ED" w:rsidP="001854ED">
      <w:pPr>
        <w:ind w:firstLineChars="50" w:firstLine="110"/>
      </w:pPr>
      <w:r w:rsidRPr="00273A37">
        <w:t>The semantic reduction factor and percentage reduction in initial alert-downlink volume are</w:t>
      </w:r>
    </w:p>
    <w:p w14:paraId="5A81E1CF" w14:textId="77777777" w:rsidR="001854ED" w:rsidRPr="00273A37" w:rsidRDefault="001854ED" w:rsidP="001854ED">
      <w:pPr>
        <w:ind w:firstLineChars="50" w:firstLine="110"/>
        <w:rPr>
          <w:rFonts w:ascii="Helvetica" w:hAnsi="Helvetica" w:cs="Helvetica"/>
          <w:b/>
          <w:bCs/>
          <w:kern w:val="0"/>
          <w:szCs w:val="22"/>
        </w:rPr>
      </w:pPr>
    </w:p>
    <w:p w14:paraId="24EBAFE9" w14:textId="77D8587C" w:rsidR="00B139F3" w:rsidRPr="00273A37" w:rsidRDefault="00000000" w:rsidP="00B139F3">
      <w:pPr>
        <w:jc w:val="center"/>
        <w:rPr>
          <w:rFonts w:ascii="Helvetica" w:hAnsi="Helvetica" w:cs="Helvetica"/>
          <w:b/>
          <w:bCs/>
          <w:kern w:val="0"/>
          <w:szCs w:val="22"/>
        </w:rPr>
      </w:pPr>
      <m:oMath>
        <m:sSub>
          <m:sSubPr>
            <m:ctrlPr>
              <w:rPr>
                <w:rFonts w:ascii="Cambria Math" w:hAnsi="Cambria Math"/>
                <w:szCs w:val="22"/>
              </w:rPr>
            </m:ctrlPr>
          </m:sSubPr>
          <m:e>
            <m:r>
              <w:rPr>
                <w:rFonts w:ascii="Cambria Math" w:hAnsi="Cambria Math"/>
                <w:szCs w:val="22"/>
              </w:rPr>
              <m:t>F</m:t>
            </m:r>
          </m:e>
          <m:sub>
            <m:r>
              <w:rPr>
                <w:rFonts w:ascii="Cambria Math" w:hAnsi="Cambria Math"/>
                <w:szCs w:val="22"/>
              </w:rPr>
              <m:t>sem</m:t>
            </m:r>
          </m:sub>
        </m:sSub>
        <m:r>
          <w:rPr>
            <w:rFonts w:ascii="Cambria Math" w:hAnsi="Cambria Math"/>
            <w:szCs w:val="22"/>
          </w:rPr>
          <m:t xml:space="preserve"> = </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D</m:t>
                </m:r>
              </m:e>
              <m:sub>
                <m:r>
                  <w:rPr>
                    <w:rFonts w:ascii="Cambria Math" w:hAnsi="Cambria Math"/>
                    <w:szCs w:val="22"/>
                  </w:rPr>
                  <m:t>0</m:t>
                </m:r>
              </m:sub>
            </m:sSub>
          </m:num>
          <m:den>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den>
        </m:f>
        <m:r>
          <w:rPr>
            <w:rFonts w:ascii="Cambria Math" w:hAnsi="Cambria Math"/>
            <w:szCs w:val="22"/>
          </w:rPr>
          <m:t xml:space="preserve"> = 16,400:1,     </m:t>
        </m:r>
        <m:sSub>
          <m:sSubPr>
            <m:ctrlPr>
              <w:rPr>
                <w:rFonts w:ascii="Cambria Math" w:hAnsi="Cambria Math"/>
                <w:szCs w:val="22"/>
              </w:rPr>
            </m:ctrlPr>
          </m:sSubPr>
          <m:e>
            <m:r>
              <w:rPr>
                <w:rFonts w:ascii="Cambria Math" w:hAnsi="Cambria Math"/>
                <w:szCs w:val="22"/>
              </w:rPr>
              <m:t>η</m:t>
            </m:r>
          </m:e>
          <m:sub>
            <m:r>
              <w:rPr>
                <w:rFonts w:ascii="Cambria Math" w:hAnsi="Cambria Math"/>
                <w:szCs w:val="22"/>
              </w:rPr>
              <m:t>red</m:t>
            </m:r>
          </m:sub>
        </m:sSub>
        <m:r>
          <w:rPr>
            <w:rFonts w:ascii="Cambria Math" w:hAnsi="Cambria Math"/>
            <w:szCs w:val="22"/>
          </w:rPr>
          <m:t xml:space="preserve"> = (1 - </m:t>
        </m:r>
        <m:f>
          <m:fPr>
            <m:ctrlPr>
              <w:rPr>
                <w:rFonts w:ascii="Cambria Math" w:hAnsi="Cambria Math"/>
                <w:szCs w:val="22"/>
              </w:rPr>
            </m:ctrlPr>
          </m:fPr>
          <m:num>
            <m:sSub>
              <m:sSubPr>
                <m:ctrlPr>
                  <w:rPr>
                    <w:rFonts w:ascii="Cambria Math" w:hAnsi="Cambria Math"/>
                    <w:szCs w:val="22"/>
                  </w:rPr>
                </m:ctrlPr>
              </m:sSubPr>
              <m:e>
                <m:r>
                  <w:rPr>
                    <w:rFonts w:ascii="Cambria Math" w:hAnsi="Cambria Math"/>
                    <w:szCs w:val="22"/>
                  </w:rPr>
                  <m:t>D</m:t>
                </m:r>
              </m:e>
              <m:sub>
                <m:r>
                  <w:rPr>
                    <w:rFonts w:ascii="Cambria Math" w:hAnsi="Cambria Math"/>
                    <w:szCs w:val="22"/>
                  </w:rPr>
                  <m:t>3</m:t>
                </m:r>
              </m:sub>
            </m:sSub>
          </m:num>
          <m:den>
            <m:sSub>
              <m:sSubPr>
                <m:ctrlPr>
                  <w:rPr>
                    <w:rFonts w:ascii="Cambria Math" w:hAnsi="Cambria Math"/>
                    <w:szCs w:val="22"/>
                  </w:rPr>
                </m:ctrlPr>
              </m:sSubPr>
              <m:e>
                <m:r>
                  <w:rPr>
                    <w:rFonts w:ascii="Cambria Math" w:hAnsi="Cambria Math"/>
                    <w:szCs w:val="22"/>
                  </w:rPr>
                  <m:t>D</m:t>
                </m:r>
              </m:e>
              <m:sub>
                <m:r>
                  <w:rPr>
                    <w:rFonts w:ascii="Cambria Math" w:hAnsi="Cambria Math"/>
                    <w:szCs w:val="22"/>
                  </w:rPr>
                  <m:t>0</m:t>
                </m:r>
              </m:sub>
            </m:sSub>
          </m:den>
        </m:f>
        <m:r>
          <w:rPr>
            <w:rFonts w:ascii="Cambria Math" w:hAnsi="Cambria Math"/>
            <w:szCs w:val="22"/>
          </w:rPr>
          <m:t xml:space="preserve">)×100% = 99.9939%      </m:t>
        </m:r>
      </m:oMath>
      <w:r w:rsidR="00B139F3" w:rsidRPr="00273A37">
        <w:rPr>
          <w:rFonts w:cs="Times New Roman"/>
          <w:szCs w:val="22"/>
        </w:rPr>
        <w:t>(41)</w:t>
      </w:r>
    </w:p>
    <w:p w14:paraId="1C253785" w14:textId="77777777" w:rsidR="00B139F3" w:rsidRPr="00273A37" w:rsidRDefault="00B139F3" w:rsidP="00D62B13">
      <w:pPr>
        <w:rPr>
          <w:rFonts w:ascii="Helvetica" w:hAnsi="Helvetica" w:cs="Helvetica"/>
          <w:b/>
          <w:bCs/>
          <w:kern w:val="0"/>
          <w:szCs w:val="22"/>
        </w:rPr>
      </w:pPr>
    </w:p>
    <w:p w14:paraId="5CA442D9" w14:textId="77777777" w:rsidR="00B139F3" w:rsidRPr="00273A37" w:rsidRDefault="00B139F3" w:rsidP="00B139F3">
      <w:pPr>
        <w:rPr>
          <w:szCs w:val="22"/>
        </w:rPr>
      </w:pPr>
      <w:r w:rsidRPr="00273A37">
        <w:rPr>
          <w:szCs w:val="22"/>
        </w:rPr>
        <w:t>Even a 1 MB semantic product fits within one mean contact and reduces transmitted volume by 99.939%. The minimum-contact condition is more restrictive: at 1 Mbit/s, the ideal payload ceiling during a 4.6 s access is</w:t>
      </w:r>
    </w:p>
    <w:p w14:paraId="6DA1882C" w14:textId="77777777" w:rsidR="00B139F3" w:rsidRPr="00273A37" w:rsidRDefault="00B139F3" w:rsidP="00D62B13">
      <w:pPr>
        <w:rPr>
          <w:rFonts w:ascii="Helvetica" w:hAnsi="Helvetica" w:cs="Helvetica"/>
          <w:b/>
          <w:bCs/>
          <w:kern w:val="0"/>
          <w:szCs w:val="22"/>
        </w:rPr>
      </w:pPr>
    </w:p>
    <w:p w14:paraId="0FB9FF7E" w14:textId="1FEF8853" w:rsidR="00B139F3" w:rsidRPr="00273A37" w:rsidRDefault="00000000" w:rsidP="00B139F3">
      <w:pPr>
        <w:jc w:val="center"/>
        <w:rPr>
          <w:rFonts w:ascii="Helvetica" w:hAnsi="Helvetica" w:cs="Helvetica"/>
          <w:b/>
          <w:bCs/>
          <w:kern w:val="0"/>
          <w:szCs w:val="22"/>
        </w:rPr>
      </w:pPr>
      <m:oMath>
        <m:sSub>
          <m:sSubPr>
            <m:ctrlPr>
              <w:rPr>
                <w:rFonts w:ascii="Cambria Math" w:hAnsi="Cambria Math"/>
                <w:szCs w:val="22"/>
              </w:rPr>
            </m:ctrlPr>
          </m:sSubPr>
          <m:e>
            <m:r>
              <w:rPr>
                <w:rFonts w:ascii="Cambria Math" w:hAnsi="Cambria Math"/>
                <w:szCs w:val="22"/>
              </w:rPr>
              <m:t>B</m:t>
            </m:r>
          </m:e>
          <m:sub>
            <m:r>
              <w:rPr>
                <w:rFonts w:ascii="Cambria Math" w:hAnsi="Cambria Math"/>
                <w:szCs w:val="22"/>
              </w:rPr>
              <m:t>max,min</m:t>
            </m:r>
          </m:sub>
        </m:sSub>
        <m:r>
          <w:rPr>
            <w:rFonts w:ascii="Cambria Math" w:hAnsi="Cambria Math"/>
            <w:szCs w:val="22"/>
          </w:rPr>
          <m:t xml:space="preserve"> = </m:t>
        </m:r>
        <m:sSub>
          <m:sSubPr>
            <m:ctrlPr>
              <w:rPr>
                <w:rFonts w:ascii="Cambria Math" w:hAnsi="Cambria Math"/>
                <w:szCs w:val="22"/>
              </w:rPr>
            </m:ctrlPr>
          </m:sSubPr>
          <m:e>
            <m:r>
              <w:rPr>
                <w:rFonts w:ascii="Cambria Math" w:hAnsi="Cambria Math"/>
                <w:szCs w:val="22"/>
              </w:rPr>
              <m:t>R</m:t>
            </m:r>
          </m:e>
          <m:sub>
            <m:r>
              <w:rPr>
                <w:rFonts w:ascii="Cambria Math" w:hAnsi="Cambria Math"/>
                <w:szCs w:val="22"/>
              </w:rPr>
              <m:t>eff</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T</m:t>
            </m:r>
          </m:e>
          <m:sub>
            <m:r>
              <w:rPr>
                <w:rFonts w:ascii="Cambria Math" w:hAnsi="Cambria Math"/>
                <w:szCs w:val="22"/>
              </w:rPr>
              <m:t>min</m:t>
            </m:r>
          </m:sub>
        </m:sSub>
        <m:r>
          <w:rPr>
            <w:rFonts w:ascii="Cambria Math" w:hAnsi="Cambria Math"/>
            <w:szCs w:val="22"/>
          </w:rPr>
          <m:t xml:space="preserve"> = 4.6 Mbit,   </m:t>
        </m:r>
        <m:sSub>
          <m:sSubPr>
            <m:ctrlPr>
              <w:rPr>
                <w:rFonts w:ascii="Cambria Math" w:hAnsi="Cambria Math"/>
                <w:szCs w:val="22"/>
              </w:rPr>
            </m:ctrlPr>
          </m:sSubPr>
          <m:e>
            <m:r>
              <w:rPr>
                <w:rFonts w:ascii="Cambria Math" w:hAnsi="Cambria Math"/>
                <w:szCs w:val="22"/>
              </w:rPr>
              <m:t>D</m:t>
            </m:r>
          </m:e>
          <m:sub>
            <m:r>
              <w:rPr>
                <w:rFonts w:ascii="Cambria Math" w:hAnsi="Cambria Math"/>
                <w:szCs w:val="22"/>
              </w:rPr>
              <m:t>max,min</m:t>
            </m:r>
          </m:sub>
        </m:sSub>
        <m:r>
          <w:rPr>
            <w:rFonts w:ascii="Cambria Math" w:hAnsi="Cambria Math"/>
            <w:szCs w:val="22"/>
          </w:rPr>
          <m:t xml:space="preserve"> = </m:t>
        </m:r>
        <m:f>
          <m:fPr>
            <m:ctrlPr>
              <w:rPr>
                <w:rFonts w:ascii="Cambria Math" w:hAnsi="Cambria Math"/>
                <w:i/>
                <w:szCs w:val="22"/>
              </w:rPr>
            </m:ctrlPr>
          </m:fPr>
          <m:num>
            <m:sSub>
              <m:sSubPr>
                <m:ctrlPr>
                  <w:rPr>
                    <w:rFonts w:ascii="Cambria Math" w:hAnsi="Cambria Math"/>
                    <w:szCs w:val="22"/>
                  </w:rPr>
                </m:ctrlPr>
              </m:sSubPr>
              <m:e>
                <m:r>
                  <w:rPr>
                    <w:rFonts w:ascii="Cambria Math" w:hAnsi="Cambria Math"/>
                    <w:szCs w:val="22"/>
                  </w:rPr>
                  <m:t>B</m:t>
                </m:r>
              </m:e>
              <m:sub>
                <m:r>
                  <w:rPr>
                    <w:rFonts w:ascii="Cambria Math" w:hAnsi="Cambria Math"/>
                    <w:szCs w:val="22"/>
                  </w:rPr>
                  <m:t>max,min</m:t>
                </m:r>
              </m:sub>
            </m:sSub>
          </m:num>
          <m:den>
            <m:r>
              <w:rPr>
                <w:rFonts w:ascii="Cambria Math" w:hAnsi="Cambria Math"/>
                <w:szCs w:val="22"/>
              </w:rPr>
              <m:t>8</m:t>
            </m:r>
          </m:den>
        </m:f>
        <m:r>
          <w:rPr>
            <w:rFonts w:ascii="Cambria Math" w:hAnsi="Cambria Math"/>
            <w:szCs w:val="22"/>
          </w:rPr>
          <m:t xml:space="preserve"> = 575 kB      </m:t>
        </m:r>
      </m:oMath>
      <w:r w:rsidR="00B139F3" w:rsidRPr="00273A37">
        <w:rPr>
          <w:rFonts w:cs="Times New Roman"/>
          <w:szCs w:val="22"/>
        </w:rPr>
        <w:t>(42)</w:t>
      </w:r>
    </w:p>
    <w:p w14:paraId="551246B3" w14:textId="77777777" w:rsidR="00B139F3" w:rsidRPr="00273A37" w:rsidRDefault="00B139F3" w:rsidP="00D62B13">
      <w:pPr>
        <w:rPr>
          <w:rFonts w:ascii="Helvetica" w:hAnsi="Helvetica" w:cs="Helvetica"/>
          <w:b/>
          <w:bCs/>
          <w:kern w:val="0"/>
          <w:szCs w:val="22"/>
        </w:rPr>
      </w:pPr>
    </w:p>
    <w:p w14:paraId="0095B2E9" w14:textId="71EE2CDD" w:rsidR="00223560" w:rsidRPr="00223560" w:rsidRDefault="00223560" w:rsidP="00222E65">
      <w:pPr>
        <w:ind w:firstLineChars="50" w:firstLine="110"/>
        <w:rPr>
          <w:rFonts w:eastAsiaTheme="minorEastAsia"/>
          <w:color w:val="EE0000"/>
        </w:rPr>
      </w:pPr>
      <w:r w:rsidRPr="00223560">
        <w:rPr>
          <w:rFonts w:eastAsiaTheme="minorEastAsia"/>
          <w:color w:val="EE0000"/>
        </w:rPr>
        <w:t>Table 7 summarizes these mission-level downlink results. Under the assumed 1 Mbit/s effective rate, the traditional P0 raw-cube product requires 13,120 s of continuous transmission and approximately 44 mean-duration contacts, whereas the 100 kB P3 semantic-alert product requires only 0.80 s and fits within a single contact, including the 4.6 s minimum-access case. This corresponds to a 16,400:1 reduction factor and a 99.9939% reduction in transmitted volume</w:t>
      </w:r>
    </w:p>
    <w:p w14:paraId="059105D5" w14:textId="4EF3F89E" w:rsidR="00B139F3" w:rsidRPr="00273A37" w:rsidRDefault="00222E65" w:rsidP="00222E65">
      <w:pPr>
        <w:ind w:firstLineChars="50" w:firstLine="110"/>
      </w:pPr>
      <w:r w:rsidRPr="00273A37">
        <w:t xml:space="preserve">A </w:t>
      </w:r>
      <w:proofErr w:type="gramStart"/>
      <w:r w:rsidRPr="00273A37">
        <w:t>bounded</w:t>
      </w:r>
      <w:proofErr w:type="gramEnd"/>
      <w:r w:rsidRPr="00273A37">
        <w:t xml:space="preserve"> semantic-message schema or fragmentation policy is therefore required when</w:t>
      </w:r>
      <w:r w:rsidR="00B139F3" w:rsidRPr="00273A37">
        <w:rPr>
          <w:szCs w:val="22"/>
        </w:rPr>
        <w:t xml:space="preserve"> P3 </w:t>
      </w:r>
      <w:r w:rsidRPr="00273A37">
        <w:t xml:space="preserve">contains </w:t>
      </w:r>
      <w:r w:rsidRPr="00273A37">
        <w:lastRenderedPageBreak/>
        <w:t>many ROIs, detailed polygon boundaries, uncertainty arrays, or image thumbnails.</w:t>
      </w:r>
    </w:p>
    <w:p w14:paraId="2DDDCCEB" w14:textId="2CE5458C" w:rsidR="00222E65" w:rsidRDefault="00222E65" w:rsidP="00222E65">
      <w:pPr>
        <w:ind w:firstLineChars="50" w:firstLine="110"/>
        <w:rPr>
          <w:rFonts w:eastAsiaTheme="minorEastAsia"/>
        </w:rPr>
      </w:pPr>
      <w:r w:rsidRPr="00273A37">
        <w:t>Result-centric downlink reduces the initial transmitted volume, queue occupancy, ideal airtime, and representative contact demand. However, without chronological access intervals and communication scheduling, neither absolute delivery latency nor a numerical end-to-end speedup can be established.</w:t>
      </w:r>
    </w:p>
    <w:p w14:paraId="4D302AEE" w14:textId="5E8660E3" w:rsidR="00223560" w:rsidRPr="00223560" w:rsidRDefault="00223560" w:rsidP="00222E65">
      <w:pPr>
        <w:ind w:firstLineChars="50" w:firstLine="110"/>
        <w:rPr>
          <w:rFonts w:eastAsiaTheme="minorEastAsia" w:hint="eastAsia"/>
          <w:color w:val="EE0000"/>
        </w:rPr>
      </w:pPr>
      <w:r w:rsidRPr="00223560">
        <w:rPr>
          <w:rFonts w:eastAsiaTheme="minorEastAsia" w:hint="eastAsia"/>
          <w:color w:val="EE0000"/>
        </w:rPr>
        <w:t>Additionally, a</w:t>
      </w:r>
      <w:r w:rsidRPr="00223560">
        <w:rPr>
          <w:rFonts w:eastAsiaTheme="minorEastAsia"/>
          <w:color w:val="EE0000"/>
        </w:rPr>
        <w:t>s summarized in Table 8, sensitivity analysis across semantic-product sizes from 10 kB to 1 MB shows that the downlink-volume advantage remains substantial across the evaluated range</w:t>
      </w:r>
    </w:p>
    <w:p w14:paraId="57A3A5AF" w14:textId="77777777" w:rsidR="00222E65" w:rsidRPr="00273A37" w:rsidRDefault="00222E65" w:rsidP="00222E65">
      <w:pPr>
        <w:ind w:firstLineChars="50" w:firstLine="110"/>
        <w:rPr>
          <w:szCs w:val="22"/>
        </w:rPr>
      </w:pPr>
    </w:p>
    <w:p w14:paraId="21C83BA4" w14:textId="08F6348C" w:rsidR="00B139F3" w:rsidRPr="00273A37" w:rsidRDefault="00B139F3" w:rsidP="00B139F3">
      <w:pPr>
        <w:pStyle w:val="Caption"/>
        <w:keepNext/>
        <w:spacing w:before="100" w:after="60"/>
        <w:jc w:val="both"/>
        <w:rPr>
          <w:sz w:val="22"/>
          <w:szCs w:val="22"/>
        </w:rPr>
      </w:pPr>
      <w:r w:rsidRPr="00273A37">
        <w:rPr>
          <w:sz w:val="22"/>
          <w:szCs w:val="22"/>
        </w:rPr>
        <w:t xml:space="preserve">Table 11. Sensitivity </w:t>
      </w:r>
      <w:r w:rsidR="00222E65" w:rsidRPr="00273A37">
        <w:rPr>
          <w:sz w:val="22"/>
          <w:szCs w:val="22"/>
        </w:rPr>
        <w:t>of communication demand to the assumed semantic-alert size.</w:t>
      </w:r>
    </w:p>
    <w:tbl>
      <w:tblPr>
        <w:tblStyle w:val="TableGrid"/>
        <w:tblW w:w="0" w:type="auto"/>
        <w:tblLook w:val="04A0" w:firstRow="1" w:lastRow="0" w:firstColumn="1" w:lastColumn="0" w:noHBand="0" w:noVBand="1"/>
      </w:tblPr>
      <w:tblGrid>
        <w:gridCol w:w="988"/>
        <w:gridCol w:w="1417"/>
        <w:gridCol w:w="1843"/>
        <w:gridCol w:w="1134"/>
        <w:gridCol w:w="1134"/>
        <w:gridCol w:w="1276"/>
        <w:gridCol w:w="1224"/>
      </w:tblGrid>
      <w:tr w:rsidR="00B139F3" w:rsidRPr="00273A37" w14:paraId="069E778C" w14:textId="77777777" w:rsidTr="00B139F3">
        <w:tc>
          <w:tcPr>
            <w:tcW w:w="988" w:type="dxa"/>
            <w:shd w:val="clear" w:color="auto" w:fill="D9EAF7"/>
            <w:vAlign w:val="center"/>
          </w:tcPr>
          <w:p w14:paraId="337E0D96" w14:textId="5D3AD5D0" w:rsidR="00B139F3" w:rsidRPr="00273A37" w:rsidRDefault="00B139F3" w:rsidP="00B139F3">
            <w:pPr>
              <w:rPr>
                <w:rFonts w:cs="Times New Roman"/>
              </w:rPr>
            </w:pPr>
            <w:r w:rsidRPr="00273A37">
              <w:rPr>
                <w:b/>
                <w:sz w:val="20"/>
                <w:szCs w:val="20"/>
              </w:rPr>
              <w:t>P3 size</w:t>
            </w:r>
          </w:p>
        </w:tc>
        <w:tc>
          <w:tcPr>
            <w:tcW w:w="1417" w:type="dxa"/>
            <w:shd w:val="clear" w:color="auto" w:fill="D9EAF7"/>
            <w:vAlign w:val="center"/>
          </w:tcPr>
          <w:p w14:paraId="05DBFCC7" w14:textId="13104F26" w:rsidR="00B139F3" w:rsidRPr="00273A37" w:rsidRDefault="00B139F3" w:rsidP="00B139F3">
            <w:pPr>
              <w:rPr>
                <w:rFonts w:cs="Times New Roman"/>
              </w:rPr>
            </w:pPr>
            <w:r w:rsidRPr="00273A37">
              <w:rPr>
                <w:b/>
                <w:sz w:val="20"/>
                <w:szCs w:val="20"/>
              </w:rPr>
              <w:t>Payload</w:t>
            </w:r>
          </w:p>
        </w:tc>
        <w:tc>
          <w:tcPr>
            <w:tcW w:w="1843" w:type="dxa"/>
            <w:shd w:val="clear" w:color="auto" w:fill="D9EAF7"/>
            <w:vAlign w:val="center"/>
          </w:tcPr>
          <w:p w14:paraId="637D0421" w14:textId="218315B3" w:rsidR="00B139F3" w:rsidRPr="00273A37" w:rsidRDefault="00B139F3" w:rsidP="00B139F3">
            <w:pPr>
              <w:rPr>
                <w:rFonts w:cs="Times New Roman"/>
              </w:rPr>
            </w:pPr>
            <w:r w:rsidRPr="00273A37">
              <w:rPr>
                <w:b/>
                <w:sz w:val="20"/>
                <w:szCs w:val="20"/>
              </w:rPr>
              <w:t>Tx time at 1 Mbit/s</w:t>
            </w:r>
          </w:p>
        </w:tc>
        <w:tc>
          <w:tcPr>
            <w:tcW w:w="1134" w:type="dxa"/>
            <w:shd w:val="clear" w:color="auto" w:fill="D9EAF7"/>
            <w:vAlign w:val="center"/>
          </w:tcPr>
          <w:p w14:paraId="4E145BC6" w14:textId="1792D420" w:rsidR="00B139F3" w:rsidRPr="00273A37" w:rsidRDefault="00B139F3" w:rsidP="00B139F3">
            <w:pPr>
              <w:rPr>
                <w:rFonts w:cs="Times New Roman"/>
              </w:rPr>
            </w:pPr>
            <w:r w:rsidRPr="00273A37">
              <w:rPr>
                <w:b/>
                <w:sz w:val="20"/>
                <w:szCs w:val="20"/>
              </w:rPr>
              <w:t>Mean contacts</w:t>
            </w:r>
          </w:p>
        </w:tc>
        <w:tc>
          <w:tcPr>
            <w:tcW w:w="1134" w:type="dxa"/>
            <w:shd w:val="clear" w:color="auto" w:fill="D9EAF7"/>
            <w:vAlign w:val="center"/>
          </w:tcPr>
          <w:p w14:paraId="37242000" w14:textId="76E08858" w:rsidR="00B139F3" w:rsidRPr="00273A37" w:rsidRDefault="00B139F3" w:rsidP="00B139F3">
            <w:pPr>
              <w:rPr>
                <w:b/>
                <w:sz w:val="20"/>
                <w:szCs w:val="20"/>
              </w:rPr>
            </w:pPr>
            <w:r w:rsidRPr="00273A37">
              <w:rPr>
                <w:b/>
                <w:sz w:val="20"/>
                <w:szCs w:val="20"/>
              </w:rPr>
              <w:t>Reduction factor</w:t>
            </w:r>
          </w:p>
        </w:tc>
        <w:tc>
          <w:tcPr>
            <w:tcW w:w="1276" w:type="dxa"/>
            <w:shd w:val="clear" w:color="auto" w:fill="D9EAF7"/>
            <w:vAlign w:val="center"/>
          </w:tcPr>
          <w:p w14:paraId="38BB2A85" w14:textId="1EDB8511" w:rsidR="00B139F3" w:rsidRPr="00273A37" w:rsidRDefault="00B139F3" w:rsidP="00B139F3">
            <w:pPr>
              <w:rPr>
                <w:b/>
                <w:sz w:val="20"/>
                <w:szCs w:val="20"/>
              </w:rPr>
            </w:pPr>
            <w:r w:rsidRPr="00273A37">
              <w:rPr>
                <w:b/>
                <w:sz w:val="20"/>
                <w:szCs w:val="20"/>
              </w:rPr>
              <w:t>Volume reduction</w:t>
            </w:r>
          </w:p>
        </w:tc>
        <w:tc>
          <w:tcPr>
            <w:tcW w:w="1224" w:type="dxa"/>
            <w:shd w:val="clear" w:color="auto" w:fill="D9EAF7"/>
            <w:vAlign w:val="center"/>
          </w:tcPr>
          <w:p w14:paraId="7E11A972" w14:textId="3C48094D" w:rsidR="00B139F3" w:rsidRPr="00273A37" w:rsidRDefault="00B139F3" w:rsidP="00B139F3">
            <w:pPr>
              <w:rPr>
                <w:b/>
              </w:rPr>
            </w:pPr>
            <w:r w:rsidRPr="00273A37">
              <w:rPr>
                <w:b/>
                <w:sz w:val="20"/>
                <w:szCs w:val="20"/>
              </w:rPr>
              <w:t>Fits 4.6 s?</w:t>
            </w:r>
          </w:p>
        </w:tc>
      </w:tr>
      <w:tr w:rsidR="00B139F3" w:rsidRPr="00273A37" w14:paraId="68F7053B" w14:textId="77777777" w:rsidTr="00B139F3">
        <w:trPr>
          <w:trHeight w:val="483"/>
        </w:trPr>
        <w:tc>
          <w:tcPr>
            <w:tcW w:w="988" w:type="dxa"/>
            <w:vAlign w:val="center"/>
          </w:tcPr>
          <w:p w14:paraId="085CF660" w14:textId="4D1EB786" w:rsidR="00B139F3" w:rsidRPr="00273A37" w:rsidRDefault="00B139F3" w:rsidP="00B139F3">
            <w:pPr>
              <w:rPr>
                <w:rFonts w:cs="Times New Roman"/>
              </w:rPr>
            </w:pPr>
            <w:r w:rsidRPr="00273A37">
              <w:rPr>
                <w:sz w:val="20"/>
                <w:szCs w:val="20"/>
              </w:rPr>
              <w:t>10 kB</w:t>
            </w:r>
          </w:p>
        </w:tc>
        <w:tc>
          <w:tcPr>
            <w:tcW w:w="1417" w:type="dxa"/>
            <w:vAlign w:val="center"/>
          </w:tcPr>
          <w:p w14:paraId="71648369" w14:textId="20193D28" w:rsidR="00B139F3" w:rsidRPr="00273A37" w:rsidRDefault="00B139F3" w:rsidP="00B139F3">
            <w:pPr>
              <w:rPr>
                <w:rFonts w:cs="Times New Roman"/>
              </w:rPr>
            </w:pPr>
            <w:r w:rsidRPr="00273A37">
              <w:rPr>
                <w:sz w:val="20"/>
                <w:szCs w:val="20"/>
              </w:rPr>
              <w:t>0.08 Mbit</w:t>
            </w:r>
          </w:p>
        </w:tc>
        <w:tc>
          <w:tcPr>
            <w:tcW w:w="1843" w:type="dxa"/>
            <w:vAlign w:val="center"/>
          </w:tcPr>
          <w:p w14:paraId="38123860" w14:textId="154DB1A7" w:rsidR="00B139F3" w:rsidRPr="00273A37" w:rsidRDefault="00B139F3" w:rsidP="00B139F3">
            <w:pPr>
              <w:rPr>
                <w:rFonts w:cs="Times New Roman"/>
              </w:rPr>
            </w:pPr>
            <w:r w:rsidRPr="00273A37">
              <w:rPr>
                <w:sz w:val="20"/>
                <w:szCs w:val="20"/>
              </w:rPr>
              <w:t>0.08 s</w:t>
            </w:r>
          </w:p>
        </w:tc>
        <w:tc>
          <w:tcPr>
            <w:tcW w:w="1134" w:type="dxa"/>
            <w:vAlign w:val="center"/>
          </w:tcPr>
          <w:p w14:paraId="2E097DA3" w14:textId="3820E752" w:rsidR="00B139F3" w:rsidRPr="00273A37" w:rsidRDefault="00B139F3" w:rsidP="00B139F3">
            <w:pPr>
              <w:rPr>
                <w:rFonts w:cs="Times New Roman"/>
              </w:rPr>
            </w:pPr>
            <w:r w:rsidRPr="00273A37">
              <w:rPr>
                <w:sz w:val="20"/>
                <w:szCs w:val="20"/>
              </w:rPr>
              <w:t>1</w:t>
            </w:r>
          </w:p>
        </w:tc>
        <w:tc>
          <w:tcPr>
            <w:tcW w:w="1134" w:type="dxa"/>
            <w:vAlign w:val="center"/>
          </w:tcPr>
          <w:p w14:paraId="2C3C339A" w14:textId="61570E1A" w:rsidR="00B139F3" w:rsidRPr="00273A37" w:rsidRDefault="00B139F3" w:rsidP="00B139F3">
            <w:pPr>
              <w:rPr>
                <w:sz w:val="20"/>
                <w:szCs w:val="20"/>
              </w:rPr>
            </w:pPr>
            <w:r w:rsidRPr="00273A37">
              <w:rPr>
                <w:sz w:val="20"/>
                <w:szCs w:val="20"/>
              </w:rPr>
              <w:t>164,000:1</w:t>
            </w:r>
          </w:p>
        </w:tc>
        <w:tc>
          <w:tcPr>
            <w:tcW w:w="1276" w:type="dxa"/>
            <w:vAlign w:val="center"/>
          </w:tcPr>
          <w:p w14:paraId="60B30872" w14:textId="63C4E910" w:rsidR="00B139F3" w:rsidRPr="00273A37" w:rsidRDefault="00B139F3" w:rsidP="00B139F3">
            <w:pPr>
              <w:rPr>
                <w:sz w:val="20"/>
                <w:szCs w:val="20"/>
              </w:rPr>
            </w:pPr>
            <w:r w:rsidRPr="00273A37">
              <w:rPr>
                <w:sz w:val="20"/>
                <w:szCs w:val="20"/>
              </w:rPr>
              <w:t>99.99939%</w:t>
            </w:r>
          </w:p>
        </w:tc>
        <w:tc>
          <w:tcPr>
            <w:tcW w:w="1224" w:type="dxa"/>
            <w:vAlign w:val="center"/>
          </w:tcPr>
          <w:p w14:paraId="3D25A9FC" w14:textId="43EB1B53" w:rsidR="00B139F3" w:rsidRPr="00273A37" w:rsidRDefault="00B139F3" w:rsidP="00B139F3">
            <w:r w:rsidRPr="00273A37">
              <w:rPr>
                <w:sz w:val="20"/>
                <w:szCs w:val="20"/>
              </w:rPr>
              <w:t>Yes</w:t>
            </w:r>
          </w:p>
        </w:tc>
      </w:tr>
      <w:tr w:rsidR="00B139F3" w:rsidRPr="00273A37" w14:paraId="046919BC" w14:textId="77777777" w:rsidTr="00B139F3">
        <w:trPr>
          <w:trHeight w:val="483"/>
        </w:trPr>
        <w:tc>
          <w:tcPr>
            <w:tcW w:w="988" w:type="dxa"/>
            <w:vAlign w:val="center"/>
          </w:tcPr>
          <w:p w14:paraId="67909CB8" w14:textId="4154E7B6" w:rsidR="00B139F3" w:rsidRPr="00273A37" w:rsidRDefault="00B139F3" w:rsidP="00B139F3">
            <w:pPr>
              <w:rPr>
                <w:rFonts w:cs="Times New Roman"/>
                <w:bCs/>
              </w:rPr>
            </w:pPr>
            <w:r w:rsidRPr="00273A37">
              <w:rPr>
                <w:bCs/>
                <w:sz w:val="20"/>
                <w:szCs w:val="20"/>
              </w:rPr>
              <w:t>100 kB</w:t>
            </w:r>
          </w:p>
        </w:tc>
        <w:tc>
          <w:tcPr>
            <w:tcW w:w="1417" w:type="dxa"/>
            <w:vAlign w:val="center"/>
          </w:tcPr>
          <w:p w14:paraId="31D93B73" w14:textId="3FAA5527" w:rsidR="00B139F3" w:rsidRPr="00273A37" w:rsidRDefault="00B139F3" w:rsidP="00B139F3">
            <w:pPr>
              <w:rPr>
                <w:rFonts w:cs="Times New Roman"/>
                <w:bCs/>
              </w:rPr>
            </w:pPr>
            <w:r w:rsidRPr="00273A37">
              <w:rPr>
                <w:bCs/>
                <w:sz w:val="20"/>
                <w:szCs w:val="20"/>
              </w:rPr>
              <w:t>0.80 Mbit</w:t>
            </w:r>
          </w:p>
        </w:tc>
        <w:tc>
          <w:tcPr>
            <w:tcW w:w="1843" w:type="dxa"/>
            <w:vAlign w:val="center"/>
          </w:tcPr>
          <w:p w14:paraId="75CA873C" w14:textId="5DFB59D5" w:rsidR="00B139F3" w:rsidRPr="00273A37" w:rsidRDefault="00B139F3" w:rsidP="00B139F3">
            <w:pPr>
              <w:rPr>
                <w:rFonts w:cs="Times New Roman"/>
                <w:bCs/>
              </w:rPr>
            </w:pPr>
            <w:r w:rsidRPr="00273A37">
              <w:rPr>
                <w:bCs/>
                <w:sz w:val="20"/>
                <w:szCs w:val="20"/>
              </w:rPr>
              <w:t>0.80 s</w:t>
            </w:r>
          </w:p>
        </w:tc>
        <w:tc>
          <w:tcPr>
            <w:tcW w:w="1134" w:type="dxa"/>
            <w:vAlign w:val="center"/>
          </w:tcPr>
          <w:p w14:paraId="75B30E8A" w14:textId="616B2A9A" w:rsidR="00B139F3" w:rsidRPr="00273A37" w:rsidRDefault="00B139F3" w:rsidP="00B139F3">
            <w:pPr>
              <w:rPr>
                <w:rFonts w:cs="Times New Roman"/>
                <w:bCs/>
              </w:rPr>
            </w:pPr>
            <w:r w:rsidRPr="00273A37">
              <w:rPr>
                <w:bCs/>
                <w:sz w:val="20"/>
                <w:szCs w:val="20"/>
              </w:rPr>
              <w:t>1</w:t>
            </w:r>
          </w:p>
        </w:tc>
        <w:tc>
          <w:tcPr>
            <w:tcW w:w="1134" w:type="dxa"/>
            <w:vAlign w:val="center"/>
          </w:tcPr>
          <w:p w14:paraId="02350407" w14:textId="674E3507" w:rsidR="00B139F3" w:rsidRPr="00273A37" w:rsidRDefault="00B139F3" w:rsidP="00B139F3">
            <w:pPr>
              <w:rPr>
                <w:bCs/>
                <w:sz w:val="20"/>
                <w:szCs w:val="20"/>
              </w:rPr>
            </w:pPr>
            <w:r w:rsidRPr="00273A37">
              <w:rPr>
                <w:bCs/>
                <w:sz w:val="20"/>
                <w:szCs w:val="20"/>
              </w:rPr>
              <w:t>16,400:1</w:t>
            </w:r>
          </w:p>
        </w:tc>
        <w:tc>
          <w:tcPr>
            <w:tcW w:w="1276" w:type="dxa"/>
            <w:vAlign w:val="center"/>
          </w:tcPr>
          <w:p w14:paraId="7A95CB81" w14:textId="3E553AA4" w:rsidR="00B139F3" w:rsidRPr="00273A37" w:rsidRDefault="00B139F3" w:rsidP="00B139F3">
            <w:pPr>
              <w:rPr>
                <w:bCs/>
                <w:sz w:val="20"/>
                <w:szCs w:val="20"/>
              </w:rPr>
            </w:pPr>
            <w:r w:rsidRPr="00273A37">
              <w:rPr>
                <w:bCs/>
                <w:sz w:val="20"/>
                <w:szCs w:val="20"/>
              </w:rPr>
              <w:t>99.99390%</w:t>
            </w:r>
          </w:p>
        </w:tc>
        <w:tc>
          <w:tcPr>
            <w:tcW w:w="1224" w:type="dxa"/>
            <w:vAlign w:val="center"/>
          </w:tcPr>
          <w:p w14:paraId="7141CD2D" w14:textId="259220B9" w:rsidR="00B139F3" w:rsidRPr="00273A37" w:rsidRDefault="00B139F3" w:rsidP="00B139F3">
            <w:pPr>
              <w:rPr>
                <w:bCs/>
              </w:rPr>
            </w:pPr>
            <w:r w:rsidRPr="00273A37">
              <w:rPr>
                <w:bCs/>
                <w:sz w:val="20"/>
                <w:szCs w:val="20"/>
              </w:rPr>
              <w:t>Yes</w:t>
            </w:r>
          </w:p>
        </w:tc>
      </w:tr>
      <w:tr w:rsidR="00B139F3" w:rsidRPr="00273A37" w14:paraId="3DA08A73" w14:textId="77777777" w:rsidTr="00B139F3">
        <w:trPr>
          <w:trHeight w:val="483"/>
        </w:trPr>
        <w:tc>
          <w:tcPr>
            <w:tcW w:w="988" w:type="dxa"/>
            <w:vAlign w:val="center"/>
          </w:tcPr>
          <w:p w14:paraId="4F0CE171" w14:textId="3B6A198A" w:rsidR="00B139F3" w:rsidRPr="00273A37" w:rsidRDefault="00B139F3" w:rsidP="00B139F3">
            <w:pPr>
              <w:rPr>
                <w:rFonts w:cs="Times New Roman"/>
              </w:rPr>
            </w:pPr>
            <w:r w:rsidRPr="00273A37">
              <w:rPr>
                <w:sz w:val="20"/>
                <w:szCs w:val="20"/>
              </w:rPr>
              <w:t>1 MB</w:t>
            </w:r>
          </w:p>
        </w:tc>
        <w:tc>
          <w:tcPr>
            <w:tcW w:w="1417" w:type="dxa"/>
            <w:vAlign w:val="center"/>
          </w:tcPr>
          <w:p w14:paraId="3C3182F8" w14:textId="0FE26884" w:rsidR="00B139F3" w:rsidRPr="00273A37" w:rsidRDefault="00B139F3" w:rsidP="00B139F3">
            <w:pPr>
              <w:rPr>
                <w:rFonts w:cs="Times New Roman"/>
              </w:rPr>
            </w:pPr>
            <w:r w:rsidRPr="00273A37">
              <w:rPr>
                <w:sz w:val="20"/>
                <w:szCs w:val="20"/>
              </w:rPr>
              <w:t>8.00 Mbit</w:t>
            </w:r>
          </w:p>
        </w:tc>
        <w:tc>
          <w:tcPr>
            <w:tcW w:w="1843" w:type="dxa"/>
            <w:vAlign w:val="center"/>
          </w:tcPr>
          <w:p w14:paraId="527A328B" w14:textId="7F27EB18" w:rsidR="00B139F3" w:rsidRPr="00273A37" w:rsidRDefault="00B139F3" w:rsidP="00B139F3">
            <w:pPr>
              <w:rPr>
                <w:rFonts w:cs="Times New Roman"/>
              </w:rPr>
            </w:pPr>
            <w:r w:rsidRPr="00273A37">
              <w:rPr>
                <w:sz w:val="20"/>
                <w:szCs w:val="20"/>
              </w:rPr>
              <w:t>8.00 s</w:t>
            </w:r>
          </w:p>
        </w:tc>
        <w:tc>
          <w:tcPr>
            <w:tcW w:w="1134" w:type="dxa"/>
            <w:vAlign w:val="center"/>
          </w:tcPr>
          <w:p w14:paraId="34F1DF28" w14:textId="0CAED2B0" w:rsidR="00B139F3" w:rsidRPr="00273A37" w:rsidRDefault="00B139F3" w:rsidP="00B139F3">
            <w:pPr>
              <w:rPr>
                <w:rFonts w:cs="Times New Roman"/>
              </w:rPr>
            </w:pPr>
            <w:r w:rsidRPr="00273A37">
              <w:rPr>
                <w:sz w:val="20"/>
                <w:szCs w:val="20"/>
              </w:rPr>
              <w:t>1</w:t>
            </w:r>
          </w:p>
        </w:tc>
        <w:tc>
          <w:tcPr>
            <w:tcW w:w="1134" w:type="dxa"/>
            <w:vAlign w:val="center"/>
          </w:tcPr>
          <w:p w14:paraId="56E0E151" w14:textId="29D56CED" w:rsidR="00B139F3" w:rsidRPr="00273A37" w:rsidRDefault="00B139F3" w:rsidP="00B139F3">
            <w:pPr>
              <w:rPr>
                <w:sz w:val="20"/>
                <w:szCs w:val="20"/>
              </w:rPr>
            </w:pPr>
            <w:r w:rsidRPr="00273A37">
              <w:rPr>
                <w:sz w:val="20"/>
                <w:szCs w:val="20"/>
              </w:rPr>
              <w:t>1,640:1</w:t>
            </w:r>
          </w:p>
        </w:tc>
        <w:tc>
          <w:tcPr>
            <w:tcW w:w="1276" w:type="dxa"/>
            <w:vAlign w:val="center"/>
          </w:tcPr>
          <w:p w14:paraId="0A94C835" w14:textId="7BC08268" w:rsidR="00B139F3" w:rsidRPr="00273A37" w:rsidRDefault="00B139F3" w:rsidP="00B139F3">
            <w:pPr>
              <w:rPr>
                <w:sz w:val="20"/>
                <w:szCs w:val="20"/>
              </w:rPr>
            </w:pPr>
            <w:r w:rsidRPr="00273A37">
              <w:rPr>
                <w:sz w:val="20"/>
                <w:szCs w:val="20"/>
              </w:rPr>
              <w:t>99.93902%</w:t>
            </w:r>
          </w:p>
        </w:tc>
        <w:tc>
          <w:tcPr>
            <w:tcW w:w="1224" w:type="dxa"/>
            <w:vAlign w:val="center"/>
          </w:tcPr>
          <w:p w14:paraId="3E0AC125" w14:textId="7965B8A4" w:rsidR="00B139F3" w:rsidRPr="00273A37" w:rsidRDefault="00B139F3" w:rsidP="00B139F3">
            <w:r w:rsidRPr="00273A37">
              <w:rPr>
                <w:sz w:val="20"/>
                <w:szCs w:val="20"/>
              </w:rPr>
              <w:t>No</w:t>
            </w:r>
          </w:p>
        </w:tc>
      </w:tr>
    </w:tbl>
    <w:p w14:paraId="454AEBE2" w14:textId="77777777" w:rsidR="00B139F3" w:rsidRPr="00273A37" w:rsidRDefault="00B139F3" w:rsidP="00B139F3">
      <w:pPr>
        <w:rPr>
          <w:szCs w:val="22"/>
        </w:rPr>
      </w:pPr>
    </w:p>
    <w:p w14:paraId="126C386D" w14:textId="77777777" w:rsidR="00222E65" w:rsidRPr="00273A37" w:rsidRDefault="00222E65" w:rsidP="00B139F3">
      <w:pPr>
        <w:rPr>
          <w:szCs w:val="22"/>
        </w:rPr>
      </w:pPr>
    </w:p>
    <w:p w14:paraId="6775D0C1" w14:textId="77777777" w:rsidR="00222E65" w:rsidRPr="00273A37" w:rsidRDefault="00222E65" w:rsidP="00B139F3">
      <w:pPr>
        <w:rPr>
          <w:szCs w:val="22"/>
        </w:rPr>
      </w:pPr>
    </w:p>
    <w:p w14:paraId="471B489E" w14:textId="76332153" w:rsidR="00B139F3" w:rsidRPr="00273A37" w:rsidRDefault="00B139F3" w:rsidP="00B139F3">
      <w:pPr>
        <w:rPr>
          <w:rFonts w:ascii="Helvetica" w:hAnsi="Helvetica" w:cs="Helvetica"/>
          <w:b/>
          <w:bCs/>
          <w:kern w:val="0"/>
          <w:sz w:val="18"/>
          <w:szCs w:val="18"/>
        </w:rPr>
      </w:pPr>
      <w:r w:rsidRPr="00273A37">
        <w:rPr>
          <w:rFonts w:ascii="Helvetica" w:hAnsi="Helvetica" w:cs="Helvetica"/>
          <w:b/>
          <w:bCs/>
          <w:kern w:val="0"/>
          <w:sz w:val="18"/>
          <w:szCs w:val="18"/>
        </w:rPr>
        <w:t>6. Conclusion</w:t>
      </w:r>
    </w:p>
    <w:p w14:paraId="3433384D" w14:textId="2B554D33" w:rsidR="00B139F3" w:rsidRPr="00273A37" w:rsidRDefault="00222E65" w:rsidP="00B139F3">
      <w:pPr>
        <w:ind w:firstLine="110"/>
        <w:rPr>
          <w:szCs w:val="22"/>
        </w:rPr>
      </w:pPr>
      <w:r w:rsidRPr="00273A37">
        <w:t>This study reframes onboard hyperspectral segmentation as a component of a result-centric mission architecture. The proposed architecture establishes a fast semantic-alert path while retaining raw and ROI products onboard for subsequent evidence retrieval. The segmentation benchmark uses four derivative classes: C0 Vegetation, C1 Cropland, C2 Urban, and C3 Water</w:t>
      </w:r>
      <w:r w:rsidR="00B139F3" w:rsidRPr="00273A37">
        <w:rPr>
          <w:szCs w:val="22"/>
        </w:rPr>
        <w:t>.</w:t>
      </w:r>
    </w:p>
    <w:p w14:paraId="49725EFD" w14:textId="7004BAAD" w:rsidR="00222E65" w:rsidRPr="00273A37" w:rsidRDefault="00222E65" w:rsidP="00B139F3">
      <w:pPr>
        <w:ind w:firstLine="110"/>
      </w:pPr>
      <w:r w:rsidRPr="00273A37">
        <w:t>Mamba-</w:t>
      </w:r>
      <w:proofErr w:type="spellStart"/>
      <w:r w:rsidRPr="00273A37">
        <w:t>OpticSatNet</w:t>
      </w:r>
      <w:proofErr w:type="spellEnd"/>
      <w:r w:rsidRPr="00273A37">
        <w:t xml:space="preserve">(Full) achieved the highest reported </w:t>
      </w:r>
      <w:proofErr w:type="spellStart"/>
      <w:r w:rsidRPr="00273A37">
        <w:t>mIoU</w:t>
      </w:r>
      <w:proofErr w:type="spellEnd"/>
      <w:r w:rsidRPr="00273A37">
        <w:t xml:space="preserve"> of 0.908 among the evaluated models, with its largest class-wise advantage occurring for C2 Urban. Mamba-</w:t>
      </w:r>
      <w:proofErr w:type="spellStart"/>
      <w:r w:rsidRPr="00273A37">
        <w:t>OpticSatNet</w:t>
      </w:r>
      <w:proofErr w:type="spellEnd"/>
      <w:r w:rsidRPr="00273A37">
        <w:t xml:space="preserve">(Lite) achieved an </w:t>
      </w:r>
      <w:proofErr w:type="spellStart"/>
      <w:r w:rsidRPr="00273A37">
        <w:t>mIoU</w:t>
      </w:r>
      <w:proofErr w:type="spellEnd"/>
      <w:r w:rsidRPr="00273A37">
        <w:t xml:space="preserve"> of 0.877 while reducing model complexity to 0.288 million parameters and 0.066 GMACs. On Jetson AGX Orin, Lite completed the evaluated cube-level workload in 1.698 s with an estimated energy requirement of 42.44 J per inference.</w:t>
      </w:r>
    </w:p>
    <w:p w14:paraId="7252968B" w14:textId="699DD0B2" w:rsidR="00222E65" w:rsidRPr="00273A37" w:rsidRDefault="00222E65" w:rsidP="00B139F3">
      <w:pPr>
        <w:ind w:firstLine="110"/>
      </w:pPr>
      <w:r w:rsidRPr="00273A37">
        <w:t>Under the illustrative STK scenario and an assumed application-layer throughput of 1 Mbit/s, changing the initial downlink product from a 1.64 GB hyperspectral cube to a 100 kB semantic alert reduces transmitted volume by 99.9939% and representative mean-duration contact demand from 44 contacts to one. These results support an alert-first, evidence-later concept of operations. They do not, however, demonstrate an absolute 44-fold reduction in end-to-end mission latency because actual latency remains dependent on contact chronology, scheduling, protocol overhead, retransmissions, and link-budget conditions.</w:t>
      </w:r>
    </w:p>
    <w:p w14:paraId="77FA4BF6" w14:textId="38C4D32B" w:rsidR="00222E65" w:rsidRPr="00273A37" w:rsidRDefault="00222E65" w:rsidP="00B139F3">
      <w:pPr>
        <w:ind w:firstLine="110"/>
        <w:rPr>
          <w:szCs w:val="22"/>
        </w:rPr>
      </w:pPr>
      <w:r w:rsidRPr="00273A37">
        <w:t xml:space="preserve">Future work should include explicit documentation of the native-to-derived OHID-1 class mapping, scene-separated validation, repeated training runs, component ablations, probability calibration, empirical semantic-message size distributions, high-fidelity link analysis, hardware-in-the-loop timing, fault injection, and on-orbit validation of the dual-path </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273A37">
        <w:rPr>
          <w:rStyle w:val="katex-mathml"/>
          <w:rFonts w:eastAsiaTheme="majorEastAsia"/>
        </w:rPr>
        <w:t xml:space="preserve"> </w:t>
      </w:r>
      <w:r w:rsidRPr="00273A37">
        <w:t>policy. Constellation-level studies should additionally model competition among multiple satellites for shared ground resources and quantify the effects of semantic products on data backlog, scheduling fairness, and event-response probability.</w:t>
      </w:r>
    </w:p>
    <w:p w14:paraId="78E99318" w14:textId="77777777" w:rsidR="00B139F3" w:rsidRPr="00273A37" w:rsidRDefault="00B139F3" w:rsidP="00B139F3">
      <w:pPr>
        <w:rPr>
          <w:szCs w:val="22"/>
        </w:rPr>
      </w:pPr>
    </w:p>
    <w:p w14:paraId="67301E49" w14:textId="77777777" w:rsidR="00B139F3" w:rsidRPr="00273A37" w:rsidRDefault="00B139F3" w:rsidP="00D62B13">
      <w:pPr>
        <w:rPr>
          <w:rFonts w:ascii="Helvetica" w:hAnsi="Helvetica" w:cs="Helvetica"/>
          <w:b/>
          <w:bCs/>
          <w:kern w:val="0"/>
          <w:szCs w:val="22"/>
        </w:rPr>
      </w:pPr>
    </w:p>
    <w:p w14:paraId="6AA528B1" w14:textId="514862E7" w:rsidR="00B139F3" w:rsidRPr="00273A37" w:rsidRDefault="00B139F3" w:rsidP="00D62B13">
      <w:pPr>
        <w:rPr>
          <w:rFonts w:ascii="Helvetica" w:hAnsi="Helvetica" w:cs="Helvetica"/>
          <w:b/>
          <w:bCs/>
          <w:kern w:val="0"/>
          <w:sz w:val="18"/>
          <w:szCs w:val="18"/>
        </w:rPr>
      </w:pPr>
      <w:r w:rsidRPr="00273A37">
        <w:rPr>
          <w:rFonts w:ascii="Helvetica" w:hAnsi="Helvetica" w:cs="Helvetica"/>
          <w:b/>
          <w:bCs/>
          <w:kern w:val="0"/>
          <w:sz w:val="18"/>
          <w:szCs w:val="18"/>
        </w:rPr>
        <w:t>References</w:t>
      </w:r>
    </w:p>
    <w:p w14:paraId="17B5D8A6" w14:textId="77777777" w:rsidR="00B139F3" w:rsidRPr="00273A37" w:rsidRDefault="00B139F3" w:rsidP="00B139F3">
      <w:pPr>
        <w:ind w:hanging="640"/>
        <w:rPr>
          <w:rFonts w:cs="Times New Roman"/>
          <w:sz w:val="20"/>
        </w:rPr>
      </w:pPr>
      <w:r w:rsidRPr="00273A37">
        <w:rPr>
          <w:rFonts w:cs="Times New Roman"/>
          <w:sz w:val="20"/>
          <w:szCs w:val="20"/>
        </w:rPr>
        <w:t>[1]</w:t>
      </w:r>
      <w:r w:rsidRPr="00273A37">
        <w:rPr>
          <w:rFonts w:cs="Times New Roman"/>
          <w:sz w:val="20"/>
          <w:szCs w:val="20"/>
        </w:rPr>
        <w:tab/>
        <w:t>K. Woellert, P. Ehrenfreund, A. J. Ricco, and H. Hertzfeld, “</w:t>
      </w:r>
      <w:proofErr w:type="spellStart"/>
      <w:r w:rsidRPr="00273A37">
        <w:rPr>
          <w:rFonts w:cs="Times New Roman"/>
          <w:sz w:val="20"/>
          <w:szCs w:val="20"/>
        </w:rPr>
        <w:t>Cubesats</w:t>
      </w:r>
      <w:proofErr w:type="spellEnd"/>
      <w:r w:rsidRPr="00273A37">
        <w:rPr>
          <w:rFonts w:cs="Times New Roman"/>
          <w:sz w:val="20"/>
          <w:szCs w:val="20"/>
        </w:rPr>
        <w:t xml:space="preserve">: Cost-effective science and technology platforms for emerging and developing nations,” </w:t>
      </w:r>
      <w:r w:rsidRPr="00273A37">
        <w:rPr>
          <w:rFonts w:cs="Times New Roman"/>
          <w:i/>
          <w:iCs/>
          <w:sz w:val="20"/>
          <w:szCs w:val="20"/>
        </w:rPr>
        <w:t>Advances in Space Research</w:t>
      </w:r>
      <w:r w:rsidRPr="00273A37">
        <w:rPr>
          <w:rFonts w:cs="Times New Roman"/>
          <w:sz w:val="20"/>
          <w:szCs w:val="20"/>
        </w:rPr>
        <w:t xml:space="preserve">, vol. 47, no. 4, pp. 663–684, Feb. 2011, </w:t>
      </w:r>
      <w:proofErr w:type="spellStart"/>
      <w:r w:rsidRPr="00273A37">
        <w:rPr>
          <w:rFonts w:cs="Times New Roman"/>
          <w:sz w:val="20"/>
          <w:szCs w:val="20"/>
        </w:rPr>
        <w:t>doi</w:t>
      </w:r>
      <w:proofErr w:type="spellEnd"/>
      <w:r w:rsidRPr="00273A37">
        <w:rPr>
          <w:rFonts w:cs="Times New Roman"/>
          <w:sz w:val="20"/>
          <w:szCs w:val="20"/>
        </w:rPr>
        <w:t>: 10.1016/j.asr.2010.10.009.</w:t>
      </w:r>
    </w:p>
    <w:p w14:paraId="36452658" w14:textId="77777777" w:rsidR="00B139F3" w:rsidRPr="00273A37" w:rsidRDefault="00B139F3" w:rsidP="00B139F3">
      <w:pPr>
        <w:ind w:hanging="640"/>
        <w:rPr>
          <w:rFonts w:cs="Times New Roman"/>
          <w:sz w:val="20"/>
          <w:szCs w:val="20"/>
        </w:rPr>
      </w:pPr>
      <w:r w:rsidRPr="00273A37">
        <w:rPr>
          <w:rFonts w:cs="Times New Roman"/>
          <w:sz w:val="20"/>
          <w:szCs w:val="20"/>
        </w:rPr>
        <w:t>[2]</w:t>
      </w:r>
      <w:r w:rsidRPr="00273A37">
        <w:rPr>
          <w:rFonts w:cs="Times New Roman"/>
          <w:sz w:val="20"/>
          <w:szCs w:val="20"/>
        </w:rPr>
        <w:tab/>
        <w:t>“Come Circular Orbit”.</w:t>
      </w:r>
    </w:p>
    <w:p w14:paraId="15DCCB7C" w14:textId="77777777" w:rsidR="00B139F3" w:rsidRPr="00273A37" w:rsidRDefault="00B139F3" w:rsidP="00B139F3">
      <w:pPr>
        <w:ind w:hanging="640"/>
        <w:rPr>
          <w:rFonts w:cs="Times New Roman"/>
          <w:sz w:val="20"/>
          <w:szCs w:val="20"/>
        </w:rPr>
      </w:pPr>
      <w:r w:rsidRPr="00273A37">
        <w:rPr>
          <w:rFonts w:cs="Times New Roman"/>
          <w:sz w:val="20"/>
          <w:szCs w:val="20"/>
        </w:rPr>
        <w:t>[3]</w:t>
      </w:r>
      <w:r w:rsidRPr="00273A37">
        <w:rPr>
          <w:rFonts w:cs="Times New Roman"/>
          <w:sz w:val="20"/>
          <w:szCs w:val="20"/>
        </w:rPr>
        <w:tab/>
        <w:t xml:space="preserve">G. Petelin, M. Antoniou, and G. Papa, “Multi-objective approaches to ground station scheduling for optimization of communication with satellites,” </w:t>
      </w:r>
      <w:r w:rsidRPr="00273A37">
        <w:rPr>
          <w:rFonts w:cs="Times New Roman"/>
          <w:i/>
          <w:iCs/>
          <w:sz w:val="20"/>
          <w:szCs w:val="20"/>
        </w:rPr>
        <w:t>Optimization and Engineering</w:t>
      </w:r>
      <w:r w:rsidRPr="00273A37">
        <w:rPr>
          <w:rFonts w:cs="Times New Roman"/>
          <w:sz w:val="20"/>
          <w:szCs w:val="20"/>
        </w:rPr>
        <w:t xml:space="preserve">, vol. 24, no. 1, pp. 147–184, Mar. 2023, </w:t>
      </w:r>
      <w:proofErr w:type="spellStart"/>
      <w:r w:rsidRPr="00273A37">
        <w:rPr>
          <w:rFonts w:cs="Times New Roman"/>
          <w:sz w:val="20"/>
          <w:szCs w:val="20"/>
        </w:rPr>
        <w:t>doi</w:t>
      </w:r>
      <w:proofErr w:type="spellEnd"/>
      <w:r w:rsidRPr="00273A37">
        <w:rPr>
          <w:rFonts w:cs="Times New Roman"/>
          <w:sz w:val="20"/>
          <w:szCs w:val="20"/>
        </w:rPr>
        <w:t>: 10.1007/s11081-021-09617-z.</w:t>
      </w:r>
    </w:p>
    <w:p w14:paraId="5277172F" w14:textId="77777777" w:rsidR="00B139F3" w:rsidRPr="00273A37" w:rsidRDefault="00B139F3" w:rsidP="00B139F3">
      <w:pPr>
        <w:ind w:hanging="640"/>
        <w:rPr>
          <w:rFonts w:cs="Times New Roman"/>
          <w:sz w:val="20"/>
          <w:szCs w:val="20"/>
        </w:rPr>
      </w:pPr>
      <w:r w:rsidRPr="00273A37">
        <w:rPr>
          <w:rFonts w:cs="Times New Roman"/>
          <w:sz w:val="20"/>
          <w:szCs w:val="20"/>
        </w:rPr>
        <w:t>[4]</w:t>
      </w:r>
      <w:r w:rsidRPr="00273A37">
        <w:rPr>
          <w:rFonts w:cs="Times New Roman"/>
          <w:sz w:val="20"/>
          <w:szCs w:val="20"/>
        </w:rPr>
        <w:tab/>
        <w:t xml:space="preserve">B. Denby and B. Lucia, “Orbital edge computing: Nanosatellite constellations as a new class of computer system,” in </w:t>
      </w:r>
      <w:r w:rsidRPr="00273A37">
        <w:rPr>
          <w:rFonts w:cs="Times New Roman"/>
          <w:i/>
          <w:iCs/>
          <w:sz w:val="20"/>
          <w:szCs w:val="20"/>
        </w:rPr>
        <w:t>International Conference on Architectural Support for Programming Languages and Operating Systems - ASPLOS</w:t>
      </w:r>
      <w:r w:rsidRPr="00273A37">
        <w:rPr>
          <w:rFonts w:cs="Times New Roman"/>
          <w:sz w:val="20"/>
          <w:szCs w:val="20"/>
        </w:rPr>
        <w:t xml:space="preserve">, Association for Computing Machinery, Mar. 2020, pp. 939–954. </w:t>
      </w:r>
      <w:proofErr w:type="spellStart"/>
      <w:r w:rsidRPr="00273A37">
        <w:rPr>
          <w:rFonts w:cs="Times New Roman"/>
          <w:sz w:val="20"/>
          <w:szCs w:val="20"/>
        </w:rPr>
        <w:t>doi</w:t>
      </w:r>
      <w:proofErr w:type="spellEnd"/>
      <w:r w:rsidRPr="00273A37">
        <w:rPr>
          <w:rFonts w:cs="Times New Roman"/>
          <w:sz w:val="20"/>
          <w:szCs w:val="20"/>
        </w:rPr>
        <w:t>: 10.1145/3373376.3378473.</w:t>
      </w:r>
    </w:p>
    <w:p w14:paraId="3DC13653" w14:textId="77777777" w:rsidR="00B139F3" w:rsidRPr="00273A37" w:rsidRDefault="00B139F3" w:rsidP="00B139F3">
      <w:pPr>
        <w:ind w:hanging="640"/>
        <w:rPr>
          <w:rFonts w:cs="Times New Roman"/>
          <w:sz w:val="20"/>
          <w:szCs w:val="20"/>
        </w:rPr>
      </w:pPr>
      <w:r w:rsidRPr="00273A37">
        <w:rPr>
          <w:rFonts w:cs="Times New Roman"/>
          <w:sz w:val="20"/>
          <w:szCs w:val="20"/>
        </w:rPr>
        <w:lastRenderedPageBreak/>
        <w:t>[5]</w:t>
      </w:r>
      <w:r w:rsidRPr="00273A37">
        <w:rPr>
          <w:rFonts w:cs="Times New Roman"/>
          <w:sz w:val="20"/>
          <w:szCs w:val="20"/>
        </w:rPr>
        <w:tab/>
        <w:t>Z. Cheng and B. Lucia, “Nanosatellite Constellation and Ground Station Co-design for Low-Latency Critical Event Detection,” Mar. 2025, [Online]. Available: http://arxiv.org/abs/2503.01756</w:t>
      </w:r>
    </w:p>
    <w:p w14:paraId="384DD63C" w14:textId="77777777" w:rsidR="00B139F3" w:rsidRPr="00273A37" w:rsidRDefault="00B139F3" w:rsidP="00B139F3">
      <w:pPr>
        <w:ind w:hanging="640"/>
        <w:rPr>
          <w:rFonts w:cs="Times New Roman"/>
          <w:sz w:val="20"/>
          <w:szCs w:val="20"/>
        </w:rPr>
      </w:pPr>
      <w:r w:rsidRPr="00273A37">
        <w:rPr>
          <w:rFonts w:cs="Times New Roman"/>
          <w:sz w:val="20"/>
          <w:szCs w:val="20"/>
        </w:rPr>
        <w:t>[6]</w:t>
      </w:r>
      <w:r w:rsidRPr="00273A37">
        <w:rPr>
          <w:rFonts w:cs="Times New Roman"/>
          <w:sz w:val="20"/>
          <w:szCs w:val="20"/>
        </w:rPr>
        <w:tab/>
        <w:t xml:space="preserve">R. Castano </w:t>
      </w:r>
      <w:r w:rsidRPr="00273A37">
        <w:rPr>
          <w:rFonts w:cs="Times New Roman"/>
          <w:i/>
          <w:iCs/>
          <w:sz w:val="20"/>
          <w:szCs w:val="20"/>
        </w:rPr>
        <w:t>et al.</w:t>
      </w:r>
      <w:r w:rsidRPr="00273A37">
        <w:rPr>
          <w:rFonts w:cs="Times New Roman"/>
          <w:sz w:val="20"/>
          <w:szCs w:val="20"/>
        </w:rPr>
        <w:t>, “Onboard Classifiers for Science Event Detection on a Remote Sensing Spacecraft,” 2006.</w:t>
      </w:r>
    </w:p>
    <w:p w14:paraId="1D208B99" w14:textId="77777777" w:rsidR="00B139F3" w:rsidRPr="00273A37" w:rsidRDefault="00B139F3" w:rsidP="00B139F3">
      <w:pPr>
        <w:ind w:hanging="640"/>
        <w:rPr>
          <w:rFonts w:cs="Times New Roman"/>
          <w:sz w:val="20"/>
          <w:szCs w:val="20"/>
        </w:rPr>
      </w:pPr>
      <w:r w:rsidRPr="00273A37">
        <w:rPr>
          <w:rFonts w:cs="Times New Roman"/>
          <w:sz w:val="20"/>
          <w:szCs w:val="20"/>
        </w:rPr>
        <w:t>[7]</w:t>
      </w:r>
      <w:r w:rsidRPr="00273A37">
        <w:rPr>
          <w:rFonts w:cs="Times New Roman"/>
          <w:sz w:val="20"/>
          <w:szCs w:val="20"/>
        </w:rPr>
        <w:tab/>
        <w:t xml:space="preserve">G. Giuffrida </w:t>
      </w:r>
      <w:r w:rsidRPr="00273A37">
        <w:rPr>
          <w:rFonts w:cs="Times New Roman"/>
          <w:i/>
          <w:iCs/>
          <w:sz w:val="20"/>
          <w:szCs w:val="20"/>
        </w:rPr>
        <w:t>et al.</w:t>
      </w:r>
      <w:r w:rsidRPr="00273A37">
        <w:rPr>
          <w:rFonts w:cs="Times New Roman"/>
          <w:sz w:val="20"/>
          <w:szCs w:val="20"/>
        </w:rPr>
        <w:t xml:space="preserve">, “The Φ-Sat-1 Mission: The First On-Board Deep Neural Network Demonstrator for Satellite Earth Observation,” </w:t>
      </w:r>
      <w:r w:rsidRPr="00273A37">
        <w:rPr>
          <w:rFonts w:cs="Times New Roman"/>
          <w:i/>
          <w:iCs/>
          <w:sz w:val="20"/>
          <w:szCs w:val="20"/>
        </w:rPr>
        <w:t>IEEE Transactions on Geoscience and Remote Sensing</w:t>
      </w:r>
      <w:r w:rsidRPr="00273A37">
        <w:rPr>
          <w:rFonts w:cs="Times New Roman"/>
          <w:sz w:val="20"/>
          <w:szCs w:val="20"/>
        </w:rPr>
        <w:t xml:space="preserve">, vol. 60, 2022, </w:t>
      </w:r>
      <w:proofErr w:type="spellStart"/>
      <w:r w:rsidRPr="00273A37">
        <w:rPr>
          <w:rFonts w:cs="Times New Roman"/>
          <w:sz w:val="20"/>
          <w:szCs w:val="20"/>
        </w:rPr>
        <w:t>doi</w:t>
      </w:r>
      <w:proofErr w:type="spellEnd"/>
      <w:r w:rsidRPr="00273A37">
        <w:rPr>
          <w:rFonts w:cs="Times New Roman"/>
          <w:sz w:val="20"/>
          <w:szCs w:val="20"/>
        </w:rPr>
        <w:t>: 10.1109/TGRS.2021.3125567.</w:t>
      </w:r>
    </w:p>
    <w:p w14:paraId="04983138" w14:textId="77777777" w:rsidR="00B139F3" w:rsidRPr="00273A37" w:rsidRDefault="00B139F3" w:rsidP="00B139F3">
      <w:pPr>
        <w:ind w:hanging="640"/>
        <w:rPr>
          <w:rFonts w:cs="Times New Roman"/>
          <w:sz w:val="20"/>
          <w:szCs w:val="20"/>
        </w:rPr>
      </w:pPr>
      <w:r w:rsidRPr="00273A37">
        <w:rPr>
          <w:rFonts w:cs="Times New Roman"/>
          <w:sz w:val="20"/>
          <w:szCs w:val="20"/>
        </w:rPr>
        <w:t>[8]</w:t>
      </w:r>
      <w:r w:rsidRPr="00273A37">
        <w:rPr>
          <w:rFonts w:cs="Times New Roman"/>
          <w:sz w:val="20"/>
          <w:szCs w:val="20"/>
        </w:rPr>
        <w:tab/>
        <w:t xml:space="preserve">D. D. Langer </w:t>
      </w:r>
      <w:r w:rsidRPr="00273A37">
        <w:rPr>
          <w:rFonts w:cs="Times New Roman"/>
          <w:i/>
          <w:iCs/>
          <w:sz w:val="20"/>
          <w:szCs w:val="20"/>
        </w:rPr>
        <w:t>et al.</w:t>
      </w:r>
      <w:r w:rsidRPr="00273A37">
        <w:rPr>
          <w:rFonts w:cs="Times New Roman"/>
          <w:sz w:val="20"/>
          <w:szCs w:val="20"/>
        </w:rPr>
        <w:t xml:space="preserve">, “Robust and Reconfigurable On-Board Processing for a Hyperspectral Imaging Small Satellite,” </w:t>
      </w:r>
      <w:r w:rsidRPr="00273A37">
        <w:rPr>
          <w:rFonts w:cs="Times New Roman"/>
          <w:i/>
          <w:iCs/>
          <w:sz w:val="20"/>
          <w:szCs w:val="20"/>
        </w:rPr>
        <w:t>Remote Sens. (Basel).</w:t>
      </w:r>
      <w:r w:rsidRPr="00273A37">
        <w:rPr>
          <w:rFonts w:cs="Times New Roman"/>
          <w:sz w:val="20"/>
          <w:szCs w:val="20"/>
        </w:rPr>
        <w:t xml:space="preserve">, vol. 15, no. 15, Aug. 2023, </w:t>
      </w:r>
      <w:proofErr w:type="spellStart"/>
      <w:r w:rsidRPr="00273A37">
        <w:rPr>
          <w:rFonts w:cs="Times New Roman"/>
          <w:sz w:val="20"/>
          <w:szCs w:val="20"/>
        </w:rPr>
        <w:t>doi</w:t>
      </w:r>
      <w:proofErr w:type="spellEnd"/>
      <w:r w:rsidRPr="00273A37">
        <w:rPr>
          <w:rFonts w:cs="Times New Roman"/>
          <w:sz w:val="20"/>
          <w:szCs w:val="20"/>
        </w:rPr>
        <w:t>: 10.3390/rs15153756.</w:t>
      </w:r>
    </w:p>
    <w:p w14:paraId="5DA4F381" w14:textId="77777777" w:rsidR="00B139F3" w:rsidRPr="00273A37" w:rsidRDefault="00B139F3" w:rsidP="00B139F3">
      <w:pPr>
        <w:ind w:hanging="640"/>
        <w:rPr>
          <w:rFonts w:cs="Times New Roman"/>
          <w:sz w:val="20"/>
          <w:szCs w:val="20"/>
        </w:rPr>
      </w:pPr>
      <w:r w:rsidRPr="00273A37">
        <w:rPr>
          <w:rFonts w:cs="Times New Roman"/>
          <w:sz w:val="20"/>
          <w:szCs w:val="20"/>
        </w:rPr>
        <w:t>[9]</w:t>
      </w:r>
      <w:r w:rsidRPr="00273A37">
        <w:rPr>
          <w:rFonts w:cs="Times New Roman"/>
          <w:sz w:val="20"/>
          <w:szCs w:val="20"/>
        </w:rPr>
        <w:tab/>
        <w:t xml:space="preserve">S. Berg, D. D. Langer, C. </w:t>
      </w:r>
      <w:proofErr w:type="spellStart"/>
      <w:r w:rsidRPr="00273A37">
        <w:rPr>
          <w:rFonts w:cs="Times New Roman"/>
          <w:sz w:val="20"/>
          <w:szCs w:val="20"/>
        </w:rPr>
        <w:t>Chiatante</w:t>
      </w:r>
      <w:proofErr w:type="spellEnd"/>
      <w:r w:rsidRPr="00273A37">
        <w:rPr>
          <w:rFonts w:cs="Times New Roman"/>
          <w:sz w:val="20"/>
          <w:szCs w:val="20"/>
        </w:rPr>
        <w:t xml:space="preserve">, R. Birkeland, J. A. Justo, and T. A. Johansen, “Post Print 75 </w:t>
      </w:r>
      <w:proofErr w:type="spellStart"/>
      <w:r w:rsidRPr="00273A37">
        <w:rPr>
          <w:rFonts w:cs="Times New Roman"/>
          <w:sz w:val="20"/>
          <w:szCs w:val="20"/>
        </w:rPr>
        <w:t>th</w:t>
      </w:r>
      <w:proofErr w:type="spellEnd"/>
      <w:r w:rsidRPr="00273A37">
        <w:rPr>
          <w:rFonts w:cs="Times New Roman"/>
          <w:sz w:val="20"/>
          <w:szCs w:val="20"/>
        </w:rPr>
        <w:t xml:space="preserve"> International Astronautical Congress (IAC),” 2024.</w:t>
      </w:r>
    </w:p>
    <w:p w14:paraId="1C1E849E" w14:textId="77777777" w:rsidR="00B139F3" w:rsidRPr="00273A37" w:rsidRDefault="00B139F3" w:rsidP="00B139F3">
      <w:pPr>
        <w:ind w:hanging="640"/>
        <w:rPr>
          <w:rFonts w:cs="Times New Roman"/>
          <w:sz w:val="20"/>
          <w:szCs w:val="20"/>
        </w:rPr>
      </w:pPr>
      <w:r w:rsidRPr="00273A37">
        <w:rPr>
          <w:rFonts w:cs="Times New Roman"/>
          <w:sz w:val="20"/>
          <w:szCs w:val="20"/>
        </w:rPr>
        <w:t>[10]</w:t>
      </w:r>
      <w:r w:rsidRPr="00273A37">
        <w:rPr>
          <w:rFonts w:cs="Times New Roman"/>
          <w:sz w:val="20"/>
          <w:szCs w:val="20"/>
        </w:rPr>
        <w:tab/>
        <w:t xml:space="preserve">N. Ghasemi, J. A. Justo, M. </w:t>
      </w:r>
      <w:proofErr w:type="spellStart"/>
      <w:r w:rsidRPr="00273A37">
        <w:rPr>
          <w:rFonts w:cs="Times New Roman"/>
          <w:sz w:val="20"/>
          <w:szCs w:val="20"/>
        </w:rPr>
        <w:t>Celesti</w:t>
      </w:r>
      <w:proofErr w:type="spellEnd"/>
      <w:r w:rsidRPr="00273A37">
        <w:rPr>
          <w:rFonts w:cs="Times New Roman"/>
          <w:sz w:val="20"/>
          <w:szCs w:val="20"/>
        </w:rPr>
        <w:t xml:space="preserve">, L. </w:t>
      </w:r>
      <w:proofErr w:type="spellStart"/>
      <w:r w:rsidRPr="00273A37">
        <w:rPr>
          <w:rFonts w:cs="Times New Roman"/>
          <w:sz w:val="20"/>
          <w:szCs w:val="20"/>
        </w:rPr>
        <w:t>Despoisse</w:t>
      </w:r>
      <w:proofErr w:type="spellEnd"/>
      <w:r w:rsidRPr="00273A37">
        <w:rPr>
          <w:rFonts w:cs="Times New Roman"/>
          <w:sz w:val="20"/>
          <w:szCs w:val="20"/>
        </w:rPr>
        <w:t xml:space="preserve">, and J. Nieke, “Onboard Processing of Hyperspectral Imagery: Deep Learning Advancements, Methodologies, Challenges, and Emerging Trends,” </w:t>
      </w:r>
      <w:r w:rsidRPr="00273A37">
        <w:rPr>
          <w:rFonts w:cs="Times New Roman"/>
          <w:i/>
          <w:iCs/>
          <w:sz w:val="20"/>
          <w:szCs w:val="20"/>
        </w:rPr>
        <w:t>IEEE J. Sel. Top. Appl. Earth Obs. Remote Sens.</w:t>
      </w:r>
      <w:r w:rsidRPr="00273A37">
        <w:rPr>
          <w:rFonts w:cs="Times New Roman"/>
          <w:sz w:val="20"/>
          <w:szCs w:val="20"/>
        </w:rPr>
        <w:t xml:space="preserve">, vol. 18, pp. 4780–4790, 2025, </w:t>
      </w:r>
      <w:proofErr w:type="spellStart"/>
      <w:r w:rsidRPr="00273A37">
        <w:rPr>
          <w:rFonts w:cs="Times New Roman"/>
          <w:sz w:val="20"/>
          <w:szCs w:val="20"/>
        </w:rPr>
        <w:t>doi</w:t>
      </w:r>
      <w:proofErr w:type="spellEnd"/>
      <w:r w:rsidRPr="00273A37">
        <w:rPr>
          <w:rFonts w:cs="Times New Roman"/>
          <w:sz w:val="20"/>
          <w:szCs w:val="20"/>
        </w:rPr>
        <w:t>: 10.1109/JSTARS.2025.3527898.</w:t>
      </w:r>
    </w:p>
    <w:p w14:paraId="59D25253" w14:textId="77777777" w:rsidR="00B139F3" w:rsidRPr="00273A37" w:rsidRDefault="00B139F3" w:rsidP="00B139F3">
      <w:pPr>
        <w:ind w:hanging="640"/>
        <w:rPr>
          <w:rFonts w:cs="Times New Roman"/>
          <w:sz w:val="20"/>
          <w:szCs w:val="20"/>
        </w:rPr>
      </w:pPr>
      <w:r w:rsidRPr="00273A37">
        <w:rPr>
          <w:rFonts w:cs="Times New Roman"/>
          <w:sz w:val="20"/>
          <w:szCs w:val="20"/>
        </w:rPr>
        <w:t>[11]</w:t>
      </w:r>
      <w:r w:rsidRPr="00273A37">
        <w:rPr>
          <w:rFonts w:cs="Times New Roman"/>
          <w:sz w:val="20"/>
          <w:szCs w:val="20"/>
        </w:rPr>
        <w:tab/>
        <w:t xml:space="preserve">J. A. Justo </w:t>
      </w:r>
      <w:r w:rsidRPr="00273A37">
        <w:rPr>
          <w:rFonts w:cs="Times New Roman"/>
          <w:i/>
          <w:iCs/>
          <w:sz w:val="20"/>
          <w:szCs w:val="20"/>
        </w:rPr>
        <w:t>et al.</w:t>
      </w:r>
      <w:r w:rsidRPr="00273A37">
        <w:rPr>
          <w:rFonts w:cs="Times New Roman"/>
          <w:sz w:val="20"/>
          <w:szCs w:val="20"/>
        </w:rPr>
        <w:t xml:space="preserve">, “Hyperspectral Image Segmentation for Optimal Satellite Operations: In-Orbit Deployment of 1D-CNN,” </w:t>
      </w:r>
      <w:r w:rsidRPr="00273A37">
        <w:rPr>
          <w:rFonts w:cs="Times New Roman"/>
          <w:i/>
          <w:iCs/>
          <w:sz w:val="20"/>
          <w:szCs w:val="20"/>
        </w:rPr>
        <w:t>Remote Sens. (Basel).</w:t>
      </w:r>
      <w:r w:rsidRPr="00273A37">
        <w:rPr>
          <w:rFonts w:cs="Times New Roman"/>
          <w:sz w:val="20"/>
          <w:szCs w:val="20"/>
        </w:rPr>
        <w:t xml:space="preserve">, vol. 17, no. 4, Feb. 2025, </w:t>
      </w:r>
      <w:proofErr w:type="spellStart"/>
      <w:r w:rsidRPr="00273A37">
        <w:rPr>
          <w:rFonts w:cs="Times New Roman"/>
          <w:sz w:val="20"/>
          <w:szCs w:val="20"/>
        </w:rPr>
        <w:t>doi</w:t>
      </w:r>
      <w:proofErr w:type="spellEnd"/>
      <w:r w:rsidRPr="00273A37">
        <w:rPr>
          <w:rFonts w:cs="Times New Roman"/>
          <w:sz w:val="20"/>
          <w:szCs w:val="20"/>
        </w:rPr>
        <w:t>: 10.3390/rs17040642.</w:t>
      </w:r>
    </w:p>
    <w:p w14:paraId="74AD2B71" w14:textId="77777777" w:rsidR="00B139F3" w:rsidRPr="00273A37" w:rsidRDefault="00B139F3" w:rsidP="00B139F3">
      <w:pPr>
        <w:ind w:hanging="640"/>
        <w:rPr>
          <w:rFonts w:cs="Times New Roman"/>
          <w:sz w:val="20"/>
          <w:szCs w:val="20"/>
        </w:rPr>
      </w:pPr>
      <w:r w:rsidRPr="00273A37">
        <w:rPr>
          <w:rFonts w:cs="Times New Roman"/>
          <w:sz w:val="20"/>
          <w:szCs w:val="20"/>
        </w:rPr>
        <w:t>[12]</w:t>
      </w:r>
      <w:r w:rsidRPr="00273A37">
        <w:rPr>
          <w:rFonts w:cs="Times New Roman"/>
          <w:sz w:val="20"/>
          <w:szCs w:val="20"/>
        </w:rPr>
        <w:tab/>
        <w:t xml:space="preserve">A. G. M.-I. G. R. T. I. D. </w:t>
      </w:r>
      <w:proofErr w:type="spellStart"/>
      <w:r w:rsidRPr="00273A37">
        <w:rPr>
          <w:rFonts w:cs="Times New Roman"/>
          <w:sz w:val="20"/>
          <w:szCs w:val="20"/>
        </w:rPr>
        <w:t>JosephL</w:t>
      </w:r>
      <w:proofErr w:type="spellEnd"/>
      <w:r w:rsidRPr="00273A37">
        <w:rPr>
          <w:rFonts w:cs="Times New Roman"/>
          <w:sz w:val="20"/>
          <w:szCs w:val="20"/>
        </w:rPr>
        <w:t>. G. J. G.-L. Jon Alvarez Justo, “Semantic Segmentation in Satellite Hyperspectral Imagery by Deep Learning,” 2025.</w:t>
      </w:r>
    </w:p>
    <w:p w14:paraId="32688078" w14:textId="77777777" w:rsidR="00B139F3" w:rsidRPr="00273A37" w:rsidRDefault="00B139F3" w:rsidP="00B139F3">
      <w:pPr>
        <w:ind w:hanging="640"/>
        <w:rPr>
          <w:rFonts w:cs="Times New Roman"/>
          <w:sz w:val="20"/>
          <w:szCs w:val="20"/>
        </w:rPr>
      </w:pPr>
      <w:r w:rsidRPr="00273A37">
        <w:rPr>
          <w:rFonts w:cs="Times New Roman"/>
          <w:sz w:val="20"/>
          <w:szCs w:val="20"/>
        </w:rPr>
        <w:t>[13]</w:t>
      </w:r>
      <w:r w:rsidRPr="00273A37">
        <w:rPr>
          <w:rFonts w:cs="Times New Roman"/>
          <w:sz w:val="20"/>
          <w:szCs w:val="20"/>
        </w:rPr>
        <w:tab/>
        <w:t xml:space="preserve">G. Meoni, R. Del Prete, F. Serva, A. De Beusscher, O. Colin, and N. </w:t>
      </w:r>
      <w:proofErr w:type="spellStart"/>
      <w:r w:rsidRPr="00273A37">
        <w:rPr>
          <w:rFonts w:cs="Times New Roman"/>
          <w:sz w:val="20"/>
          <w:szCs w:val="20"/>
        </w:rPr>
        <w:t>Longepe</w:t>
      </w:r>
      <w:proofErr w:type="spellEnd"/>
      <w:r w:rsidRPr="00273A37">
        <w:rPr>
          <w:rFonts w:cs="Times New Roman"/>
          <w:sz w:val="20"/>
          <w:szCs w:val="20"/>
        </w:rPr>
        <w:t xml:space="preserve">, “Unlocking the Use of Raw Multispectral Earth Observation Imagery for Onboard Artificial Intelligence,” </w:t>
      </w:r>
      <w:r w:rsidRPr="00273A37">
        <w:rPr>
          <w:rFonts w:cs="Times New Roman"/>
          <w:i/>
          <w:iCs/>
          <w:sz w:val="20"/>
          <w:szCs w:val="20"/>
        </w:rPr>
        <w:t>IEEE J. Sel. Top. Appl. Earth Obs. Remote Sens.</w:t>
      </w:r>
      <w:r w:rsidRPr="00273A37">
        <w:rPr>
          <w:rFonts w:cs="Times New Roman"/>
          <w:sz w:val="20"/>
          <w:szCs w:val="20"/>
        </w:rPr>
        <w:t xml:space="preserve">, vol. 17, pp. 12521–12537, 2024, </w:t>
      </w:r>
      <w:proofErr w:type="spellStart"/>
      <w:r w:rsidRPr="00273A37">
        <w:rPr>
          <w:rFonts w:cs="Times New Roman"/>
          <w:sz w:val="20"/>
          <w:szCs w:val="20"/>
        </w:rPr>
        <w:t>doi</w:t>
      </w:r>
      <w:proofErr w:type="spellEnd"/>
      <w:r w:rsidRPr="00273A37">
        <w:rPr>
          <w:rFonts w:cs="Times New Roman"/>
          <w:sz w:val="20"/>
          <w:szCs w:val="20"/>
        </w:rPr>
        <w:t>: 10.1109/JSTARS.2024.3418891.</w:t>
      </w:r>
    </w:p>
    <w:p w14:paraId="6E153D27" w14:textId="77777777" w:rsidR="00B139F3" w:rsidRPr="00273A37" w:rsidRDefault="00B139F3" w:rsidP="00B139F3">
      <w:pPr>
        <w:ind w:hanging="640"/>
        <w:rPr>
          <w:rFonts w:cs="Times New Roman"/>
          <w:sz w:val="20"/>
          <w:szCs w:val="20"/>
        </w:rPr>
      </w:pPr>
      <w:r w:rsidRPr="00273A37">
        <w:rPr>
          <w:rFonts w:cs="Times New Roman"/>
          <w:sz w:val="20"/>
          <w:szCs w:val="20"/>
        </w:rPr>
        <w:t>[14]</w:t>
      </w:r>
      <w:r w:rsidRPr="00273A37">
        <w:rPr>
          <w:rFonts w:cs="Times New Roman"/>
          <w:sz w:val="20"/>
          <w:szCs w:val="20"/>
        </w:rPr>
        <w:tab/>
        <w:t xml:space="preserve">F. Razzano </w:t>
      </w:r>
      <w:r w:rsidRPr="00273A37">
        <w:rPr>
          <w:rFonts w:cs="Times New Roman"/>
          <w:i/>
          <w:iCs/>
          <w:sz w:val="20"/>
          <w:szCs w:val="20"/>
        </w:rPr>
        <w:t>et al.</w:t>
      </w:r>
      <w:r w:rsidRPr="00273A37">
        <w:rPr>
          <w:rFonts w:cs="Times New Roman"/>
          <w:sz w:val="20"/>
          <w:szCs w:val="20"/>
        </w:rPr>
        <w:t xml:space="preserve">, “AI Techniques for Near Real-Time Monitoring of Contaminants in Coastal Waters on Board Future Φsat-2 Mission,” </w:t>
      </w:r>
      <w:r w:rsidRPr="00273A37">
        <w:rPr>
          <w:rFonts w:cs="Times New Roman"/>
          <w:i/>
          <w:iCs/>
          <w:sz w:val="20"/>
          <w:szCs w:val="20"/>
        </w:rPr>
        <w:t>IEEE J. Sel. Top. Appl. Earth Obs. Remote Sens.</w:t>
      </w:r>
      <w:r w:rsidRPr="00273A37">
        <w:rPr>
          <w:rFonts w:cs="Times New Roman"/>
          <w:sz w:val="20"/>
          <w:szCs w:val="20"/>
        </w:rPr>
        <w:t xml:space="preserve">, vol. 17, pp. 16755–16766, 2024, </w:t>
      </w:r>
      <w:proofErr w:type="spellStart"/>
      <w:r w:rsidRPr="00273A37">
        <w:rPr>
          <w:rFonts w:cs="Times New Roman"/>
          <w:sz w:val="20"/>
          <w:szCs w:val="20"/>
        </w:rPr>
        <w:t>doi</w:t>
      </w:r>
      <w:proofErr w:type="spellEnd"/>
      <w:r w:rsidRPr="00273A37">
        <w:rPr>
          <w:rFonts w:cs="Times New Roman"/>
          <w:sz w:val="20"/>
          <w:szCs w:val="20"/>
        </w:rPr>
        <w:t>: 10.1109/JSTARS.2024.3455992.</w:t>
      </w:r>
    </w:p>
    <w:p w14:paraId="3FD7FEE6" w14:textId="77777777" w:rsidR="00B139F3" w:rsidRPr="00273A37" w:rsidRDefault="00B139F3" w:rsidP="00B139F3">
      <w:pPr>
        <w:ind w:hanging="640"/>
        <w:rPr>
          <w:rFonts w:cs="Times New Roman"/>
          <w:sz w:val="20"/>
          <w:szCs w:val="20"/>
        </w:rPr>
      </w:pPr>
      <w:r w:rsidRPr="00273A37">
        <w:rPr>
          <w:rFonts w:cs="Times New Roman"/>
          <w:sz w:val="20"/>
          <w:szCs w:val="20"/>
        </w:rPr>
        <w:t>[15]</w:t>
      </w:r>
      <w:r w:rsidRPr="00273A37">
        <w:rPr>
          <w:rFonts w:cs="Times New Roman"/>
          <w:sz w:val="20"/>
          <w:szCs w:val="20"/>
        </w:rPr>
        <w:tab/>
        <w:t xml:space="preserve">R. Giordano and P. Guccione, “ROI-based on-board compression for hyperspectral remote sensing images on GPU,” </w:t>
      </w:r>
      <w:r w:rsidRPr="00273A37">
        <w:rPr>
          <w:rFonts w:cs="Times New Roman"/>
          <w:i/>
          <w:iCs/>
          <w:sz w:val="20"/>
          <w:szCs w:val="20"/>
        </w:rPr>
        <w:t>Sensors (Switzerland)</w:t>
      </w:r>
      <w:r w:rsidRPr="00273A37">
        <w:rPr>
          <w:rFonts w:cs="Times New Roman"/>
          <w:sz w:val="20"/>
          <w:szCs w:val="20"/>
        </w:rPr>
        <w:t xml:space="preserve">, vol. 17, no. 5, May 2017, </w:t>
      </w:r>
      <w:proofErr w:type="spellStart"/>
      <w:r w:rsidRPr="00273A37">
        <w:rPr>
          <w:rFonts w:cs="Times New Roman"/>
          <w:sz w:val="20"/>
          <w:szCs w:val="20"/>
        </w:rPr>
        <w:t>doi</w:t>
      </w:r>
      <w:proofErr w:type="spellEnd"/>
      <w:r w:rsidRPr="00273A37">
        <w:rPr>
          <w:rFonts w:cs="Times New Roman"/>
          <w:sz w:val="20"/>
          <w:szCs w:val="20"/>
        </w:rPr>
        <w:t>: 10.3390/s17051160.</w:t>
      </w:r>
    </w:p>
    <w:p w14:paraId="5C5A8F73" w14:textId="77777777" w:rsidR="00B139F3" w:rsidRPr="00273A37" w:rsidRDefault="00B139F3" w:rsidP="00B139F3">
      <w:pPr>
        <w:ind w:hanging="640"/>
        <w:rPr>
          <w:rFonts w:cs="Times New Roman"/>
          <w:sz w:val="20"/>
          <w:szCs w:val="20"/>
        </w:rPr>
      </w:pPr>
      <w:r w:rsidRPr="00273A37">
        <w:rPr>
          <w:rFonts w:cs="Times New Roman"/>
          <w:sz w:val="20"/>
          <w:szCs w:val="20"/>
        </w:rPr>
        <w:t>[16]</w:t>
      </w:r>
      <w:r w:rsidRPr="00273A37">
        <w:rPr>
          <w:rFonts w:cs="Times New Roman"/>
          <w:sz w:val="20"/>
          <w:szCs w:val="20"/>
        </w:rPr>
        <w:tab/>
        <w:t xml:space="preserve">C. C. </w:t>
      </w:r>
      <w:proofErr w:type="spellStart"/>
      <w:r w:rsidRPr="00273A37">
        <w:rPr>
          <w:rFonts w:cs="Times New Roman"/>
          <w:sz w:val="20"/>
          <w:szCs w:val="20"/>
        </w:rPr>
        <w:t>Traba</w:t>
      </w:r>
      <w:proofErr w:type="spellEnd"/>
      <w:r w:rsidRPr="00273A37">
        <w:rPr>
          <w:rFonts w:cs="Times New Roman"/>
          <w:sz w:val="20"/>
          <w:szCs w:val="20"/>
        </w:rPr>
        <w:t xml:space="preserve">, D. </w:t>
      </w:r>
      <w:proofErr w:type="spellStart"/>
      <w:r w:rsidRPr="00273A37">
        <w:rPr>
          <w:rFonts w:cs="Times New Roman"/>
          <w:sz w:val="20"/>
          <w:szCs w:val="20"/>
        </w:rPr>
        <w:t>Rijlaarsdam</w:t>
      </w:r>
      <w:proofErr w:type="spellEnd"/>
      <w:r w:rsidRPr="00273A37">
        <w:rPr>
          <w:rFonts w:cs="Times New Roman"/>
          <w:sz w:val="20"/>
          <w:szCs w:val="20"/>
        </w:rPr>
        <w:t xml:space="preserve">, J. Guo, R. Del Prete, and G. Meoni, “Towards onboard thermal hotspots segmentation with raw multispectral satellite imagery,” </w:t>
      </w:r>
      <w:r w:rsidRPr="00273A37">
        <w:rPr>
          <w:rFonts w:cs="Times New Roman"/>
          <w:i/>
          <w:iCs/>
          <w:sz w:val="20"/>
          <w:szCs w:val="20"/>
        </w:rPr>
        <w:t>International Journal of Applied Earth Observation and Geoinformation</w:t>
      </w:r>
      <w:r w:rsidRPr="00273A37">
        <w:rPr>
          <w:rFonts w:cs="Times New Roman"/>
          <w:sz w:val="20"/>
          <w:szCs w:val="20"/>
        </w:rPr>
        <w:t xml:space="preserve">, vol. 146, Feb. 2026, </w:t>
      </w:r>
      <w:proofErr w:type="spellStart"/>
      <w:r w:rsidRPr="00273A37">
        <w:rPr>
          <w:rFonts w:cs="Times New Roman"/>
          <w:sz w:val="20"/>
          <w:szCs w:val="20"/>
        </w:rPr>
        <w:t>doi</w:t>
      </w:r>
      <w:proofErr w:type="spellEnd"/>
      <w:r w:rsidRPr="00273A37">
        <w:rPr>
          <w:rFonts w:cs="Times New Roman"/>
          <w:sz w:val="20"/>
          <w:szCs w:val="20"/>
        </w:rPr>
        <w:t>: 10.1016/j.jag.2026.105095.</w:t>
      </w:r>
    </w:p>
    <w:p w14:paraId="193E1D13" w14:textId="77777777" w:rsidR="00B139F3" w:rsidRPr="00273A37" w:rsidRDefault="00B139F3" w:rsidP="00B139F3">
      <w:pPr>
        <w:ind w:hanging="640"/>
        <w:rPr>
          <w:rFonts w:cs="Times New Roman"/>
          <w:sz w:val="20"/>
          <w:szCs w:val="20"/>
        </w:rPr>
      </w:pPr>
      <w:r w:rsidRPr="00273A37">
        <w:rPr>
          <w:rFonts w:cs="Times New Roman"/>
          <w:sz w:val="20"/>
          <w:szCs w:val="20"/>
        </w:rPr>
        <w:t>[17]</w:t>
      </w:r>
      <w:r w:rsidRPr="00273A37">
        <w:rPr>
          <w:rFonts w:cs="Times New Roman"/>
          <w:sz w:val="20"/>
          <w:szCs w:val="20"/>
        </w:rPr>
        <w:tab/>
        <w:t xml:space="preserve">G. Mateo-Garcia </w:t>
      </w:r>
      <w:r w:rsidRPr="00273A37">
        <w:rPr>
          <w:rFonts w:cs="Times New Roman"/>
          <w:i/>
          <w:iCs/>
          <w:sz w:val="20"/>
          <w:szCs w:val="20"/>
        </w:rPr>
        <w:t>et al.</w:t>
      </w:r>
      <w:r w:rsidRPr="00273A37">
        <w:rPr>
          <w:rFonts w:cs="Times New Roman"/>
          <w:sz w:val="20"/>
          <w:szCs w:val="20"/>
        </w:rPr>
        <w:t xml:space="preserve">, “Towards global flood mapping onboard </w:t>
      </w:r>
      <w:proofErr w:type="gramStart"/>
      <w:r w:rsidRPr="00273A37">
        <w:rPr>
          <w:rFonts w:cs="Times New Roman"/>
          <w:sz w:val="20"/>
          <w:szCs w:val="20"/>
        </w:rPr>
        <w:t>low cost</w:t>
      </w:r>
      <w:proofErr w:type="gramEnd"/>
      <w:r w:rsidRPr="00273A37">
        <w:rPr>
          <w:rFonts w:cs="Times New Roman"/>
          <w:sz w:val="20"/>
          <w:szCs w:val="20"/>
        </w:rPr>
        <w:t xml:space="preserve"> satellites with machine learning,” </w:t>
      </w:r>
      <w:r w:rsidRPr="00273A37">
        <w:rPr>
          <w:rFonts w:cs="Times New Roman"/>
          <w:i/>
          <w:iCs/>
          <w:sz w:val="20"/>
          <w:szCs w:val="20"/>
        </w:rPr>
        <w:t>Sci. Rep.</w:t>
      </w:r>
      <w:r w:rsidRPr="00273A37">
        <w:rPr>
          <w:rFonts w:cs="Times New Roman"/>
          <w:sz w:val="20"/>
          <w:szCs w:val="20"/>
        </w:rPr>
        <w:t xml:space="preserve">, vol. 11, no. 1, Dec. 2021, </w:t>
      </w:r>
      <w:proofErr w:type="spellStart"/>
      <w:r w:rsidRPr="00273A37">
        <w:rPr>
          <w:rFonts w:cs="Times New Roman"/>
          <w:sz w:val="20"/>
          <w:szCs w:val="20"/>
        </w:rPr>
        <w:t>doi</w:t>
      </w:r>
      <w:proofErr w:type="spellEnd"/>
      <w:r w:rsidRPr="00273A37">
        <w:rPr>
          <w:rFonts w:cs="Times New Roman"/>
          <w:sz w:val="20"/>
          <w:szCs w:val="20"/>
        </w:rPr>
        <w:t>: 10.1038/s41598-021-86650-z.</w:t>
      </w:r>
    </w:p>
    <w:p w14:paraId="7EEE23C3" w14:textId="77777777" w:rsidR="00B139F3" w:rsidRPr="00273A37" w:rsidRDefault="00B139F3" w:rsidP="00B139F3">
      <w:pPr>
        <w:ind w:hanging="640"/>
        <w:rPr>
          <w:rFonts w:cs="Times New Roman"/>
          <w:sz w:val="20"/>
          <w:szCs w:val="20"/>
        </w:rPr>
      </w:pPr>
      <w:r w:rsidRPr="00273A37">
        <w:rPr>
          <w:rFonts w:cs="Times New Roman"/>
          <w:sz w:val="20"/>
          <w:szCs w:val="20"/>
        </w:rPr>
        <w:t>[18]</w:t>
      </w:r>
      <w:r w:rsidRPr="00273A37">
        <w:rPr>
          <w:rFonts w:cs="Times New Roman"/>
          <w:sz w:val="20"/>
          <w:szCs w:val="20"/>
        </w:rPr>
        <w:tab/>
        <w:t xml:space="preserve">M. Ali </w:t>
      </w:r>
      <w:r w:rsidRPr="00273A37">
        <w:rPr>
          <w:rFonts w:cs="Times New Roman"/>
          <w:i/>
          <w:iCs/>
          <w:sz w:val="20"/>
          <w:szCs w:val="20"/>
        </w:rPr>
        <w:t>et al.</w:t>
      </w:r>
      <w:r w:rsidRPr="00273A37">
        <w:rPr>
          <w:rFonts w:cs="Times New Roman"/>
          <w:sz w:val="20"/>
          <w:szCs w:val="20"/>
        </w:rPr>
        <w:t>, “Lightweight Cloud Masking Models for On-Board Inference in Hyperspectral Imaging,” Jul. 2025, [Online]. Available: http://arxiv.org/abs/2507.08052</w:t>
      </w:r>
    </w:p>
    <w:p w14:paraId="10DEE315" w14:textId="77777777" w:rsidR="00B139F3" w:rsidRPr="00273A37" w:rsidRDefault="00B139F3" w:rsidP="00B139F3">
      <w:pPr>
        <w:ind w:hanging="640"/>
        <w:rPr>
          <w:rFonts w:cs="Times New Roman"/>
          <w:sz w:val="20"/>
          <w:szCs w:val="20"/>
        </w:rPr>
      </w:pPr>
      <w:r w:rsidRPr="00273A37">
        <w:rPr>
          <w:rFonts w:cs="Times New Roman"/>
          <w:sz w:val="20"/>
          <w:szCs w:val="20"/>
        </w:rPr>
        <w:t>[19]</w:t>
      </w:r>
      <w:r w:rsidRPr="00273A37">
        <w:rPr>
          <w:rFonts w:cs="Times New Roman"/>
          <w:sz w:val="20"/>
          <w:szCs w:val="20"/>
        </w:rPr>
        <w:tab/>
        <w:t xml:space="preserve">J. Herec, J. </w:t>
      </w:r>
      <w:proofErr w:type="spellStart"/>
      <w:r w:rsidRPr="00273A37">
        <w:rPr>
          <w:rFonts w:cs="Times New Roman"/>
          <w:sz w:val="20"/>
          <w:szCs w:val="20"/>
        </w:rPr>
        <w:t>Sedmidubsky</w:t>
      </w:r>
      <w:proofErr w:type="spellEnd"/>
      <w:r w:rsidRPr="00273A37">
        <w:rPr>
          <w:rFonts w:cs="Times New Roman"/>
          <w:sz w:val="20"/>
          <w:szCs w:val="20"/>
        </w:rPr>
        <w:t xml:space="preserve">, and R. </w:t>
      </w:r>
      <w:proofErr w:type="spellStart"/>
      <w:r w:rsidRPr="00273A37">
        <w:rPr>
          <w:rFonts w:cs="Times New Roman"/>
          <w:sz w:val="20"/>
          <w:szCs w:val="20"/>
        </w:rPr>
        <w:t>Pitoňák</w:t>
      </w:r>
      <w:proofErr w:type="spellEnd"/>
      <w:r w:rsidRPr="00273A37">
        <w:rPr>
          <w:rFonts w:cs="Times New Roman"/>
          <w:sz w:val="20"/>
          <w:szCs w:val="20"/>
        </w:rPr>
        <w:t xml:space="preserve">, “STTORM-CD low-demand and high-impact disaster monitoring onboard satellites using change detection,” </w:t>
      </w:r>
      <w:r w:rsidRPr="00273A37">
        <w:rPr>
          <w:rFonts w:cs="Times New Roman"/>
          <w:i/>
          <w:iCs/>
          <w:sz w:val="20"/>
          <w:szCs w:val="20"/>
        </w:rPr>
        <w:t>Sci. Rep.</w:t>
      </w:r>
      <w:r w:rsidRPr="00273A37">
        <w:rPr>
          <w:rFonts w:cs="Times New Roman"/>
          <w:sz w:val="20"/>
          <w:szCs w:val="20"/>
        </w:rPr>
        <w:t xml:space="preserve">, vol. 16, no. 1, Dec. 2026, </w:t>
      </w:r>
      <w:proofErr w:type="spellStart"/>
      <w:r w:rsidRPr="00273A37">
        <w:rPr>
          <w:rFonts w:cs="Times New Roman"/>
          <w:sz w:val="20"/>
          <w:szCs w:val="20"/>
        </w:rPr>
        <w:t>doi</w:t>
      </w:r>
      <w:proofErr w:type="spellEnd"/>
      <w:r w:rsidRPr="00273A37">
        <w:rPr>
          <w:rFonts w:cs="Times New Roman"/>
          <w:sz w:val="20"/>
          <w:szCs w:val="20"/>
        </w:rPr>
        <w:t>: 10.1038/s41598-025-32598-3.</w:t>
      </w:r>
    </w:p>
    <w:p w14:paraId="51BA5E0A" w14:textId="77777777" w:rsidR="00B139F3" w:rsidRPr="00273A37" w:rsidRDefault="00B139F3" w:rsidP="00B139F3">
      <w:pPr>
        <w:ind w:hanging="640"/>
        <w:rPr>
          <w:rFonts w:cs="Times New Roman"/>
          <w:sz w:val="20"/>
          <w:szCs w:val="20"/>
        </w:rPr>
      </w:pPr>
      <w:r w:rsidRPr="00273A37">
        <w:rPr>
          <w:rFonts w:cs="Times New Roman"/>
          <w:sz w:val="20"/>
          <w:szCs w:val="20"/>
        </w:rPr>
        <w:t>[20]</w:t>
      </w:r>
      <w:r w:rsidRPr="00273A37">
        <w:rPr>
          <w:rFonts w:cs="Times New Roman"/>
          <w:sz w:val="20"/>
          <w:szCs w:val="20"/>
        </w:rPr>
        <w:tab/>
        <w:t xml:space="preserve">A. D. George and C. M. Wilson, “Onboard Processing with Hybrid and Reconfigurable Computing on Small Satellites,” </w:t>
      </w:r>
      <w:r w:rsidRPr="00273A37">
        <w:rPr>
          <w:rFonts w:cs="Times New Roman"/>
          <w:i/>
          <w:iCs/>
          <w:sz w:val="20"/>
          <w:szCs w:val="20"/>
        </w:rPr>
        <w:t>Proceedings of the IEEE</w:t>
      </w:r>
      <w:r w:rsidRPr="00273A37">
        <w:rPr>
          <w:rFonts w:cs="Times New Roman"/>
          <w:sz w:val="20"/>
          <w:szCs w:val="20"/>
        </w:rPr>
        <w:t xml:space="preserve">, vol. 106, no. 3, pp. 458–470, Mar. 2018, </w:t>
      </w:r>
      <w:proofErr w:type="spellStart"/>
      <w:r w:rsidRPr="00273A37">
        <w:rPr>
          <w:rFonts w:cs="Times New Roman"/>
          <w:sz w:val="20"/>
          <w:szCs w:val="20"/>
        </w:rPr>
        <w:t>doi</w:t>
      </w:r>
      <w:proofErr w:type="spellEnd"/>
      <w:r w:rsidRPr="00273A37">
        <w:rPr>
          <w:rFonts w:cs="Times New Roman"/>
          <w:sz w:val="20"/>
          <w:szCs w:val="20"/>
        </w:rPr>
        <w:t>: 10.1109/JPROC.2018.2802438.</w:t>
      </w:r>
    </w:p>
    <w:p w14:paraId="75B6956C" w14:textId="77777777" w:rsidR="00B139F3" w:rsidRPr="00273A37" w:rsidRDefault="00B139F3" w:rsidP="00B139F3">
      <w:pPr>
        <w:ind w:hanging="640"/>
        <w:rPr>
          <w:rFonts w:cs="Times New Roman"/>
          <w:sz w:val="20"/>
          <w:szCs w:val="20"/>
        </w:rPr>
      </w:pPr>
      <w:r w:rsidRPr="00273A37">
        <w:rPr>
          <w:rFonts w:cs="Times New Roman"/>
          <w:sz w:val="20"/>
          <w:szCs w:val="20"/>
        </w:rPr>
        <w:t>[21]</w:t>
      </w:r>
      <w:r w:rsidRPr="00273A37">
        <w:rPr>
          <w:rFonts w:cs="Times New Roman"/>
          <w:sz w:val="20"/>
          <w:szCs w:val="20"/>
        </w:rPr>
        <w:tab/>
        <w:t xml:space="preserve">F. C. Bruhn, N. Tsog, F. Kunkel, O. </w:t>
      </w:r>
      <w:proofErr w:type="spellStart"/>
      <w:r w:rsidRPr="00273A37">
        <w:rPr>
          <w:rFonts w:cs="Times New Roman"/>
          <w:sz w:val="20"/>
          <w:szCs w:val="20"/>
        </w:rPr>
        <w:t>Flordal</w:t>
      </w:r>
      <w:proofErr w:type="spellEnd"/>
      <w:r w:rsidRPr="00273A37">
        <w:rPr>
          <w:rFonts w:cs="Times New Roman"/>
          <w:sz w:val="20"/>
          <w:szCs w:val="20"/>
        </w:rPr>
        <w:t xml:space="preserve">, and I. Troxel, “Enabling radiation tolerant heterogeneous GPU-based onboard data processing in space,” </w:t>
      </w:r>
      <w:r w:rsidRPr="00273A37">
        <w:rPr>
          <w:rFonts w:cs="Times New Roman"/>
          <w:i/>
          <w:iCs/>
          <w:sz w:val="20"/>
          <w:szCs w:val="20"/>
        </w:rPr>
        <w:t>CEAS Space Journal</w:t>
      </w:r>
      <w:r w:rsidRPr="00273A37">
        <w:rPr>
          <w:rFonts w:cs="Times New Roman"/>
          <w:sz w:val="20"/>
          <w:szCs w:val="20"/>
        </w:rPr>
        <w:t xml:space="preserve">, vol. 12, no. 4, pp. 551–564, Dec. 2020, </w:t>
      </w:r>
      <w:proofErr w:type="spellStart"/>
      <w:r w:rsidRPr="00273A37">
        <w:rPr>
          <w:rFonts w:cs="Times New Roman"/>
          <w:sz w:val="20"/>
          <w:szCs w:val="20"/>
        </w:rPr>
        <w:t>doi</w:t>
      </w:r>
      <w:proofErr w:type="spellEnd"/>
      <w:r w:rsidRPr="00273A37">
        <w:rPr>
          <w:rFonts w:cs="Times New Roman"/>
          <w:sz w:val="20"/>
          <w:szCs w:val="20"/>
        </w:rPr>
        <w:t>: 10.1007/s12567-020-00321-9.</w:t>
      </w:r>
    </w:p>
    <w:p w14:paraId="788F50BC" w14:textId="77777777" w:rsidR="00B139F3" w:rsidRPr="00273A37" w:rsidRDefault="00B139F3" w:rsidP="00B139F3">
      <w:pPr>
        <w:ind w:hanging="640"/>
        <w:rPr>
          <w:rFonts w:cs="Times New Roman"/>
          <w:sz w:val="20"/>
          <w:szCs w:val="20"/>
        </w:rPr>
      </w:pPr>
      <w:r w:rsidRPr="00273A37">
        <w:rPr>
          <w:rFonts w:cs="Times New Roman"/>
          <w:sz w:val="20"/>
          <w:szCs w:val="20"/>
        </w:rPr>
        <w:t>[22]</w:t>
      </w:r>
      <w:r w:rsidRPr="00273A37">
        <w:rPr>
          <w:rFonts w:cs="Times New Roman"/>
          <w:sz w:val="20"/>
          <w:szCs w:val="20"/>
        </w:rPr>
        <w:tab/>
        <w:t xml:space="preserve">“Single Event Effect Evaluation of the Jetson AGX Xavier Module Using Proton Irradiation; Single Event Effect Evaluation of the Jetson AGX Xavier Module Using Proton Irradiation,” </w:t>
      </w:r>
      <w:r w:rsidRPr="00273A37">
        <w:rPr>
          <w:rFonts w:cs="Times New Roman"/>
          <w:i/>
          <w:iCs/>
          <w:sz w:val="20"/>
          <w:szCs w:val="20"/>
        </w:rPr>
        <w:t>2020 IEEE Radiation Effects Data Workshop (in conjunction with 2020 NSREC)</w:t>
      </w:r>
      <w:r w:rsidRPr="00273A37">
        <w:rPr>
          <w:rFonts w:cs="Times New Roman"/>
          <w:sz w:val="20"/>
          <w:szCs w:val="20"/>
        </w:rPr>
        <w:t xml:space="preserve">, 2020, </w:t>
      </w:r>
      <w:proofErr w:type="spellStart"/>
      <w:r w:rsidRPr="00273A37">
        <w:rPr>
          <w:rFonts w:cs="Times New Roman"/>
          <w:sz w:val="20"/>
          <w:szCs w:val="20"/>
        </w:rPr>
        <w:t>doi</w:t>
      </w:r>
      <w:proofErr w:type="spellEnd"/>
      <w:r w:rsidRPr="00273A37">
        <w:rPr>
          <w:rFonts w:cs="Times New Roman"/>
          <w:sz w:val="20"/>
          <w:szCs w:val="20"/>
        </w:rPr>
        <w:t>: 10.1109/REDW51883.2020.9325840/20/$31.00.</w:t>
      </w:r>
    </w:p>
    <w:p w14:paraId="2D1929EB" w14:textId="77777777" w:rsidR="00B139F3" w:rsidRPr="00273A37" w:rsidRDefault="00B139F3" w:rsidP="00B139F3">
      <w:pPr>
        <w:ind w:hanging="640"/>
        <w:rPr>
          <w:rFonts w:cs="Times New Roman"/>
          <w:sz w:val="20"/>
          <w:szCs w:val="20"/>
        </w:rPr>
      </w:pPr>
      <w:r w:rsidRPr="00273A37">
        <w:rPr>
          <w:rFonts w:cs="Times New Roman"/>
          <w:sz w:val="20"/>
          <w:szCs w:val="20"/>
        </w:rPr>
        <w:t>[23]</w:t>
      </w:r>
      <w:r w:rsidRPr="00273A37">
        <w:rPr>
          <w:rFonts w:cs="Times New Roman"/>
          <w:sz w:val="20"/>
          <w:szCs w:val="20"/>
        </w:rPr>
        <w:tab/>
        <w:t xml:space="preserve">D. Won, K. Hong, D. Lee, H. Lee, and H. Bang, “In-Orbit Validation of a Heterogeneous COTS Architecture for Onboard AI: System-Level Operational Vulnerabilities and Failure Pathways,” </w:t>
      </w:r>
      <w:r w:rsidRPr="00273A37">
        <w:rPr>
          <w:rFonts w:cs="Times New Roman"/>
          <w:i/>
          <w:iCs/>
          <w:sz w:val="20"/>
          <w:szCs w:val="20"/>
        </w:rPr>
        <w:t>International Journal of Aeronautical and Space Sciences</w:t>
      </w:r>
      <w:r w:rsidRPr="00273A37">
        <w:rPr>
          <w:rFonts w:cs="Times New Roman"/>
          <w:sz w:val="20"/>
          <w:szCs w:val="20"/>
        </w:rPr>
        <w:t xml:space="preserve">, Jul. 2026, </w:t>
      </w:r>
      <w:proofErr w:type="spellStart"/>
      <w:r w:rsidRPr="00273A37">
        <w:rPr>
          <w:rFonts w:cs="Times New Roman"/>
          <w:sz w:val="20"/>
          <w:szCs w:val="20"/>
        </w:rPr>
        <w:t>doi</w:t>
      </w:r>
      <w:proofErr w:type="spellEnd"/>
      <w:r w:rsidRPr="00273A37">
        <w:rPr>
          <w:rFonts w:cs="Times New Roman"/>
          <w:sz w:val="20"/>
          <w:szCs w:val="20"/>
        </w:rPr>
        <w:t>: 10.1007/s42405-026-01130-w.</w:t>
      </w:r>
    </w:p>
    <w:p w14:paraId="3969EC52" w14:textId="77777777" w:rsidR="00B139F3" w:rsidRPr="00273A37" w:rsidRDefault="00B139F3" w:rsidP="00B139F3">
      <w:pPr>
        <w:ind w:hanging="640"/>
        <w:rPr>
          <w:rFonts w:cs="Times New Roman"/>
          <w:sz w:val="20"/>
          <w:szCs w:val="20"/>
        </w:rPr>
      </w:pPr>
      <w:r w:rsidRPr="00273A37">
        <w:rPr>
          <w:rFonts w:cs="Times New Roman"/>
          <w:sz w:val="20"/>
          <w:szCs w:val="20"/>
        </w:rPr>
        <w:t>[24]</w:t>
      </w:r>
      <w:r w:rsidRPr="00273A37">
        <w:rPr>
          <w:rFonts w:cs="Times New Roman"/>
          <w:sz w:val="20"/>
          <w:szCs w:val="20"/>
        </w:rPr>
        <w:tab/>
        <w:t xml:space="preserve">A. Gu, K. Goel, and C. </w:t>
      </w:r>
      <w:proofErr w:type="spellStart"/>
      <w:r w:rsidRPr="00273A37">
        <w:rPr>
          <w:rFonts w:cs="Times New Roman"/>
          <w:sz w:val="20"/>
          <w:szCs w:val="20"/>
        </w:rPr>
        <w:t>Ré</w:t>
      </w:r>
      <w:proofErr w:type="spellEnd"/>
      <w:r w:rsidRPr="00273A37">
        <w:rPr>
          <w:rFonts w:cs="Times New Roman"/>
          <w:sz w:val="20"/>
          <w:szCs w:val="20"/>
        </w:rPr>
        <w:t>, “Efficiently Modeling Long Sequences with Structured State Spaces,” Aug. 2022, [Online]. Available: http://arxiv.org/abs/2111.00396</w:t>
      </w:r>
    </w:p>
    <w:p w14:paraId="2F9BD85D" w14:textId="77777777" w:rsidR="00B139F3" w:rsidRPr="00273A37" w:rsidRDefault="00B139F3" w:rsidP="00B139F3">
      <w:pPr>
        <w:ind w:hanging="640"/>
        <w:rPr>
          <w:rFonts w:cs="Times New Roman"/>
          <w:sz w:val="20"/>
          <w:szCs w:val="20"/>
        </w:rPr>
      </w:pPr>
      <w:r w:rsidRPr="00273A37">
        <w:rPr>
          <w:rFonts w:cs="Times New Roman"/>
          <w:sz w:val="20"/>
          <w:szCs w:val="20"/>
        </w:rPr>
        <w:t>[25]</w:t>
      </w:r>
      <w:r w:rsidRPr="00273A37">
        <w:rPr>
          <w:rFonts w:cs="Times New Roman"/>
          <w:sz w:val="20"/>
          <w:szCs w:val="20"/>
        </w:rPr>
        <w:tab/>
        <w:t>A. Gu and T. Dao, “Mamba: Linear-Time Sequence Modeling with Selective State Spaces,” May 2024, [</w:t>
      </w:r>
      <w:proofErr w:type="gramStart"/>
      <w:r w:rsidRPr="00273A37">
        <w:rPr>
          <w:rFonts w:cs="Times New Roman"/>
          <w:sz w:val="20"/>
          <w:szCs w:val="20"/>
        </w:rPr>
        <w:t>Online</w:t>
      </w:r>
      <w:proofErr w:type="gramEnd"/>
      <w:r w:rsidRPr="00273A37">
        <w:rPr>
          <w:rFonts w:cs="Times New Roman"/>
          <w:sz w:val="20"/>
          <w:szCs w:val="20"/>
        </w:rPr>
        <w:t>]. Available: http://arxiv.org/abs/2312.00752</w:t>
      </w:r>
    </w:p>
    <w:p w14:paraId="08C821B5" w14:textId="77777777" w:rsidR="00B139F3" w:rsidRPr="00273A37" w:rsidRDefault="00B139F3" w:rsidP="00B139F3">
      <w:pPr>
        <w:ind w:hanging="640"/>
        <w:rPr>
          <w:rFonts w:cs="Times New Roman"/>
          <w:sz w:val="20"/>
          <w:szCs w:val="20"/>
        </w:rPr>
      </w:pPr>
      <w:r w:rsidRPr="00273A37">
        <w:rPr>
          <w:rFonts w:cs="Times New Roman"/>
          <w:sz w:val="20"/>
          <w:szCs w:val="20"/>
        </w:rPr>
        <w:t>[26]</w:t>
      </w:r>
      <w:r w:rsidRPr="00273A37">
        <w:rPr>
          <w:rFonts w:cs="Times New Roman"/>
          <w:sz w:val="20"/>
          <w:szCs w:val="20"/>
        </w:rPr>
        <w:tab/>
        <w:t xml:space="preserve">A. Mani </w:t>
      </w:r>
      <w:r w:rsidRPr="00273A37">
        <w:rPr>
          <w:rFonts w:cs="Times New Roman"/>
          <w:i/>
          <w:iCs/>
          <w:sz w:val="20"/>
          <w:szCs w:val="20"/>
        </w:rPr>
        <w:t>et al.</w:t>
      </w:r>
      <w:r w:rsidRPr="00273A37">
        <w:rPr>
          <w:rFonts w:cs="Times New Roman"/>
          <w:sz w:val="20"/>
          <w:szCs w:val="20"/>
        </w:rPr>
        <w:t xml:space="preserve">, “OHID-1: A New Large Hyperspectral Image Dataset for Multi-Classification,” </w:t>
      </w:r>
      <w:r w:rsidRPr="00273A37">
        <w:rPr>
          <w:rFonts w:cs="Times New Roman"/>
          <w:i/>
          <w:iCs/>
          <w:sz w:val="20"/>
          <w:szCs w:val="20"/>
        </w:rPr>
        <w:t xml:space="preserve">Scientific Data </w:t>
      </w:r>
      <w:r w:rsidRPr="00273A37">
        <w:rPr>
          <w:rFonts w:cs="Times New Roman"/>
          <w:sz w:val="20"/>
          <w:szCs w:val="20"/>
        </w:rPr>
        <w:t xml:space="preserve">, vol. 12, no. 1, Dec. 2025, </w:t>
      </w:r>
      <w:proofErr w:type="spellStart"/>
      <w:r w:rsidRPr="00273A37">
        <w:rPr>
          <w:rFonts w:cs="Times New Roman"/>
          <w:sz w:val="20"/>
          <w:szCs w:val="20"/>
        </w:rPr>
        <w:t>doi</w:t>
      </w:r>
      <w:proofErr w:type="spellEnd"/>
      <w:r w:rsidRPr="00273A37">
        <w:rPr>
          <w:rFonts w:cs="Times New Roman"/>
          <w:sz w:val="20"/>
          <w:szCs w:val="20"/>
        </w:rPr>
        <w:t>: 10.1038/s41597-025-04542-7.</w:t>
      </w:r>
    </w:p>
    <w:p w14:paraId="00C1DFE5" w14:textId="77777777" w:rsidR="00B139F3" w:rsidRPr="00273A37" w:rsidRDefault="00B139F3" w:rsidP="00B139F3">
      <w:pPr>
        <w:ind w:hanging="640"/>
        <w:rPr>
          <w:rFonts w:cs="Times New Roman"/>
          <w:sz w:val="20"/>
          <w:szCs w:val="20"/>
        </w:rPr>
      </w:pPr>
      <w:r w:rsidRPr="00273A37">
        <w:rPr>
          <w:rFonts w:cs="Times New Roman"/>
          <w:sz w:val="20"/>
          <w:szCs w:val="20"/>
        </w:rPr>
        <w:t>[27]</w:t>
      </w:r>
      <w:r w:rsidRPr="00273A37">
        <w:rPr>
          <w:rFonts w:cs="Times New Roman"/>
          <w:sz w:val="20"/>
          <w:szCs w:val="20"/>
        </w:rPr>
        <w:tab/>
        <w:t>J. Long, E. Shelhamer, and T. Darrell, “Fully Convolutional Networks for Semantic Segmentation,” Mar. 2015, [Online]. Available: http://arxiv.org/abs/1411.4038</w:t>
      </w:r>
    </w:p>
    <w:p w14:paraId="28B6FE14" w14:textId="77777777" w:rsidR="00B139F3" w:rsidRPr="00273A37" w:rsidRDefault="00B139F3" w:rsidP="00B139F3">
      <w:pPr>
        <w:ind w:hanging="640"/>
        <w:rPr>
          <w:rFonts w:cs="Times New Roman"/>
          <w:sz w:val="20"/>
          <w:szCs w:val="20"/>
        </w:rPr>
      </w:pPr>
      <w:r w:rsidRPr="00273A37">
        <w:rPr>
          <w:rFonts w:cs="Times New Roman"/>
          <w:sz w:val="20"/>
          <w:szCs w:val="20"/>
        </w:rPr>
        <w:t>[28]</w:t>
      </w:r>
      <w:r w:rsidRPr="00273A37">
        <w:rPr>
          <w:rFonts w:cs="Times New Roman"/>
          <w:sz w:val="20"/>
          <w:szCs w:val="20"/>
        </w:rPr>
        <w:tab/>
        <w:t>O. Ronneberger, P. Fischer, and T. Brox, “U-Net: Convolutional Networks for Biomedical Image Segmentation,” May 2015, [</w:t>
      </w:r>
      <w:proofErr w:type="gramStart"/>
      <w:r w:rsidRPr="00273A37">
        <w:rPr>
          <w:rFonts w:cs="Times New Roman"/>
          <w:sz w:val="20"/>
          <w:szCs w:val="20"/>
        </w:rPr>
        <w:t>Online</w:t>
      </w:r>
      <w:proofErr w:type="gramEnd"/>
      <w:r w:rsidRPr="00273A37">
        <w:rPr>
          <w:rFonts w:cs="Times New Roman"/>
          <w:sz w:val="20"/>
          <w:szCs w:val="20"/>
        </w:rPr>
        <w:t>]. Available: http://arxiv.org/abs/1505.04597</w:t>
      </w:r>
    </w:p>
    <w:p w14:paraId="0F3E0D5A" w14:textId="77777777" w:rsidR="00B139F3" w:rsidRPr="00273A37" w:rsidRDefault="00B139F3" w:rsidP="00B139F3">
      <w:pPr>
        <w:ind w:hanging="640"/>
        <w:rPr>
          <w:rFonts w:cs="Times New Roman"/>
          <w:sz w:val="20"/>
          <w:szCs w:val="20"/>
        </w:rPr>
      </w:pPr>
      <w:r w:rsidRPr="00273A37">
        <w:rPr>
          <w:rFonts w:cs="Times New Roman"/>
          <w:sz w:val="20"/>
          <w:szCs w:val="20"/>
        </w:rPr>
        <w:t>[29]</w:t>
      </w:r>
      <w:r w:rsidRPr="00273A37">
        <w:rPr>
          <w:rFonts w:cs="Times New Roman"/>
          <w:sz w:val="20"/>
          <w:szCs w:val="20"/>
        </w:rPr>
        <w:tab/>
        <w:t xml:space="preserve">Z. Zhou, M. M. R. </w:t>
      </w:r>
      <w:proofErr w:type="spellStart"/>
      <w:r w:rsidRPr="00273A37">
        <w:rPr>
          <w:rFonts w:cs="Times New Roman"/>
          <w:sz w:val="20"/>
          <w:szCs w:val="20"/>
        </w:rPr>
        <w:t>Siddiquee</w:t>
      </w:r>
      <w:proofErr w:type="spellEnd"/>
      <w:r w:rsidRPr="00273A37">
        <w:rPr>
          <w:rFonts w:cs="Times New Roman"/>
          <w:sz w:val="20"/>
          <w:szCs w:val="20"/>
        </w:rPr>
        <w:t>, N. Tajbakhsh, and J. Liang, “</w:t>
      </w:r>
      <w:proofErr w:type="spellStart"/>
      <w:r w:rsidRPr="00273A37">
        <w:rPr>
          <w:rFonts w:cs="Times New Roman"/>
          <w:sz w:val="20"/>
          <w:szCs w:val="20"/>
        </w:rPr>
        <w:t>UNet</w:t>
      </w:r>
      <w:proofErr w:type="spellEnd"/>
      <w:r w:rsidRPr="00273A37">
        <w:rPr>
          <w:rFonts w:cs="Times New Roman"/>
          <w:sz w:val="20"/>
          <w:szCs w:val="20"/>
        </w:rPr>
        <w:t>++: Redesigning Skip Connections to Exploit Multiscale Features in Image Segmentation,” Jan. 2020, [Online]. Available: http://arxiv.org/abs/1912.05074</w:t>
      </w:r>
    </w:p>
    <w:p w14:paraId="5A92EAA1" w14:textId="77777777" w:rsidR="00B139F3" w:rsidRPr="00273A37" w:rsidRDefault="00B139F3" w:rsidP="00B139F3">
      <w:pPr>
        <w:ind w:hanging="640"/>
        <w:rPr>
          <w:rFonts w:cs="Times New Roman"/>
          <w:sz w:val="20"/>
          <w:szCs w:val="20"/>
        </w:rPr>
      </w:pPr>
      <w:r w:rsidRPr="00273A37">
        <w:rPr>
          <w:rFonts w:cs="Times New Roman"/>
          <w:sz w:val="20"/>
          <w:szCs w:val="20"/>
        </w:rPr>
        <w:t>[30]</w:t>
      </w:r>
      <w:r w:rsidRPr="00273A37">
        <w:rPr>
          <w:rFonts w:cs="Times New Roman"/>
          <w:sz w:val="20"/>
          <w:szCs w:val="20"/>
        </w:rPr>
        <w:tab/>
        <w:t>S. K. Roy, G. Krishna, S. R. Dubey, and B. B. Chaudhuri, “</w:t>
      </w:r>
      <w:proofErr w:type="spellStart"/>
      <w:r w:rsidRPr="00273A37">
        <w:rPr>
          <w:rFonts w:cs="Times New Roman"/>
          <w:sz w:val="20"/>
          <w:szCs w:val="20"/>
        </w:rPr>
        <w:t>HybridSN</w:t>
      </w:r>
      <w:proofErr w:type="spellEnd"/>
      <w:r w:rsidRPr="00273A37">
        <w:rPr>
          <w:rFonts w:cs="Times New Roman"/>
          <w:sz w:val="20"/>
          <w:szCs w:val="20"/>
        </w:rPr>
        <w:t xml:space="preserve">: Exploring 3-D-2-D CNN Feature Hierarchy for Hyperspectral Image Classification,” </w:t>
      </w:r>
      <w:r w:rsidRPr="00273A37">
        <w:rPr>
          <w:rFonts w:cs="Times New Roman"/>
          <w:i/>
          <w:iCs/>
          <w:sz w:val="20"/>
          <w:szCs w:val="20"/>
        </w:rPr>
        <w:t>IEEE Geoscience and Remote Sensing Letters</w:t>
      </w:r>
      <w:r w:rsidRPr="00273A37">
        <w:rPr>
          <w:rFonts w:cs="Times New Roman"/>
          <w:sz w:val="20"/>
          <w:szCs w:val="20"/>
        </w:rPr>
        <w:t>, vol. 17, no. 2, pp. 277–</w:t>
      </w:r>
      <w:r w:rsidRPr="00273A37">
        <w:rPr>
          <w:rFonts w:cs="Times New Roman"/>
          <w:sz w:val="20"/>
          <w:szCs w:val="20"/>
        </w:rPr>
        <w:lastRenderedPageBreak/>
        <w:t xml:space="preserve">281, Feb. 2020, </w:t>
      </w:r>
      <w:proofErr w:type="spellStart"/>
      <w:r w:rsidRPr="00273A37">
        <w:rPr>
          <w:rFonts w:cs="Times New Roman"/>
          <w:sz w:val="20"/>
          <w:szCs w:val="20"/>
        </w:rPr>
        <w:t>doi</w:t>
      </w:r>
      <w:proofErr w:type="spellEnd"/>
      <w:r w:rsidRPr="00273A37">
        <w:rPr>
          <w:rFonts w:cs="Times New Roman"/>
          <w:sz w:val="20"/>
          <w:szCs w:val="20"/>
        </w:rPr>
        <w:t>: 10.1109/LGRS.2019.2918719.</w:t>
      </w:r>
    </w:p>
    <w:p w14:paraId="51401C22" w14:textId="77777777" w:rsidR="00B139F3" w:rsidRPr="00273A37" w:rsidRDefault="00B139F3" w:rsidP="00B139F3">
      <w:pPr>
        <w:ind w:hanging="640"/>
        <w:rPr>
          <w:rFonts w:cs="Times New Roman"/>
          <w:sz w:val="20"/>
          <w:szCs w:val="20"/>
        </w:rPr>
      </w:pPr>
      <w:r w:rsidRPr="00273A37">
        <w:rPr>
          <w:rFonts w:cs="Times New Roman"/>
          <w:sz w:val="20"/>
          <w:szCs w:val="20"/>
        </w:rPr>
        <w:t>[31]</w:t>
      </w:r>
      <w:r w:rsidRPr="00273A37">
        <w:rPr>
          <w:rFonts w:cs="Times New Roman"/>
          <w:sz w:val="20"/>
          <w:szCs w:val="20"/>
        </w:rPr>
        <w:tab/>
        <w:t xml:space="preserve">D. Hong </w:t>
      </w:r>
      <w:r w:rsidRPr="00273A37">
        <w:rPr>
          <w:rFonts w:cs="Times New Roman"/>
          <w:i/>
          <w:iCs/>
          <w:sz w:val="20"/>
          <w:szCs w:val="20"/>
        </w:rPr>
        <w:t>et al.</w:t>
      </w:r>
      <w:r w:rsidRPr="00273A37">
        <w:rPr>
          <w:rFonts w:cs="Times New Roman"/>
          <w:sz w:val="20"/>
          <w:szCs w:val="20"/>
        </w:rPr>
        <w:t>, “</w:t>
      </w:r>
      <w:proofErr w:type="spellStart"/>
      <w:r w:rsidRPr="00273A37">
        <w:rPr>
          <w:rFonts w:cs="Times New Roman"/>
          <w:sz w:val="20"/>
          <w:szCs w:val="20"/>
        </w:rPr>
        <w:t>SpectralFormer</w:t>
      </w:r>
      <w:proofErr w:type="spellEnd"/>
      <w:r w:rsidRPr="00273A37">
        <w:rPr>
          <w:rFonts w:cs="Times New Roman"/>
          <w:sz w:val="20"/>
          <w:szCs w:val="20"/>
        </w:rPr>
        <w:t xml:space="preserve">: Rethinking Hyperspectral Image Classification with Transformers,” </w:t>
      </w:r>
      <w:r w:rsidRPr="00273A37">
        <w:rPr>
          <w:rFonts w:cs="Times New Roman"/>
          <w:i/>
          <w:iCs/>
          <w:sz w:val="20"/>
          <w:szCs w:val="20"/>
        </w:rPr>
        <w:t>IEEE Transactions on Geoscience and Remote Sensing</w:t>
      </w:r>
      <w:r w:rsidRPr="00273A37">
        <w:rPr>
          <w:rFonts w:cs="Times New Roman"/>
          <w:sz w:val="20"/>
          <w:szCs w:val="20"/>
        </w:rPr>
        <w:t xml:space="preserve">, vol. 60, 2022, </w:t>
      </w:r>
      <w:proofErr w:type="spellStart"/>
      <w:r w:rsidRPr="00273A37">
        <w:rPr>
          <w:rFonts w:cs="Times New Roman"/>
          <w:sz w:val="20"/>
          <w:szCs w:val="20"/>
        </w:rPr>
        <w:t>doi</w:t>
      </w:r>
      <w:proofErr w:type="spellEnd"/>
      <w:r w:rsidRPr="00273A37">
        <w:rPr>
          <w:rFonts w:cs="Times New Roman"/>
          <w:sz w:val="20"/>
          <w:szCs w:val="20"/>
        </w:rPr>
        <w:t>: 10.1109/TGRS.2021.3130716.</w:t>
      </w:r>
    </w:p>
    <w:p w14:paraId="23842D54" w14:textId="77777777" w:rsidR="00B139F3" w:rsidRPr="00273A37" w:rsidRDefault="00B139F3" w:rsidP="00B139F3">
      <w:pPr>
        <w:ind w:hanging="640"/>
        <w:rPr>
          <w:rFonts w:cs="Times New Roman"/>
          <w:sz w:val="20"/>
          <w:szCs w:val="20"/>
        </w:rPr>
      </w:pPr>
      <w:r w:rsidRPr="00273A37">
        <w:rPr>
          <w:rFonts w:cs="Times New Roman"/>
          <w:sz w:val="20"/>
          <w:szCs w:val="20"/>
        </w:rPr>
        <w:t>[32]</w:t>
      </w:r>
      <w:r w:rsidRPr="00273A37">
        <w:rPr>
          <w:rFonts w:cs="Times New Roman"/>
          <w:sz w:val="20"/>
          <w:szCs w:val="20"/>
        </w:rPr>
        <w:tab/>
        <w:t xml:space="preserve">A. </w:t>
      </w:r>
      <w:proofErr w:type="spellStart"/>
      <w:r w:rsidRPr="00273A37">
        <w:rPr>
          <w:rFonts w:cs="Times New Roman"/>
          <w:sz w:val="20"/>
          <w:szCs w:val="20"/>
        </w:rPr>
        <w:t>Dosovitskiy</w:t>
      </w:r>
      <w:proofErr w:type="spellEnd"/>
      <w:r w:rsidRPr="00273A37">
        <w:rPr>
          <w:rFonts w:cs="Times New Roman"/>
          <w:sz w:val="20"/>
          <w:szCs w:val="20"/>
        </w:rPr>
        <w:t xml:space="preserve"> </w:t>
      </w:r>
      <w:r w:rsidRPr="00273A37">
        <w:rPr>
          <w:rFonts w:cs="Times New Roman"/>
          <w:i/>
          <w:iCs/>
          <w:sz w:val="20"/>
          <w:szCs w:val="20"/>
        </w:rPr>
        <w:t>et al.</w:t>
      </w:r>
      <w:r w:rsidRPr="00273A37">
        <w:rPr>
          <w:rFonts w:cs="Times New Roman"/>
          <w:sz w:val="20"/>
          <w:szCs w:val="20"/>
        </w:rPr>
        <w:t>, “An Image is Worth 16x16 Words: Transformers for Image Recognition at Scale,” Jun. 2021, [Online]. Available: http://arxiv.org/abs/2010.11929</w:t>
      </w:r>
    </w:p>
    <w:p w14:paraId="20CBB55A" w14:textId="77777777" w:rsidR="00B139F3" w:rsidRPr="00273A37" w:rsidRDefault="00B139F3" w:rsidP="00B139F3">
      <w:pPr>
        <w:ind w:hanging="640"/>
        <w:rPr>
          <w:rFonts w:cs="Times New Roman"/>
          <w:sz w:val="20"/>
          <w:szCs w:val="20"/>
        </w:rPr>
      </w:pPr>
      <w:r w:rsidRPr="00273A37">
        <w:rPr>
          <w:rFonts w:cs="Times New Roman"/>
          <w:sz w:val="20"/>
          <w:szCs w:val="20"/>
        </w:rPr>
        <w:t>[33]</w:t>
      </w:r>
      <w:r w:rsidRPr="00273A37">
        <w:rPr>
          <w:rFonts w:cs="Times New Roman"/>
          <w:sz w:val="20"/>
          <w:szCs w:val="20"/>
        </w:rPr>
        <w:tab/>
        <w:t>S. Zhao, H. Chen, X. Zhang, P. Xiao, L. Bai, and W. Ouyang, “RS-Mamba for Large Remote Sensing Image Dense Prediction,” Apr. 2024, [Online]. Available: http://arxiv.org/abs/2404.02668</w:t>
      </w:r>
    </w:p>
    <w:p w14:paraId="41F8FC43" w14:textId="77777777" w:rsidR="00B139F3" w:rsidRPr="00273A37" w:rsidRDefault="00B139F3" w:rsidP="00B139F3">
      <w:pPr>
        <w:ind w:hanging="640"/>
        <w:rPr>
          <w:rFonts w:cs="Times New Roman"/>
        </w:rPr>
      </w:pPr>
      <w:r w:rsidRPr="00273A37">
        <w:rPr>
          <w:rFonts w:cs="Times New Roman"/>
          <w:sz w:val="20"/>
          <w:szCs w:val="20"/>
        </w:rPr>
        <w:t>[34]</w:t>
      </w:r>
      <w:r w:rsidRPr="00273A37">
        <w:rPr>
          <w:rFonts w:cs="Times New Roman"/>
          <w:sz w:val="20"/>
          <w:szCs w:val="20"/>
        </w:rPr>
        <w:tab/>
        <w:t xml:space="preserve">H. Wu, C. Li, and Y. Li, “Full-scale semantic segmentation of hyperspectral imaging based on spatial spatial-spectral joint network,” in </w:t>
      </w:r>
      <w:r w:rsidRPr="00273A37">
        <w:rPr>
          <w:rFonts w:cs="Times New Roman"/>
          <w:i/>
          <w:iCs/>
          <w:sz w:val="20"/>
          <w:szCs w:val="20"/>
        </w:rPr>
        <w:t>ISPRS Annals of the Photogrammetry, Remote Sensing and Spatial Information Sciences</w:t>
      </w:r>
      <w:r w:rsidRPr="00273A37">
        <w:rPr>
          <w:rFonts w:cs="Times New Roman"/>
          <w:sz w:val="20"/>
          <w:szCs w:val="20"/>
        </w:rPr>
        <w:t xml:space="preserve">, Copernicus Publications, May 2024, pp. 267–274. </w:t>
      </w:r>
      <w:proofErr w:type="spellStart"/>
      <w:r w:rsidRPr="00273A37">
        <w:rPr>
          <w:rFonts w:cs="Times New Roman"/>
          <w:sz w:val="20"/>
          <w:szCs w:val="20"/>
        </w:rPr>
        <w:t>doi</w:t>
      </w:r>
      <w:proofErr w:type="spellEnd"/>
      <w:r w:rsidRPr="00273A37">
        <w:rPr>
          <w:rFonts w:cs="Times New Roman"/>
          <w:sz w:val="20"/>
          <w:szCs w:val="20"/>
        </w:rPr>
        <w:t>: 10.5194/isprs-annals-X-1-2024-267-2024</w:t>
      </w:r>
      <w:r w:rsidRPr="00273A37">
        <w:rPr>
          <w:rFonts w:cs="Times New Roman"/>
        </w:rPr>
        <w:t>.</w:t>
      </w:r>
    </w:p>
    <w:p w14:paraId="69F5D1FB" w14:textId="77777777" w:rsidR="00B139F3" w:rsidRPr="00273A37" w:rsidRDefault="00B139F3" w:rsidP="00D62B13">
      <w:pPr>
        <w:rPr>
          <w:rFonts w:ascii="Helvetica" w:hAnsi="Helvetica" w:cs="Helvetica"/>
          <w:b/>
          <w:bCs/>
          <w:kern w:val="0"/>
          <w:szCs w:val="22"/>
        </w:rPr>
      </w:pPr>
    </w:p>
    <w:sectPr w:rsidR="00B139F3" w:rsidRPr="00273A37">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18ED9" w14:textId="77777777" w:rsidR="00985955" w:rsidRDefault="00985955" w:rsidP="00144983">
      <w:r>
        <w:separator/>
      </w:r>
    </w:p>
  </w:endnote>
  <w:endnote w:type="continuationSeparator" w:id="0">
    <w:p w14:paraId="44B4A7FB" w14:textId="77777777" w:rsidR="00985955" w:rsidRDefault="00985955" w:rsidP="00144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5604E" w14:textId="77777777" w:rsidR="00985955" w:rsidRDefault="00985955" w:rsidP="00144983">
      <w:r>
        <w:separator/>
      </w:r>
    </w:p>
  </w:footnote>
  <w:footnote w:type="continuationSeparator" w:id="0">
    <w:p w14:paraId="7714D6EE" w14:textId="77777777" w:rsidR="00985955" w:rsidRDefault="00985955" w:rsidP="001449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B08AB"/>
    <w:multiLevelType w:val="hybridMultilevel"/>
    <w:tmpl w:val="C414E40C"/>
    <w:lvl w:ilvl="0" w:tplc="70BEBAF4">
      <w:start w:val="1"/>
      <w:numFmt w:val="lowerRoman"/>
      <w:lvlText w:val="%1."/>
      <w:lvlJc w:val="left"/>
      <w:pPr>
        <w:ind w:left="1160" w:hanging="72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1E22E46"/>
    <w:multiLevelType w:val="multilevel"/>
    <w:tmpl w:val="CC1A86A8"/>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844321992">
    <w:abstractNumId w:val="0"/>
  </w:num>
  <w:num w:numId="2" w16cid:durableId="981888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F7"/>
    <w:rsid w:val="000065DF"/>
    <w:rsid w:val="000666E5"/>
    <w:rsid w:val="00067016"/>
    <w:rsid w:val="000900C1"/>
    <w:rsid w:val="000D788E"/>
    <w:rsid w:val="00144983"/>
    <w:rsid w:val="0015242F"/>
    <w:rsid w:val="00154A8E"/>
    <w:rsid w:val="00182A36"/>
    <w:rsid w:val="001854ED"/>
    <w:rsid w:val="001A4BC6"/>
    <w:rsid w:val="001C57ED"/>
    <w:rsid w:val="001D54AF"/>
    <w:rsid w:val="00222E65"/>
    <w:rsid w:val="00223560"/>
    <w:rsid w:val="00273A37"/>
    <w:rsid w:val="002E4EAC"/>
    <w:rsid w:val="003540EA"/>
    <w:rsid w:val="003578AB"/>
    <w:rsid w:val="003613E5"/>
    <w:rsid w:val="00465F7A"/>
    <w:rsid w:val="00503891"/>
    <w:rsid w:val="005D32C9"/>
    <w:rsid w:val="006022FD"/>
    <w:rsid w:val="006407CE"/>
    <w:rsid w:val="006A3A53"/>
    <w:rsid w:val="006E51F5"/>
    <w:rsid w:val="006E6C22"/>
    <w:rsid w:val="00720712"/>
    <w:rsid w:val="00760798"/>
    <w:rsid w:val="00761D33"/>
    <w:rsid w:val="007D2C85"/>
    <w:rsid w:val="00845FB4"/>
    <w:rsid w:val="0087455D"/>
    <w:rsid w:val="008877DC"/>
    <w:rsid w:val="00894BCF"/>
    <w:rsid w:val="008D2B41"/>
    <w:rsid w:val="009424B5"/>
    <w:rsid w:val="00985955"/>
    <w:rsid w:val="009B20A9"/>
    <w:rsid w:val="00A13E34"/>
    <w:rsid w:val="00AC0BAE"/>
    <w:rsid w:val="00B139F3"/>
    <w:rsid w:val="00B3034D"/>
    <w:rsid w:val="00B67213"/>
    <w:rsid w:val="00B95DB9"/>
    <w:rsid w:val="00BB39CB"/>
    <w:rsid w:val="00BB7293"/>
    <w:rsid w:val="00C83B2C"/>
    <w:rsid w:val="00CA6715"/>
    <w:rsid w:val="00CB471D"/>
    <w:rsid w:val="00CC0181"/>
    <w:rsid w:val="00CF640A"/>
    <w:rsid w:val="00D16E0C"/>
    <w:rsid w:val="00D261C1"/>
    <w:rsid w:val="00D62B13"/>
    <w:rsid w:val="00D7259A"/>
    <w:rsid w:val="00D94A39"/>
    <w:rsid w:val="00E24D80"/>
    <w:rsid w:val="00EB17F7"/>
    <w:rsid w:val="00F83B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83914"/>
  <w15:chartTrackingRefBased/>
  <w15:docId w15:val="{271AC4CD-03D9-2047-AEC4-D741BF2B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7F7"/>
    <w:pPr>
      <w:widowControl w:val="0"/>
      <w:wordWrap w:val="0"/>
      <w:autoSpaceDE w:val="0"/>
      <w:autoSpaceDN w:val="0"/>
      <w:spacing w:after="0"/>
      <w:jc w:val="both"/>
    </w:pPr>
    <w:rPr>
      <w:rFonts w:ascii="Times New Roman" w:eastAsia="Times New Roman" w:hAnsi="Times New Roman"/>
      <w14:ligatures w14:val="none"/>
    </w:rPr>
  </w:style>
  <w:style w:type="paragraph" w:styleId="Heading1">
    <w:name w:val="heading 1"/>
    <w:basedOn w:val="Normal"/>
    <w:next w:val="Normal"/>
    <w:link w:val="Heading1Char"/>
    <w:uiPriority w:val="9"/>
    <w:qFormat/>
    <w:rsid w:val="00EB17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B17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EB17F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B17F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B17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B17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B17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B17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B17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7F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EB17F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EB17F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EB17F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B17F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B17F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B17F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B17F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B17F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B17F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7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7F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B17F7"/>
    <w:pPr>
      <w:spacing w:before="160"/>
      <w:jc w:val="center"/>
    </w:pPr>
    <w:rPr>
      <w:i/>
      <w:iCs/>
      <w:color w:val="404040" w:themeColor="text1" w:themeTint="BF"/>
    </w:rPr>
  </w:style>
  <w:style w:type="character" w:customStyle="1" w:styleId="QuoteChar">
    <w:name w:val="Quote Char"/>
    <w:basedOn w:val="DefaultParagraphFont"/>
    <w:link w:val="Quote"/>
    <w:uiPriority w:val="29"/>
    <w:rsid w:val="00EB17F7"/>
    <w:rPr>
      <w:i/>
      <w:iCs/>
      <w:color w:val="404040" w:themeColor="text1" w:themeTint="BF"/>
    </w:rPr>
  </w:style>
  <w:style w:type="paragraph" w:styleId="ListParagraph">
    <w:name w:val="List Paragraph"/>
    <w:basedOn w:val="Normal"/>
    <w:uiPriority w:val="34"/>
    <w:qFormat/>
    <w:rsid w:val="00EB17F7"/>
    <w:pPr>
      <w:ind w:left="720"/>
      <w:contextualSpacing/>
    </w:pPr>
  </w:style>
  <w:style w:type="character" w:styleId="IntenseEmphasis">
    <w:name w:val="Intense Emphasis"/>
    <w:basedOn w:val="DefaultParagraphFont"/>
    <w:uiPriority w:val="21"/>
    <w:qFormat/>
    <w:rsid w:val="00EB17F7"/>
    <w:rPr>
      <w:i/>
      <w:iCs/>
      <w:color w:val="0F4761" w:themeColor="accent1" w:themeShade="BF"/>
    </w:rPr>
  </w:style>
  <w:style w:type="paragraph" w:styleId="IntenseQuote">
    <w:name w:val="Intense Quote"/>
    <w:basedOn w:val="Normal"/>
    <w:next w:val="Normal"/>
    <w:link w:val="IntenseQuoteChar"/>
    <w:uiPriority w:val="30"/>
    <w:qFormat/>
    <w:rsid w:val="00EB1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7F7"/>
    <w:rPr>
      <w:i/>
      <w:iCs/>
      <w:color w:val="0F4761" w:themeColor="accent1" w:themeShade="BF"/>
    </w:rPr>
  </w:style>
  <w:style w:type="character" w:styleId="IntenseReference">
    <w:name w:val="Intense Reference"/>
    <w:basedOn w:val="DefaultParagraphFont"/>
    <w:uiPriority w:val="32"/>
    <w:qFormat/>
    <w:rsid w:val="00EB17F7"/>
    <w:rPr>
      <w:b/>
      <w:bCs/>
      <w:smallCaps/>
      <w:color w:val="0F4761" w:themeColor="accent1" w:themeShade="BF"/>
      <w:spacing w:val="5"/>
    </w:rPr>
  </w:style>
  <w:style w:type="paragraph" w:styleId="NormalWeb">
    <w:name w:val="Normal (Web)"/>
    <w:basedOn w:val="Normal"/>
    <w:uiPriority w:val="99"/>
    <w:unhideWhenUsed/>
    <w:rsid w:val="00EB17F7"/>
    <w:pPr>
      <w:widowControl/>
      <w:wordWrap/>
      <w:autoSpaceDE/>
      <w:autoSpaceDN/>
      <w:spacing w:before="100" w:beforeAutospacing="1" w:after="100" w:afterAutospacing="1"/>
      <w:jc w:val="left"/>
    </w:pPr>
    <w:rPr>
      <w:rFonts w:cs="Times New Roman"/>
      <w:kern w:val="0"/>
      <w:sz w:val="24"/>
    </w:rPr>
  </w:style>
  <w:style w:type="paragraph" w:customStyle="1" w:styleId="IACSubheading">
    <w:name w:val="IAC Subheading"/>
    <w:link w:val="IACSubheadingChar"/>
    <w:qFormat/>
    <w:rsid w:val="00EB17F7"/>
    <w:pPr>
      <w:spacing w:after="0"/>
    </w:pPr>
    <w:rPr>
      <w:rFonts w:ascii="Times New Roman" w:eastAsia="PMingLiU" w:hAnsi="Times New Roman" w:cs="Times New Roman"/>
      <w:kern w:val="0"/>
      <w:sz w:val="20"/>
      <w:szCs w:val="20"/>
      <w:u w:val="single"/>
      <w:lang w:val="en-GB" w:eastAsia="en-US"/>
      <w14:ligatures w14:val="none"/>
    </w:rPr>
  </w:style>
  <w:style w:type="character" w:customStyle="1" w:styleId="IACSubheadingChar">
    <w:name w:val="IAC Subheading Char"/>
    <w:link w:val="IACSubheading"/>
    <w:rsid w:val="00EB17F7"/>
    <w:rPr>
      <w:rFonts w:ascii="Times New Roman" w:eastAsia="PMingLiU" w:hAnsi="Times New Roman" w:cs="Times New Roman"/>
      <w:kern w:val="0"/>
      <w:sz w:val="20"/>
      <w:szCs w:val="20"/>
      <w:u w:val="single"/>
      <w:lang w:val="en-GB" w:eastAsia="en-US"/>
      <w14:ligatures w14:val="none"/>
    </w:rPr>
  </w:style>
  <w:style w:type="paragraph" w:styleId="BodyText">
    <w:name w:val="Body Text"/>
    <w:basedOn w:val="Normal"/>
    <w:link w:val="BodyTextChar"/>
    <w:qFormat/>
    <w:rsid w:val="00EB17F7"/>
    <w:pPr>
      <w:widowControl/>
      <w:wordWrap/>
      <w:autoSpaceDE/>
      <w:autoSpaceDN/>
      <w:spacing w:before="180" w:after="180"/>
      <w:jc w:val="left"/>
    </w:pPr>
    <w:rPr>
      <w:kern w:val="0"/>
      <w:sz w:val="21"/>
      <w:lang w:eastAsia="en-US"/>
    </w:rPr>
  </w:style>
  <w:style w:type="character" w:customStyle="1" w:styleId="BodyTextChar">
    <w:name w:val="Body Text Char"/>
    <w:basedOn w:val="DefaultParagraphFont"/>
    <w:link w:val="BodyText"/>
    <w:rsid w:val="00EB17F7"/>
    <w:rPr>
      <w:rFonts w:ascii="Times New Roman" w:eastAsia="Times New Roman" w:hAnsi="Times New Roman"/>
      <w:kern w:val="0"/>
      <w:sz w:val="21"/>
      <w:lang w:eastAsia="en-US"/>
      <w14:ligatures w14:val="none"/>
    </w:rPr>
  </w:style>
  <w:style w:type="paragraph" w:customStyle="1" w:styleId="FirstParagraph">
    <w:name w:val="First Paragraph"/>
    <w:basedOn w:val="BodyText"/>
    <w:next w:val="BodyText"/>
    <w:qFormat/>
    <w:rsid w:val="00EB17F7"/>
  </w:style>
  <w:style w:type="table" w:styleId="TableGrid">
    <w:name w:val="Table Grid"/>
    <w:basedOn w:val="TableNormal"/>
    <w:uiPriority w:val="39"/>
    <w:rsid w:val="00EB17F7"/>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4983"/>
    <w:pPr>
      <w:tabs>
        <w:tab w:val="center" w:pos="4513"/>
        <w:tab w:val="right" w:pos="9026"/>
      </w:tabs>
      <w:snapToGrid w:val="0"/>
    </w:pPr>
  </w:style>
  <w:style w:type="character" w:customStyle="1" w:styleId="HeaderChar">
    <w:name w:val="Header Char"/>
    <w:basedOn w:val="DefaultParagraphFont"/>
    <w:link w:val="Header"/>
    <w:uiPriority w:val="99"/>
    <w:rsid w:val="00144983"/>
    <w:rPr>
      <w:rFonts w:ascii="Times New Roman" w:eastAsia="Times New Roman" w:hAnsi="Times New Roman"/>
      <w:lang w:eastAsia="ko-KR"/>
      <w14:ligatures w14:val="none"/>
    </w:rPr>
  </w:style>
  <w:style w:type="paragraph" w:styleId="Footer">
    <w:name w:val="footer"/>
    <w:basedOn w:val="Normal"/>
    <w:link w:val="FooterChar"/>
    <w:uiPriority w:val="99"/>
    <w:unhideWhenUsed/>
    <w:rsid w:val="00144983"/>
    <w:pPr>
      <w:tabs>
        <w:tab w:val="center" w:pos="4513"/>
        <w:tab w:val="right" w:pos="9026"/>
      </w:tabs>
      <w:snapToGrid w:val="0"/>
    </w:pPr>
  </w:style>
  <w:style w:type="character" w:customStyle="1" w:styleId="FooterChar">
    <w:name w:val="Footer Char"/>
    <w:basedOn w:val="DefaultParagraphFont"/>
    <w:link w:val="Footer"/>
    <w:uiPriority w:val="99"/>
    <w:rsid w:val="00144983"/>
    <w:rPr>
      <w:rFonts w:ascii="Times New Roman" w:eastAsia="Times New Roman" w:hAnsi="Times New Roman"/>
      <w:lang w:eastAsia="ko-KR"/>
      <w14:ligatures w14:val="none"/>
    </w:rPr>
  </w:style>
  <w:style w:type="paragraph" w:styleId="Caption">
    <w:name w:val="caption"/>
    <w:basedOn w:val="Normal"/>
    <w:link w:val="CaptionChar"/>
    <w:uiPriority w:val="35"/>
    <w:qFormat/>
    <w:rsid w:val="00D62B13"/>
    <w:pPr>
      <w:widowControl/>
      <w:wordWrap/>
      <w:autoSpaceDE/>
      <w:autoSpaceDN/>
      <w:spacing w:after="120"/>
      <w:jc w:val="left"/>
    </w:pPr>
    <w:rPr>
      <w:i/>
      <w:kern w:val="0"/>
      <w:sz w:val="21"/>
      <w:lang w:eastAsia="en-US"/>
    </w:rPr>
  </w:style>
  <w:style w:type="character" w:customStyle="1" w:styleId="CaptionChar">
    <w:name w:val="Caption Char"/>
    <w:basedOn w:val="DefaultParagraphFont"/>
    <w:link w:val="Caption"/>
    <w:uiPriority w:val="35"/>
    <w:rsid w:val="00D62B13"/>
    <w:rPr>
      <w:rFonts w:ascii="Times New Roman" w:eastAsia="Times New Roman" w:hAnsi="Times New Roman"/>
      <w:i/>
      <w:kern w:val="0"/>
      <w:sz w:val="21"/>
      <w:lang w:eastAsia="en-US"/>
      <w14:ligatures w14:val="none"/>
    </w:rPr>
  </w:style>
  <w:style w:type="character" w:styleId="Strong">
    <w:name w:val="Strong"/>
    <w:basedOn w:val="DefaultParagraphFont"/>
    <w:uiPriority w:val="22"/>
    <w:qFormat/>
    <w:rsid w:val="006407CE"/>
    <w:rPr>
      <w:b/>
      <w:bCs/>
    </w:rPr>
  </w:style>
  <w:style w:type="character" w:styleId="PlaceholderText">
    <w:name w:val="Placeholder Text"/>
    <w:basedOn w:val="DefaultParagraphFont"/>
    <w:uiPriority w:val="99"/>
    <w:semiHidden/>
    <w:rsid w:val="007D2C85"/>
    <w:rPr>
      <w:color w:val="666666"/>
    </w:rPr>
  </w:style>
  <w:style w:type="character" w:customStyle="1" w:styleId="mord">
    <w:name w:val="mord"/>
    <w:basedOn w:val="DefaultParagraphFont"/>
    <w:rsid w:val="00720712"/>
  </w:style>
  <w:style w:type="character" w:customStyle="1" w:styleId="katex-mathml">
    <w:name w:val="katex-mathml"/>
    <w:basedOn w:val="DefaultParagraphFont"/>
    <w:rsid w:val="006022FD"/>
  </w:style>
  <w:style w:type="paragraph" w:customStyle="1" w:styleId="pdq2pgselectionanchorcontainer">
    <w:name w:val="pdq2pg_selectionanchorcontainer"/>
    <w:basedOn w:val="Normal"/>
    <w:rsid w:val="006E51F5"/>
    <w:pPr>
      <w:widowControl/>
      <w:wordWrap/>
      <w:autoSpaceDE/>
      <w:autoSpaceDN/>
      <w:spacing w:before="100" w:beforeAutospacing="1" w:after="100" w:afterAutospacing="1"/>
      <w:jc w:val="left"/>
    </w:pPr>
    <w:rPr>
      <w:rFonts w:cs="Times New Roman"/>
      <w:kern w:val="0"/>
      <w:sz w:val="24"/>
    </w:rPr>
  </w:style>
  <w:style w:type="character" w:customStyle="1" w:styleId="mopen">
    <w:name w:val="mopen"/>
    <w:basedOn w:val="DefaultParagraphFont"/>
    <w:rsid w:val="00761D33"/>
  </w:style>
  <w:style w:type="character" w:customStyle="1" w:styleId="mclose">
    <w:name w:val="mclose"/>
    <w:basedOn w:val="DefaultParagraphFont"/>
    <w:rsid w:val="00761D33"/>
  </w:style>
  <w:style w:type="character" w:customStyle="1" w:styleId="mbin">
    <w:name w:val="mbin"/>
    <w:basedOn w:val="DefaultParagraphFont"/>
    <w:rsid w:val="00761D33"/>
  </w:style>
  <w:style w:type="character" w:customStyle="1" w:styleId="mpunct">
    <w:name w:val="mpunct"/>
    <w:basedOn w:val="DefaultParagraphFont"/>
    <w:rsid w:val="001A4BC6"/>
  </w:style>
  <w:style w:type="character" w:customStyle="1" w:styleId="mrel">
    <w:name w:val="mrel"/>
    <w:basedOn w:val="DefaultParagraphFont"/>
    <w:rsid w:val="001A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AF673394FF2741BC6D7CC2D1259019"/>
        <w:category>
          <w:name w:val="일반"/>
          <w:gallery w:val="placeholder"/>
        </w:category>
        <w:types>
          <w:type w:val="bbPlcHdr"/>
        </w:types>
        <w:behaviors>
          <w:behavior w:val="content"/>
        </w:behaviors>
        <w:guid w:val="{67320D5D-A5FB-324B-8034-7CCD367D6864}"/>
      </w:docPartPr>
      <w:docPartBody>
        <w:p w:rsidR="0045556B" w:rsidRDefault="005033DB" w:rsidP="005033DB">
          <w:pPr>
            <w:pStyle w:val="FCAF673394FF2741BC6D7CC2D1259019"/>
          </w:pPr>
          <w:r w:rsidRPr="0027351C">
            <w:rPr>
              <w:rStyle w:val="PlaceholderText"/>
            </w:rPr>
            <w:t>Click or tap here to enter text.</w:t>
          </w:r>
        </w:p>
      </w:docPartBody>
    </w:docPart>
    <w:docPart>
      <w:docPartPr>
        <w:name w:val="037B37216F1F124289068BF8CFE9C378"/>
        <w:category>
          <w:name w:val="일반"/>
          <w:gallery w:val="placeholder"/>
        </w:category>
        <w:types>
          <w:type w:val="bbPlcHdr"/>
        </w:types>
        <w:behaviors>
          <w:behavior w:val="content"/>
        </w:behaviors>
        <w:guid w:val="{18B49D56-B49A-A64D-932F-F2045C01A336}"/>
      </w:docPartPr>
      <w:docPartBody>
        <w:p w:rsidR="0045556B" w:rsidRDefault="005033DB" w:rsidP="005033DB">
          <w:pPr>
            <w:pStyle w:val="037B37216F1F124289068BF8CFE9C378"/>
          </w:pPr>
          <w:r w:rsidRPr="0027351C">
            <w:rPr>
              <w:rStyle w:val="PlaceholderText"/>
            </w:rPr>
            <w:t>Click or tap here to enter text.</w:t>
          </w:r>
        </w:p>
      </w:docPartBody>
    </w:docPart>
    <w:docPart>
      <w:docPartPr>
        <w:name w:val="D1EC558900F135449F1354CA4F58C8D5"/>
        <w:category>
          <w:name w:val="일반"/>
          <w:gallery w:val="placeholder"/>
        </w:category>
        <w:types>
          <w:type w:val="bbPlcHdr"/>
        </w:types>
        <w:behaviors>
          <w:behavior w:val="content"/>
        </w:behaviors>
        <w:guid w:val="{34B26732-7AF6-B045-BDB5-A8124801F8CA}"/>
      </w:docPartPr>
      <w:docPartBody>
        <w:p w:rsidR="0045556B" w:rsidRDefault="005033DB" w:rsidP="005033DB">
          <w:pPr>
            <w:pStyle w:val="D1EC558900F135449F1354CA4F58C8D5"/>
          </w:pPr>
          <w:r w:rsidRPr="0027351C">
            <w:rPr>
              <w:rStyle w:val="PlaceholderText"/>
            </w:rPr>
            <w:t>Click or tap here to enter text.</w:t>
          </w:r>
        </w:p>
      </w:docPartBody>
    </w:docPart>
    <w:docPart>
      <w:docPartPr>
        <w:name w:val="A3CA0D78F5A23B4C991CDCA9B97372AD"/>
        <w:category>
          <w:name w:val="일반"/>
          <w:gallery w:val="placeholder"/>
        </w:category>
        <w:types>
          <w:type w:val="bbPlcHdr"/>
        </w:types>
        <w:behaviors>
          <w:behavior w:val="content"/>
        </w:behaviors>
        <w:guid w:val="{1766959D-5CF4-8B4B-8D9E-5F8DFC7FD564}"/>
      </w:docPartPr>
      <w:docPartBody>
        <w:p w:rsidR="0045556B" w:rsidRDefault="005033DB" w:rsidP="005033DB">
          <w:pPr>
            <w:pStyle w:val="A3CA0D78F5A23B4C991CDCA9B97372AD"/>
          </w:pPr>
          <w:r w:rsidRPr="002735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3DB"/>
    <w:rsid w:val="0007107E"/>
    <w:rsid w:val="000C4FC4"/>
    <w:rsid w:val="003578AB"/>
    <w:rsid w:val="0045556B"/>
    <w:rsid w:val="005033DB"/>
    <w:rsid w:val="00AC0BAE"/>
    <w:rsid w:val="00CB471D"/>
    <w:rsid w:val="00F200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33DB"/>
    <w:rPr>
      <w:color w:val="666666"/>
    </w:rPr>
  </w:style>
  <w:style w:type="paragraph" w:customStyle="1" w:styleId="FCAF673394FF2741BC6D7CC2D1259019">
    <w:name w:val="FCAF673394FF2741BC6D7CC2D1259019"/>
    <w:rsid w:val="005033DB"/>
    <w:pPr>
      <w:widowControl w:val="0"/>
      <w:wordWrap w:val="0"/>
      <w:autoSpaceDE w:val="0"/>
      <w:autoSpaceDN w:val="0"/>
    </w:pPr>
  </w:style>
  <w:style w:type="paragraph" w:customStyle="1" w:styleId="037B37216F1F124289068BF8CFE9C378">
    <w:name w:val="037B37216F1F124289068BF8CFE9C378"/>
    <w:rsid w:val="005033DB"/>
    <w:pPr>
      <w:widowControl w:val="0"/>
      <w:wordWrap w:val="0"/>
      <w:autoSpaceDE w:val="0"/>
      <w:autoSpaceDN w:val="0"/>
    </w:pPr>
  </w:style>
  <w:style w:type="paragraph" w:customStyle="1" w:styleId="D1EC558900F135449F1354CA4F58C8D5">
    <w:name w:val="D1EC558900F135449F1354CA4F58C8D5"/>
    <w:rsid w:val="005033DB"/>
    <w:pPr>
      <w:widowControl w:val="0"/>
      <w:wordWrap w:val="0"/>
      <w:autoSpaceDE w:val="0"/>
      <w:autoSpaceDN w:val="0"/>
    </w:pPr>
  </w:style>
  <w:style w:type="paragraph" w:customStyle="1" w:styleId="A3CA0D78F5A23B4C991CDCA9B97372AD">
    <w:name w:val="A3CA0D78F5A23B4C991CDCA9B97372AD"/>
    <w:rsid w:val="005033DB"/>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22</Pages>
  <Words>9644</Words>
  <Characters>54973</Characters>
  <Application>Microsoft Office Word</Application>
  <DocSecurity>0</DocSecurity>
  <Lines>458</Lines>
  <Paragraphs>128</Paragraphs>
  <ScaleCrop>false</ScaleCrop>
  <Company/>
  <LinksUpToDate>false</LinksUpToDate>
  <CharactersWithSpaces>64489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구건우</dc:creator>
  <cp:keywords/>
  <dc:description/>
  <cp:lastModifiedBy>MOHAMMED, HARUNA HAMZA</cp:lastModifiedBy>
  <cp:revision>4</cp:revision>
  <cp:lastPrinted>2026-08-03T01:35:00Z</cp:lastPrinted>
  <dcterms:created xsi:type="dcterms:W3CDTF">2026-08-06T06:32:00Z</dcterms:created>
  <dcterms:modified xsi:type="dcterms:W3CDTF">2026-08-18T09:01:00Z</dcterms:modified>
</cp:coreProperties>
</file>