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right"/>
        <w:bidi w:val="1"/>
      </w:pPr>
      <w:r>
        <w:rPr>
          <w:rFonts w:ascii="Arial" w:hAnsi="Arial"/>
          <w:b w:val="0"/>
          <w:color w:val="000000"/>
          <w:sz w:val="52"/>
        </w:rPr>
        <w:t>אסטרטגיית תוכן ל־Instagram — 8.8.27</w:t>
      </w:r>
    </w:p>
    <w:p>
      <w:pPr>
        <w:jc w:val="right"/>
        <w:bidi w:val="1"/>
      </w:pPr>
      <w:r>
        <w:t>ניתוח חשבונות השראה, אסטרטגיית צמיחה ותוכנית אימות ל־90 יום</w:t>
      </w:r>
    </w:p>
    <w:p>
      <w:pPr>
        <w:jc w:val="right"/>
        <w:bidi w:val="1"/>
      </w:pPr>
      <w:r>
        <w:t>עודכן: 1 בספטמבר 2026 | שוק יעד: ארה״ב והעולם דובר האנגלית | חשבון faceless באנגלית</w:t>
      </w:r>
    </w:p>
    <w:p>
      <w:pPr>
        <w:pStyle w:val="Heading1"/>
        <w:jc w:val="right"/>
        <w:bidi w:val="1"/>
      </w:pPr>
      <w:r>
        <w:t>תקציר מנהלים</w:t>
      </w:r>
    </w:p>
    <w:p>
      <w:pPr>
        <w:jc w:val="right"/>
        <w:bidi w:val="1"/>
      </w:pPr>
      <w:r>
        <w:t>ההזדמנות אינה לבנות עוד עמוד מוטיבציה, אלא מותג תוכן שמושך אנשים דרך שאיפה להתפתחות אישית ומוביל אותם בהדרגה אל ביצוע בעולם אמיתי. עמודי המדיה הגדולים מוכיחים שתוכן קצר, רגשי וקל לשיתוף יכול לייצר הפצה רחבה. המותגים הרלוונטיים יותר מוכיחים שהמרה נוצרת כאשר אותה שאיפה מקבלת ritual, כלי או מערכת.</w:t>
      </w:r>
    </w:p>
    <w:p>
      <w:pPr>
        <w:jc w:val="right"/>
        <w:bidi w:val="1"/>
      </w:pPr>
      <w:r>
        <w:t>המלצה מרכזית: למצב את החשבון בטריטוריה של Personal Growth That Survives Real Life. ההבטחה אינה להספיק יותר, אלא להמשיך לבנות את החיים החשובים לך גם כשהשבוע משתנה. בחודש הראשון יש להוביל עם תוכן רחב ושיתופי, אך לשמור לפחות 35% מהתוכן מחובר ל־small steps, realistic routines, life areas ו־adaptive progress כדי שלא יצטבר קהל לא רלוונטי.</w:t>
      </w:r>
    </w:p>
    <w:p>
      <w:pPr>
        <w:pStyle w:val="ListBullet"/>
        <w:jc w:val="right"/>
        <w:bidi w:val="1"/>
      </w:pPr>
      <w:r>
        <w:t>היעד הראשי: צמיחה אורגנית מהירה באמצעות שיתופים, שמירות וחשיפה ללא־עוקבים.</w:t>
      </w:r>
    </w:p>
    <w:p>
      <w:pPr>
        <w:pStyle w:val="ListBullet"/>
        <w:jc w:val="right"/>
        <w:bidi w:val="1"/>
      </w:pPr>
      <w:r>
        <w:t>היעד האסטרטגי: לזהות אילו מסרים מביאים קהל שגם מזדהה עם בעיית המוצר.</w:t>
      </w:r>
    </w:p>
    <w:p>
      <w:pPr>
        <w:pStyle w:val="ListBullet"/>
        <w:jc w:val="right"/>
        <w:bidi w:val="1"/>
      </w:pPr>
      <w:r>
        <w:t>הסיכון המרכזי: עוקבים רבים סביב חדשות, ציטוטים או מוטיבציה כללית ללא כוונת שימוש.</w:t>
      </w:r>
    </w:p>
    <w:p>
      <w:pPr>
        <w:pStyle w:val="ListBullet"/>
        <w:jc w:val="right"/>
        <w:bidi w:val="1"/>
      </w:pPr>
      <w:r>
        <w:t>היתרון התוכני: החיבור הייחודי בין becoming לבין realistic progress בשבוע לא מושלם.</w:t>
      </w:r>
    </w:p>
    <w:p>
      <w:pPr>
        <w:pStyle w:val="Heading1"/>
        <w:jc w:val="right"/>
        <w:bidi w:val="1"/>
      </w:pPr>
      <w:r>
        <w:t>1. מתודולוגיה ומגבלות</w:t>
      </w:r>
    </w:p>
    <w:p>
      <w:pPr>
        <w:jc w:val="right"/>
        <w:bidi w:val="1"/>
      </w:pPr>
      <w:r>
        <w:t>המחקר שילב נתונים בטבלת העבודה, פרופילים ציבוריים וניתוח מדגם של עד 30 פרסומים אחרונים בחמשת חשבונות העומק. בכל עשרת החשבונות נבדקו הביוגרפיה, גודל הקהל, קטגוריית התוכן, המוצר ומבנה המשפך. ניתוח העומק קודד נושא, פורמט, סוג הוק, רגש, CTA, מטרת התוכן וסימני ביצוע גלויים.</w:t>
      </w:r>
    </w:p>
    <w:p>
      <w:pPr>
        <w:pStyle w:val="ListBullet"/>
        <w:jc w:val="right"/>
        <w:bidi w:val="1"/>
      </w:pPr>
      <w:r>
        <w:t>חשבונות עומק: @mindset.therapy, @intelligentchange, @headway_app, @legacyacademyio ו־@bestselfunlocked.</w:t>
      </w:r>
    </w:p>
    <w:p>
      <w:pPr>
        <w:pStyle w:val="ListBullet"/>
        <w:jc w:val="right"/>
        <w:bidi w:val="1"/>
      </w:pPr>
      <w:r>
        <w:t>המספרים משקפים את הנתונים הגלויים ב־Instagram ביום הבדיקה; הם משתנים לאורך זמן.</w:t>
      </w:r>
    </w:p>
    <w:p>
      <w:pPr>
        <w:pStyle w:val="ListBullet"/>
        <w:jc w:val="right"/>
        <w:bidi w:val="1"/>
      </w:pPr>
      <w:r>
        <w:t>Instagram אינו מציג בכל חשבון נתוני reach, saves, shares או views היסטוריים מלאים. לכן ביצועים שאינם גלויים מסומנים כאינדיקציה מבנית, לא כהוכחה כמותית.</w:t>
      </w:r>
    </w:p>
    <w:p>
      <w:pPr>
        <w:pStyle w:val="ListBullet"/>
        <w:jc w:val="right"/>
        <w:bidi w:val="1"/>
      </w:pPr>
      <w:r>
        <w:t>המחקר מחקה עקרונות ומנגנונים בלבד. אין להעתיק ניסוח, עיצוב או חומר מוגן.</w:t>
      </w:r>
    </w:p>
    <w:p>
      <w:pPr>
        <w:pStyle w:val="Heading1"/>
        <w:jc w:val="right"/>
        <w:bidi w:val="1"/>
      </w:pPr>
      <w:r>
        <w:t>2. מפת עשרת חשבונות ההשראה</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872"/>
        <w:gridCol w:w="1872"/>
        <w:gridCol w:w="1872"/>
        <w:gridCol w:w="1872"/>
        <w:gridCol w:w="1872"/>
      </w:tblGrid>
      <w:tr>
        <w:tc>
          <w:tcPr>
            <w:tcW w:type="dxa" w:w="1656"/>
            <w:vAlign w:val="top"/>
            <w:tcMar>
              <w:top w:w="80" w:type="dxa"/>
              <w:bottom w:w="80" w:type="dxa"/>
              <w:start w:w="120" w:type="dxa"/>
              <w:end w:w="120" w:type="dxa"/>
            </w:tcMar>
          </w:tcPr>
          <w:p>
            <w:pPr>
              <w:jc w:val="right"/>
              <w:bidi w:val="1"/>
            </w:pPr>
            <w:r/>
            <w:r>
              <w:rPr>
                <w:rFonts w:ascii="Arial" w:hAnsi="Arial"/>
                <w:b/>
                <w:sz w:val="19"/>
              </w:rPr>
              <w:t>חשבון</w:t>
            </w:r>
          </w:p>
        </w:tc>
        <w:tc>
          <w:tcPr>
            <w:tcW w:type="dxa" w:w="936"/>
            <w:vAlign w:val="top"/>
            <w:tcMar>
              <w:top w:w="80" w:type="dxa"/>
              <w:bottom w:w="80" w:type="dxa"/>
              <w:start w:w="120" w:type="dxa"/>
              <w:end w:w="120" w:type="dxa"/>
            </w:tcMar>
          </w:tcPr>
          <w:p>
            <w:pPr>
              <w:jc w:val="right"/>
              <w:bidi w:val="1"/>
            </w:pPr>
            <w:r/>
            <w:r>
              <w:rPr>
                <w:rFonts w:ascii="Arial" w:hAnsi="Arial"/>
                <w:b/>
                <w:sz w:val="19"/>
              </w:rPr>
              <w:t>קהל נצפה</w:t>
            </w:r>
          </w:p>
        </w:tc>
        <w:tc>
          <w:tcPr>
            <w:tcW w:type="dxa" w:w="2232"/>
            <w:vAlign w:val="top"/>
            <w:tcMar>
              <w:top w:w="80" w:type="dxa"/>
              <w:bottom w:w="80" w:type="dxa"/>
              <w:start w:w="120" w:type="dxa"/>
              <w:end w:w="120" w:type="dxa"/>
            </w:tcMar>
          </w:tcPr>
          <w:p>
            <w:pPr>
              <w:jc w:val="right"/>
              <w:bidi w:val="1"/>
            </w:pPr>
            <w:r/>
            <w:r>
              <w:rPr>
                <w:rFonts w:ascii="Arial" w:hAnsi="Arial"/>
                <w:b/>
                <w:sz w:val="19"/>
              </w:rPr>
              <w:t>מודל תוכן</w:t>
            </w:r>
          </w:p>
        </w:tc>
        <w:tc>
          <w:tcPr>
            <w:tcW w:type="dxa" w:w="2088"/>
            <w:vAlign w:val="top"/>
            <w:tcMar>
              <w:top w:w="80" w:type="dxa"/>
              <w:bottom w:w="80" w:type="dxa"/>
              <w:start w:w="120" w:type="dxa"/>
              <w:end w:w="120" w:type="dxa"/>
            </w:tcMar>
          </w:tcPr>
          <w:p>
            <w:pPr>
              <w:jc w:val="right"/>
              <w:bidi w:val="1"/>
            </w:pPr>
            <w:r/>
            <w:r>
              <w:rPr>
                <w:rFonts w:ascii="Arial" w:hAnsi="Arial"/>
                <w:b/>
                <w:sz w:val="19"/>
              </w:rPr>
              <w:t>מנגנון מסחרי</w:t>
            </w:r>
          </w:p>
        </w:tc>
        <w:tc>
          <w:tcPr>
            <w:tcW w:type="dxa" w:w="2448"/>
            <w:vAlign w:val="top"/>
            <w:tcMar>
              <w:top w:w="80" w:type="dxa"/>
              <w:bottom w:w="80" w:type="dxa"/>
              <w:start w:w="120" w:type="dxa"/>
              <w:end w:w="120" w:type="dxa"/>
            </w:tcMar>
          </w:tcPr>
          <w:p>
            <w:pPr>
              <w:jc w:val="right"/>
              <w:bidi w:val="1"/>
            </w:pPr>
            <w:r/>
            <w:r>
              <w:rPr>
                <w:rFonts w:ascii="Arial" w:hAnsi="Arial"/>
                <w:b/>
                <w:sz w:val="19"/>
              </w:rPr>
              <w:t>לקח מרכזי</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@mindset.therapy</w:t>
            </w:r>
          </w:p>
        </w:tc>
        <w:tc>
          <w:tcPr>
            <w:tcW w:type="dxa" w:w="936"/>
            <w:vAlign w:val="top"/>
            <w:tcMar>
              <w:top w:w="80" w:type="dxa"/>
              <w:bottom w:w="80" w:type="dxa"/>
              <w:start w:w="120" w:type="dxa"/>
              <w:end w:w="120" w:type="dxa"/>
            </w:tcMar>
          </w:tcPr>
          <w:p>
            <w:pPr>
              <w:jc w:val="right"/>
              <w:bidi w:val="1"/>
            </w:pPr>
            <w:r/>
            <w:r>
              <w:rPr>
                <w:rFonts w:ascii="Arial" w:hAnsi="Arial"/>
                <w:b w:val="0"/>
                <w:sz w:val="19"/>
              </w:rPr>
              <w:t>11.3M</w:t>
            </w:r>
          </w:p>
        </w:tc>
        <w:tc>
          <w:tcPr>
            <w:tcW w:type="dxa" w:w="2232"/>
            <w:vAlign w:val="top"/>
            <w:tcMar>
              <w:top w:w="80" w:type="dxa"/>
              <w:bottom w:w="80" w:type="dxa"/>
              <w:start w:w="120" w:type="dxa"/>
              <w:end w:w="120" w:type="dxa"/>
            </w:tcMar>
          </w:tcPr>
          <w:p>
            <w:pPr>
              <w:jc w:val="right"/>
              <w:bidi w:val="1"/>
            </w:pPr>
            <w:r/>
            <w:r>
              <w:rPr>
                <w:rFonts w:ascii="Arial" w:hAnsi="Arial"/>
                <w:b w:val="0"/>
                <w:sz w:val="19"/>
              </w:rPr>
              <w:t>מדיה ויראלית: ציטוטים, חדשות, תרבות וספורט</w:t>
            </w:r>
          </w:p>
        </w:tc>
        <w:tc>
          <w:tcPr>
            <w:tcW w:type="dxa" w:w="2088"/>
            <w:vAlign w:val="top"/>
            <w:tcMar>
              <w:top w:w="80" w:type="dxa"/>
              <w:bottom w:w="80" w:type="dxa"/>
              <w:start w:w="120" w:type="dxa"/>
              <w:end w:w="120" w:type="dxa"/>
            </w:tcMar>
          </w:tcPr>
          <w:p>
            <w:pPr>
              <w:jc w:val="right"/>
              <w:bidi w:val="1"/>
            </w:pPr>
            <w:r/>
            <w:r>
              <w:rPr>
                <w:rFonts w:ascii="Arial" w:hAnsi="Arial"/>
                <w:b w:val="0"/>
                <w:sz w:val="19"/>
              </w:rPr>
              <w:t>שותפויות ותנועה ל־Viralspot</w:t>
            </w:r>
          </w:p>
        </w:tc>
        <w:tc>
          <w:tcPr>
            <w:tcW w:type="dxa" w:w="2448"/>
            <w:vAlign w:val="top"/>
            <w:tcMar>
              <w:top w:w="80" w:type="dxa"/>
              <w:bottom w:w="80" w:type="dxa"/>
              <w:start w:w="120" w:type="dxa"/>
              <w:end w:w="120" w:type="dxa"/>
            </w:tcMar>
          </w:tcPr>
          <w:p>
            <w:pPr>
              <w:jc w:val="right"/>
              <w:bidi w:val="1"/>
            </w:pPr>
            <w:r/>
            <w:r>
              <w:rPr>
                <w:rFonts w:ascii="Arial" w:hAnsi="Arial"/>
                <w:b w:val="0"/>
                <w:sz w:val="19"/>
              </w:rPr>
              <w:t>היקף ותזמון מייצרים reach, אך התאמת המוצר נמוכה אם מחקים אקטואליה.</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@intelligentchange</w:t>
            </w:r>
          </w:p>
        </w:tc>
        <w:tc>
          <w:tcPr>
            <w:tcW w:type="dxa" w:w="936"/>
            <w:vAlign w:val="top"/>
            <w:tcMar>
              <w:top w:w="80" w:type="dxa"/>
              <w:bottom w:w="80" w:type="dxa"/>
              <w:start w:w="120" w:type="dxa"/>
              <w:end w:w="120" w:type="dxa"/>
            </w:tcMar>
          </w:tcPr>
          <w:p>
            <w:pPr>
              <w:jc w:val="right"/>
              <w:bidi w:val="1"/>
            </w:pPr>
            <w:r/>
            <w:r>
              <w:rPr>
                <w:rFonts w:ascii="Arial" w:hAnsi="Arial"/>
                <w:b w:val="0"/>
                <w:sz w:val="19"/>
              </w:rPr>
              <w:t>337K</w:t>
            </w:r>
          </w:p>
        </w:tc>
        <w:tc>
          <w:tcPr>
            <w:tcW w:type="dxa" w:w="2232"/>
            <w:vAlign w:val="top"/>
            <w:tcMar>
              <w:top w:w="80" w:type="dxa"/>
              <w:bottom w:w="80" w:type="dxa"/>
              <w:start w:w="120" w:type="dxa"/>
              <w:end w:w="120" w:type="dxa"/>
            </w:tcMar>
          </w:tcPr>
          <w:p>
            <w:pPr>
              <w:jc w:val="right"/>
              <w:bidi w:val="1"/>
            </w:pPr>
            <w:r/>
            <w:r>
              <w:rPr>
                <w:rFonts w:ascii="Arial" w:hAnsi="Arial"/>
                <w:b w:val="0"/>
                <w:sz w:val="19"/>
              </w:rPr>
              <w:t>שאלות, affirmations, relationships, gratitude וממים</w:t>
            </w:r>
          </w:p>
        </w:tc>
        <w:tc>
          <w:tcPr>
            <w:tcW w:type="dxa" w:w="2088"/>
            <w:vAlign w:val="top"/>
            <w:tcMar>
              <w:top w:w="80" w:type="dxa"/>
              <w:bottom w:w="80" w:type="dxa"/>
              <w:start w:w="120" w:type="dxa"/>
              <w:end w:w="120" w:type="dxa"/>
            </w:tcMar>
          </w:tcPr>
          <w:p>
            <w:pPr>
              <w:jc w:val="right"/>
              <w:bidi w:val="1"/>
            </w:pPr>
            <w:r/>
            <w:r>
              <w:rPr>
                <w:rFonts w:ascii="Arial" w:hAnsi="Arial"/>
                <w:b w:val="0"/>
                <w:sz w:val="19"/>
              </w:rPr>
              <w:t>יומנים, אפליקציות ומוצרים פיזיים</w:t>
            </w:r>
          </w:p>
        </w:tc>
        <w:tc>
          <w:tcPr>
            <w:tcW w:type="dxa" w:w="2448"/>
            <w:vAlign w:val="top"/>
            <w:tcMar>
              <w:top w:w="80" w:type="dxa"/>
              <w:bottom w:w="80" w:type="dxa"/>
              <w:start w:w="120" w:type="dxa"/>
              <w:end w:w="120" w:type="dxa"/>
            </w:tcMar>
          </w:tcPr>
          <w:p>
            <w:pPr>
              <w:jc w:val="right"/>
              <w:bidi w:val="1"/>
            </w:pPr>
            <w:r/>
            <w:r>
              <w:rPr>
                <w:rFonts w:ascii="Arial" w:hAnsi="Arial"/>
                <w:b w:val="0"/>
                <w:sz w:val="19"/>
              </w:rPr>
              <w:t>מחבר זהות ורגש ל־ritual של חמש דקות ולמוצר.</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@dailystoic</w:t>
            </w:r>
          </w:p>
        </w:tc>
        <w:tc>
          <w:tcPr>
            <w:tcW w:type="dxa" w:w="936"/>
            <w:vAlign w:val="top"/>
            <w:tcMar>
              <w:top w:w="80" w:type="dxa"/>
              <w:bottom w:w="80" w:type="dxa"/>
              <w:start w:w="120" w:type="dxa"/>
              <w:end w:w="120" w:type="dxa"/>
            </w:tcMar>
          </w:tcPr>
          <w:p>
            <w:pPr>
              <w:jc w:val="right"/>
              <w:bidi w:val="1"/>
            </w:pPr>
            <w:r/>
            <w:r>
              <w:rPr>
                <w:rFonts w:ascii="Arial" w:hAnsi="Arial"/>
                <w:b w:val="0"/>
                <w:sz w:val="19"/>
              </w:rPr>
              <w:t>3.4M</w:t>
            </w:r>
          </w:p>
        </w:tc>
        <w:tc>
          <w:tcPr>
            <w:tcW w:type="dxa" w:w="2232"/>
            <w:vAlign w:val="top"/>
            <w:tcMar>
              <w:top w:w="80" w:type="dxa"/>
              <w:bottom w:w="80" w:type="dxa"/>
              <w:start w:w="120" w:type="dxa"/>
              <w:end w:w="120" w:type="dxa"/>
            </w:tcMar>
          </w:tcPr>
          <w:p>
            <w:pPr>
              <w:jc w:val="right"/>
              <w:bidi w:val="1"/>
            </w:pPr>
            <w:r/>
            <w:r>
              <w:rPr>
                <w:rFonts w:ascii="Arial" w:hAnsi="Arial"/>
                <w:b w:val="0"/>
                <w:sz w:val="19"/>
              </w:rPr>
              <w:t>ציטוטים, חכמה מעשית וקטעי מומחה</w:t>
            </w:r>
          </w:p>
        </w:tc>
        <w:tc>
          <w:tcPr>
            <w:tcW w:type="dxa" w:w="2088"/>
            <w:vAlign w:val="top"/>
            <w:tcMar>
              <w:top w:w="80" w:type="dxa"/>
              <w:bottom w:w="80" w:type="dxa"/>
              <w:start w:w="120" w:type="dxa"/>
              <w:end w:w="120" w:type="dxa"/>
            </w:tcMar>
          </w:tcPr>
          <w:p>
            <w:pPr>
              <w:jc w:val="right"/>
              <w:bidi w:val="1"/>
            </w:pPr>
            <w:r/>
            <w:r>
              <w:rPr>
                <w:rFonts w:ascii="Arial" w:hAnsi="Arial"/>
                <w:b w:val="0"/>
                <w:sz w:val="19"/>
              </w:rPr>
              <w:t>ספרים, newsletter, קורסים ואירועים</w:t>
            </w:r>
          </w:p>
        </w:tc>
        <w:tc>
          <w:tcPr>
            <w:tcW w:type="dxa" w:w="2448"/>
            <w:vAlign w:val="top"/>
            <w:tcMar>
              <w:top w:w="80" w:type="dxa"/>
              <w:bottom w:w="80" w:type="dxa"/>
              <w:start w:w="120" w:type="dxa"/>
              <w:end w:w="120" w:type="dxa"/>
            </w:tcMar>
          </w:tcPr>
          <w:p>
            <w:pPr>
              <w:jc w:val="right"/>
              <w:bidi w:val="1"/>
            </w:pPr>
            <w:r/>
            <w:r>
              <w:rPr>
                <w:rFonts w:ascii="Arial" w:hAnsi="Arial"/>
                <w:b w:val="0"/>
                <w:sz w:val="19"/>
              </w:rPr>
              <w:t>רעיון פילוסופי עקבי מאפשר אקו־סיסטם מסחרי רחב.</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@headway_app</w:t>
            </w:r>
          </w:p>
        </w:tc>
        <w:tc>
          <w:tcPr>
            <w:tcW w:type="dxa" w:w="936"/>
            <w:vAlign w:val="top"/>
            <w:tcMar>
              <w:top w:w="80" w:type="dxa"/>
              <w:bottom w:w="80" w:type="dxa"/>
              <w:start w:w="120" w:type="dxa"/>
              <w:end w:w="120" w:type="dxa"/>
            </w:tcMar>
          </w:tcPr>
          <w:p>
            <w:pPr>
              <w:jc w:val="right"/>
              <w:bidi w:val="1"/>
            </w:pPr>
            <w:r/>
            <w:r>
              <w:rPr>
                <w:rFonts w:ascii="Arial" w:hAnsi="Arial"/>
                <w:b w:val="0"/>
                <w:sz w:val="19"/>
              </w:rPr>
              <w:t>4.5M</w:t>
            </w:r>
          </w:p>
        </w:tc>
        <w:tc>
          <w:tcPr>
            <w:tcW w:type="dxa" w:w="2232"/>
            <w:vAlign w:val="top"/>
            <w:tcMar>
              <w:top w:w="80" w:type="dxa"/>
              <w:bottom w:w="80" w:type="dxa"/>
              <w:start w:w="120" w:type="dxa"/>
              <w:end w:w="120" w:type="dxa"/>
            </w:tcMar>
          </w:tcPr>
          <w:p>
            <w:pPr>
              <w:jc w:val="right"/>
              <w:bidi w:val="1"/>
            </w:pPr>
            <w:r/>
            <w:r>
              <w:rPr>
                <w:rFonts w:ascii="Arial" w:hAnsi="Arial"/>
                <w:b w:val="0"/>
                <w:sz w:val="19"/>
              </w:rPr>
              <w:t>קרוסלות פסיכולוגיה, ממים, שאלות ותובנות ספרים</w:t>
            </w:r>
          </w:p>
        </w:tc>
        <w:tc>
          <w:tcPr>
            <w:tcW w:type="dxa" w:w="2088"/>
            <w:vAlign w:val="top"/>
            <w:tcMar>
              <w:top w:w="80" w:type="dxa"/>
              <w:bottom w:w="80" w:type="dxa"/>
              <w:start w:w="120" w:type="dxa"/>
              <w:end w:w="120" w:type="dxa"/>
            </w:tcMar>
          </w:tcPr>
          <w:p>
            <w:pPr>
              <w:jc w:val="right"/>
              <w:bidi w:val="1"/>
            </w:pPr>
            <w:r/>
            <w:r>
              <w:rPr>
                <w:rFonts w:ascii="Arial" w:hAnsi="Arial"/>
                <w:b w:val="0"/>
                <w:sz w:val="19"/>
              </w:rPr>
              <w:t>אפליקציית microlearning</w:t>
            </w:r>
          </w:p>
        </w:tc>
        <w:tc>
          <w:tcPr>
            <w:tcW w:type="dxa" w:w="2448"/>
            <w:vAlign w:val="top"/>
            <w:tcMar>
              <w:top w:w="80" w:type="dxa"/>
              <w:bottom w:w="80" w:type="dxa"/>
              <w:start w:w="120" w:type="dxa"/>
              <w:end w:w="120" w:type="dxa"/>
            </w:tcMar>
          </w:tcPr>
          <w:p>
            <w:pPr>
              <w:jc w:val="right"/>
              <w:bidi w:val="1"/>
            </w:pPr>
            <w:r/>
            <w:r>
              <w:rPr>
                <w:rFonts w:ascii="Arial" w:hAnsi="Arial"/>
                <w:b w:val="0"/>
                <w:sz w:val="19"/>
              </w:rPr>
              <w:t>המוצר נטמע בתוכן כדרך להעמקה, לא כפרסומת נפרדת.</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@bestselfco</w:t>
            </w:r>
          </w:p>
        </w:tc>
        <w:tc>
          <w:tcPr>
            <w:tcW w:type="dxa" w:w="936"/>
            <w:vAlign w:val="top"/>
            <w:tcMar>
              <w:top w:w="80" w:type="dxa"/>
              <w:bottom w:w="80" w:type="dxa"/>
              <w:start w:w="120" w:type="dxa"/>
              <w:end w:w="120" w:type="dxa"/>
            </w:tcMar>
          </w:tcPr>
          <w:p>
            <w:pPr>
              <w:jc w:val="right"/>
              <w:bidi w:val="1"/>
            </w:pPr>
            <w:r/>
            <w:r>
              <w:rPr>
                <w:rFonts w:ascii="Arial" w:hAnsi="Arial"/>
                <w:b w:val="0"/>
                <w:sz w:val="19"/>
              </w:rPr>
              <w:t>145K</w:t>
            </w:r>
          </w:p>
        </w:tc>
        <w:tc>
          <w:tcPr>
            <w:tcW w:type="dxa" w:w="2232"/>
            <w:vAlign w:val="top"/>
            <w:tcMar>
              <w:top w:w="80" w:type="dxa"/>
              <w:bottom w:w="80" w:type="dxa"/>
              <w:start w:w="120" w:type="dxa"/>
              <w:end w:w="120" w:type="dxa"/>
            </w:tcMar>
          </w:tcPr>
          <w:p>
            <w:pPr>
              <w:jc w:val="right"/>
              <w:bidi w:val="1"/>
            </w:pPr>
            <w:r/>
            <w:r>
              <w:rPr>
                <w:rFonts w:ascii="Arial" w:hAnsi="Arial"/>
                <w:b w:val="0"/>
                <w:sz w:val="19"/>
              </w:rPr>
              <w:t>intentional living, journaling, focus וקשרים</w:t>
            </w:r>
          </w:p>
        </w:tc>
        <w:tc>
          <w:tcPr>
            <w:tcW w:type="dxa" w:w="2088"/>
            <w:vAlign w:val="top"/>
            <w:tcMar>
              <w:top w:w="80" w:type="dxa"/>
              <w:bottom w:w="80" w:type="dxa"/>
              <w:start w:w="120" w:type="dxa"/>
              <w:end w:w="120" w:type="dxa"/>
            </w:tcMar>
          </w:tcPr>
          <w:p>
            <w:pPr>
              <w:jc w:val="right"/>
              <w:bidi w:val="1"/>
            </w:pPr>
            <w:r/>
            <w:r>
              <w:rPr>
                <w:rFonts w:ascii="Arial" w:hAnsi="Arial"/>
                <w:b w:val="0"/>
                <w:sz w:val="19"/>
              </w:rPr>
              <w:t>יומנים, planners, decks וכלי focus</w:t>
            </w:r>
          </w:p>
        </w:tc>
        <w:tc>
          <w:tcPr>
            <w:tcW w:type="dxa" w:w="2448"/>
            <w:vAlign w:val="top"/>
            <w:tcMar>
              <w:top w:w="80" w:type="dxa"/>
              <w:bottom w:w="80" w:type="dxa"/>
              <w:start w:w="120" w:type="dxa"/>
              <w:end w:w="120" w:type="dxa"/>
            </w:tcMar>
          </w:tcPr>
          <w:p>
            <w:pPr>
              <w:jc w:val="right"/>
              <w:bidi w:val="1"/>
            </w:pPr>
            <w:r/>
            <w:r>
              <w:rPr>
                <w:rFonts w:ascii="Arial" w:hAnsi="Arial"/>
                <w:b w:val="0"/>
                <w:sz w:val="19"/>
              </w:rPr>
              <w:t>הקשר החזק ביותר בין becoming, זמן מכוון וכלי פיזי.</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@legacyacademyio</w:t>
            </w:r>
          </w:p>
        </w:tc>
        <w:tc>
          <w:tcPr>
            <w:tcW w:type="dxa" w:w="936"/>
            <w:vAlign w:val="top"/>
            <w:tcMar>
              <w:top w:w="80" w:type="dxa"/>
              <w:bottom w:w="80" w:type="dxa"/>
              <w:start w:w="120" w:type="dxa"/>
              <w:end w:w="120" w:type="dxa"/>
            </w:tcMar>
          </w:tcPr>
          <w:p>
            <w:pPr>
              <w:jc w:val="right"/>
              <w:bidi w:val="1"/>
            </w:pPr>
            <w:r/>
            <w:r>
              <w:rPr>
                <w:rFonts w:ascii="Arial" w:hAnsi="Arial"/>
                <w:b w:val="0"/>
                <w:sz w:val="19"/>
              </w:rPr>
              <w:t>275K</w:t>
            </w:r>
          </w:p>
        </w:tc>
        <w:tc>
          <w:tcPr>
            <w:tcW w:type="dxa" w:w="2232"/>
            <w:vAlign w:val="top"/>
            <w:tcMar>
              <w:top w:w="80" w:type="dxa"/>
              <w:bottom w:w="80" w:type="dxa"/>
              <w:start w:w="120" w:type="dxa"/>
              <w:end w:w="120" w:type="dxa"/>
            </w:tcMar>
          </w:tcPr>
          <w:p>
            <w:pPr>
              <w:jc w:val="right"/>
              <w:bidi w:val="1"/>
            </w:pPr>
            <w:r/>
            <w:r>
              <w:rPr>
                <w:rFonts w:ascii="Arial" w:hAnsi="Arial"/>
                <w:b w:val="0"/>
                <w:sz w:val="19"/>
              </w:rPr>
              <w:t>Reels מוטיבציוניים faceless עם סיפורים ומטאפורות</w:t>
            </w:r>
          </w:p>
        </w:tc>
        <w:tc>
          <w:tcPr>
            <w:tcW w:type="dxa" w:w="2088"/>
            <w:vAlign w:val="top"/>
            <w:tcMar>
              <w:top w:w="80" w:type="dxa"/>
              <w:bottom w:w="80" w:type="dxa"/>
              <w:start w:w="120" w:type="dxa"/>
              <w:end w:w="120" w:type="dxa"/>
            </w:tcMar>
          </w:tcPr>
          <w:p>
            <w:pPr>
              <w:jc w:val="right"/>
              <w:bidi w:val="1"/>
            </w:pPr>
            <w:r/>
            <w:r>
              <w:rPr>
                <w:rFonts w:ascii="Arial" w:hAnsi="Arial"/>
                <w:b w:val="0"/>
                <w:sz w:val="19"/>
              </w:rPr>
              <w:t>אפליקציית self-improvement</w:t>
            </w:r>
          </w:p>
        </w:tc>
        <w:tc>
          <w:tcPr>
            <w:tcW w:type="dxa" w:w="2448"/>
            <w:vAlign w:val="top"/>
            <w:tcMar>
              <w:top w:w="80" w:type="dxa"/>
              <w:bottom w:w="80" w:type="dxa"/>
              <w:start w:w="120" w:type="dxa"/>
              <w:end w:w="120" w:type="dxa"/>
            </w:tcMar>
          </w:tcPr>
          <w:p>
            <w:pPr>
              <w:jc w:val="right"/>
              <w:bidi w:val="1"/>
            </w:pPr>
            <w:r/>
            <w:r>
              <w:rPr>
                <w:rFonts w:ascii="Arial" w:hAnsi="Arial"/>
                <w:b w:val="0"/>
                <w:sz w:val="19"/>
              </w:rPr>
              <w:t>מכונת תוכן פשוטה עם CTA מבוסס מילת קוד ו־DM.</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@mindjournal</w:t>
            </w:r>
          </w:p>
        </w:tc>
        <w:tc>
          <w:tcPr>
            <w:tcW w:type="dxa" w:w="936"/>
            <w:vAlign w:val="top"/>
            <w:tcMar>
              <w:top w:w="80" w:type="dxa"/>
              <w:bottom w:w="80" w:type="dxa"/>
              <w:start w:w="120" w:type="dxa"/>
              <w:end w:w="120" w:type="dxa"/>
            </w:tcMar>
          </w:tcPr>
          <w:p>
            <w:pPr>
              <w:jc w:val="right"/>
              <w:bidi w:val="1"/>
            </w:pPr>
            <w:r/>
            <w:r>
              <w:rPr>
                <w:rFonts w:ascii="Arial" w:hAnsi="Arial"/>
                <w:b w:val="0"/>
                <w:sz w:val="19"/>
              </w:rPr>
              <w:t>91.7K</w:t>
            </w:r>
          </w:p>
        </w:tc>
        <w:tc>
          <w:tcPr>
            <w:tcW w:type="dxa" w:w="2232"/>
            <w:vAlign w:val="top"/>
            <w:tcMar>
              <w:top w:w="80" w:type="dxa"/>
              <w:bottom w:w="80" w:type="dxa"/>
              <w:start w:w="120" w:type="dxa"/>
              <w:end w:w="120" w:type="dxa"/>
            </w:tcMar>
          </w:tcPr>
          <w:p>
            <w:pPr>
              <w:jc w:val="right"/>
              <w:bidi w:val="1"/>
            </w:pPr>
            <w:r/>
            <w:r>
              <w:rPr>
                <w:rFonts w:ascii="Arial" w:hAnsi="Arial"/>
                <w:b w:val="0"/>
                <w:sz w:val="19"/>
              </w:rPr>
              <w:t>רפלקציה, גבריות, בריאות נפשית ו־journaling</w:t>
            </w:r>
          </w:p>
        </w:tc>
        <w:tc>
          <w:tcPr>
            <w:tcW w:type="dxa" w:w="2088"/>
            <w:vAlign w:val="top"/>
            <w:tcMar>
              <w:top w:w="80" w:type="dxa"/>
              <w:bottom w:w="80" w:type="dxa"/>
              <w:start w:w="120" w:type="dxa"/>
              <w:end w:w="120" w:type="dxa"/>
            </w:tcMar>
          </w:tcPr>
          <w:p>
            <w:pPr>
              <w:jc w:val="right"/>
              <w:bidi w:val="1"/>
            </w:pPr>
            <w:r/>
            <w:r>
              <w:rPr>
                <w:rFonts w:ascii="Arial" w:hAnsi="Arial"/>
                <w:b w:val="0"/>
                <w:sz w:val="19"/>
              </w:rPr>
              <w:t>יומן פיזי לגברים</w:t>
            </w:r>
          </w:p>
        </w:tc>
        <w:tc>
          <w:tcPr>
            <w:tcW w:type="dxa" w:w="2448"/>
            <w:vAlign w:val="top"/>
            <w:tcMar>
              <w:top w:w="80" w:type="dxa"/>
              <w:bottom w:w="80" w:type="dxa"/>
              <w:start w:w="120" w:type="dxa"/>
              <w:end w:w="120" w:type="dxa"/>
            </w:tcMar>
          </w:tcPr>
          <w:p>
            <w:pPr>
              <w:jc w:val="right"/>
              <w:bidi w:val="1"/>
            </w:pPr>
            <w:r/>
            <w:r>
              <w:rPr>
                <w:rFonts w:ascii="Arial" w:hAnsi="Arial"/>
                <w:b w:val="0"/>
                <w:sz w:val="19"/>
              </w:rPr>
              <w:t>נישה ברורה יוצרת התאמה גבוהה, אך מגבילה קהל.</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@growthday</w:t>
            </w:r>
          </w:p>
        </w:tc>
        <w:tc>
          <w:tcPr>
            <w:tcW w:type="dxa" w:w="936"/>
            <w:vAlign w:val="top"/>
            <w:tcMar>
              <w:top w:w="80" w:type="dxa"/>
              <w:bottom w:w="80" w:type="dxa"/>
              <w:start w:w="120" w:type="dxa"/>
              <w:end w:w="120" w:type="dxa"/>
            </w:tcMar>
          </w:tcPr>
          <w:p>
            <w:pPr>
              <w:jc w:val="right"/>
              <w:bidi w:val="1"/>
            </w:pPr>
            <w:r/>
            <w:r>
              <w:rPr>
                <w:rFonts w:ascii="Arial" w:hAnsi="Arial"/>
                <w:b w:val="0"/>
                <w:sz w:val="19"/>
              </w:rPr>
              <w:t>68K</w:t>
            </w:r>
          </w:p>
        </w:tc>
        <w:tc>
          <w:tcPr>
            <w:tcW w:type="dxa" w:w="2232"/>
            <w:vAlign w:val="top"/>
            <w:tcMar>
              <w:top w:w="80" w:type="dxa"/>
              <w:bottom w:w="80" w:type="dxa"/>
              <w:start w:w="120" w:type="dxa"/>
              <w:end w:w="120" w:type="dxa"/>
            </w:tcMar>
          </w:tcPr>
          <w:p>
            <w:pPr>
              <w:jc w:val="right"/>
              <w:bidi w:val="1"/>
            </w:pPr>
            <w:r/>
            <w:r>
              <w:rPr>
                <w:rFonts w:ascii="Arial" w:hAnsi="Arial"/>
                <w:b w:val="0"/>
                <w:sz w:val="19"/>
              </w:rPr>
              <w:t>ציטוטי מומחים, ביצועים והרגלים</w:t>
            </w:r>
          </w:p>
        </w:tc>
        <w:tc>
          <w:tcPr>
            <w:tcW w:type="dxa" w:w="2088"/>
            <w:vAlign w:val="top"/>
            <w:tcMar>
              <w:top w:w="80" w:type="dxa"/>
              <w:bottom w:w="80" w:type="dxa"/>
              <w:start w:w="120" w:type="dxa"/>
              <w:end w:w="120" w:type="dxa"/>
            </w:tcMar>
          </w:tcPr>
          <w:p>
            <w:pPr>
              <w:jc w:val="right"/>
              <w:bidi w:val="1"/>
            </w:pPr>
            <w:r/>
            <w:r>
              <w:rPr>
                <w:rFonts w:ascii="Arial" w:hAnsi="Arial"/>
                <w:b w:val="0"/>
                <w:sz w:val="19"/>
              </w:rPr>
              <w:t>membership ואפליקציה</w:t>
            </w:r>
          </w:p>
        </w:tc>
        <w:tc>
          <w:tcPr>
            <w:tcW w:type="dxa" w:w="2448"/>
            <w:vAlign w:val="top"/>
            <w:tcMar>
              <w:top w:w="80" w:type="dxa"/>
              <w:bottom w:w="80" w:type="dxa"/>
              <w:start w:w="120" w:type="dxa"/>
              <w:end w:w="120" w:type="dxa"/>
            </w:tcMar>
          </w:tcPr>
          <w:p>
            <w:pPr>
              <w:jc w:val="right"/>
              <w:bidi w:val="1"/>
            </w:pPr>
            <w:r/>
            <w:r>
              <w:rPr>
                <w:rFonts w:ascii="Arial" w:hAnsi="Arial"/>
                <w:b w:val="0"/>
                <w:sz w:val="19"/>
              </w:rPr>
              <w:t>authority דרך מומחים; פחות מתאים למנגנון faceless זול.</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@bestselfunlocked</w:t>
            </w:r>
          </w:p>
        </w:tc>
        <w:tc>
          <w:tcPr>
            <w:tcW w:type="dxa" w:w="936"/>
            <w:vAlign w:val="top"/>
            <w:tcMar>
              <w:top w:w="80" w:type="dxa"/>
              <w:bottom w:w="80" w:type="dxa"/>
              <w:start w:w="120" w:type="dxa"/>
              <w:end w:w="120" w:type="dxa"/>
            </w:tcMar>
          </w:tcPr>
          <w:p>
            <w:pPr>
              <w:jc w:val="right"/>
              <w:bidi w:val="1"/>
            </w:pPr>
            <w:r/>
            <w:r>
              <w:rPr>
                <w:rFonts w:ascii="Arial" w:hAnsi="Arial"/>
                <w:b w:val="0"/>
                <w:sz w:val="19"/>
              </w:rPr>
              <w:t>49.5K</w:t>
            </w:r>
          </w:p>
        </w:tc>
        <w:tc>
          <w:tcPr>
            <w:tcW w:type="dxa" w:w="2232"/>
            <w:vAlign w:val="top"/>
            <w:tcMar>
              <w:top w:w="80" w:type="dxa"/>
              <w:bottom w:w="80" w:type="dxa"/>
              <w:start w:w="120" w:type="dxa"/>
              <w:end w:w="120" w:type="dxa"/>
            </w:tcMar>
          </w:tcPr>
          <w:p>
            <w:pPr>
              <w:jc w:val="right"/>
              <w:bidi w:val="1"/>
            </w:pPr>
            <w:r/>
            <w:r>
              <w:rPr>
                <w:rFonts w:ascii="Arial" w:hAnsi="Arial"/>
                <w:b w:val="0"/>
                <w:sz w:val="19"/>
              </w:rPr>
              <w:t>soft structure, realistic routines והרגלים</w:t>
            </w:r>
          </w:p>
        </w:tc>
        <w:tc>
          <w:tcPr>
            <w:tcW w:type="dxa" w:w="2088"/>
            <w:vAlign w:val="top"/>
            <w:tcMar>
              <w:top w:w="80" w:type="dxa"/>
              <w:bottom w:w="80" w:type="dxa"/>
              <w:start w:w="120" w:type="dxa"/>
              <w:end w:w="120" w:type="dxa"/>
            </w:tcMar>
          </w:tcPr>
          <w:p>
            <w:pPr>
              <w:jc w:val="right"/>
              <w:bidi w:val="1"/>
            </w:pPr>
            <w:r/>
            <w:r>
              <w:rPr>
                <w:rFonts w:ascii="Arial" w:hAnsi="Arial"/>
                <w:b w:val="0"/>
                <w:sz w:val="19"/>
              </w:rPr>
              <w:t>משאבים דיגיטליים ו־affiliate</w:t>
            </w:r>
          </w:p>
        </w:tc>
        <w:tc>
          <w:tcPr>
            <w:tcW w:type="dxa" w:w="2448"/>
            <w:vAlign w:val="top"/>
            <w:tcMar>
              <w:top w:w="80" w:type="dxa"/>
              <w:bottom w:w="80" w:type="dxa"/>
              <w:start w:w="120" w:type="dxa"/>
              <w:end w:w="120" w:type="dxa"/>
            </w:tcMar>
          </w:tcPr>
          <w:p>
            <w:pPr>
              <w:jc w:val="right"/>
              <w:bidi w:val="1"/>
            </w:pPr>
            <w:r/>
            <w:r>
              <w:rPr>
                <w:rFonts w:ascii="Arial" w:hAnsi="Arial"/>
                <w:b w:val="0"/>
                <w:sz w:val="19"/>
              </w:rPr>
              <w:t>המסר הקרוב ביותר לבעיה, אך הפעילות אינה עקבית.</w:t>
            </w:r>
          </w:p>
        </w:tc>
      </w:tr>
      <w:tr>
        <w:tc>
          <w:tcPr>
            <w:tcW w:type="dxa" w:w="1656"/>
            <w:vAlign w:val="top"/>
            <w:tcMar>
              <w:top w:w="80" w:type="dxa"/>
              <w:bottom w:w="80" w:type="dxa"/>
              <w:start w:w="120" w:type="dxa"/>
              <w:end w:w="120" w:type="dxa"/>
            </w:tcMar>
          </w:tcPr>
          <w:p>
            <w:pPr>
              <w:jc w:val="right"/>
              <w:bidi w:val="1"/>
            </w:pPr>
            <w:r/>
            <w:r>
              <w:rPr>
                <w:rFonts w:ascii="Arial" w:hAnsi="Arial"/>
                <w:b w:val="0"/>
                <w:sz w:val="19"/>
              </w:rPr>
              <w:t>@sheisdedicatedtogrowth</w:t>
            </w:r>
          </w:p>
        </w:tc>
        <w:tc>
          <w:tcPr>
            <w:tcW w:type="dxa" w:w="936"/>
            <w:vAlign w:val="top"/>
            <w:tcMar>
              <w:top w:w="80" w:type="dxa"/>
              <w:bottom w:w="80" w:type="dxa"/>
              <w:start w:w="120" w:type="dxa"/>
              <w:end w:w="120" w:type="dxa"/>
            </w:tcMar>
          </w:tcPr>
          <w:p>
            <w:pPr>
              <w:jc w:val="right"/>
              <w:bidi w:val="1"/>
            </w:pPr>
            <w:r/>
            <w:r>
              <w:rPr>
                <w:rFonts w:ascii="Arial" w:hAnsi="Arial"/>
                <w:b w:val="0"/>
                <w:sz w:val="19"/>
              </w:rPr>
              <w:t>79</w:t>
            </w:r>
          </w:p>
        </w:tc>
        <w:tc>
          <w:tcPr>
            <w:tcW w:type="dxa" w:w="2232"/>
            <w:vAlign w:val="top"/>
            <w:tcMar>
              <w:top w:w="80" w:type="dxa"/>
              <w:bottom w:w="80" w:type="dxa"/>
              <w:start w:w="120" w:type="dxa"/>
              <w:end w:w="120" w:type="dxa"/>
            </w:tcMar>
          </w:tcPr>
          <w:p>
            <w:pPr>
              <w:jc w:val="right"/>
              <w:bidi w:val="1"/>
            </w:pPr>
            <w:r/>
            <w:r>
              <w:rPr>
                <w:rFonts w:ascii="Arial" w:hAnsi="Arial"/>
                <w:b w:val="0"/>
                <w:sz w:val="19"/>
              </w:rPr>
              <w:t>תזכורות growth לנשים ו־glow-up</w:t>
            </w:r>
          </w:p>
        </w:tc>
        <w:tc>
          <w:tcPr>
            <w:tcW w:type="dxa" w:w="2088"/>
            <w:vAlign w:val="top"/>
            <w:tcMar>
              <w:top w:w="80" w:type="dxa"/>
              <w:bottom w:w="80" w:type="dxa"/>
              <w:start w:w="120" w:type="dxa"/>
              <w:end w:w="120" w:type="dxa"/>
            </w:tcMar>
          </w:tcPr>
          <w:p>
            <w:pPr>
              <w:jc w:val="right"/>
              <w:bidi w:val="1"/>
            </w:pPr>
            <w:r/>
            <w:r>
              <w:rPr>
                <w:rFonts w:ascii="Arial" w:hAnsi="Arial"/>
                <w:b w:val="0"/>
                <w:sz w:val="19"/>
              </w:rPr>
              <w:t>affiliate ליומנים ו־planners</w:t>
            </w:r>
          </w:p>
        </w:tc>
        <w:tc>
          <w:tcPr>
            <w:tcW w:type="dxa" w:w="2448"/>
            <w:vAlign w:val="top"/>
            <w:tcMar>
              <w:top w:w="80" w:type="dxa"/>
              <w:bottom w:w="80" w:type="dxa"/>
              <w:start w:w="120" w:type="dxa"/>
              <w:end w:w="120" w:type="dxa"/>
            </w:tcMar>
          </w:tcPr>
          <w:p>
            <w:pPr>
              <w:jc w:val="right"/>
              <w:bidi w:val="1"/>
            </w:pPr>
            <w:r/>
            <w:r>
              <w:rPr>
                <w:rFonts w:ascii="Arial" w:hAnsi="Arial"/>
                <w:b w:val="0"/>
                <w:sz w:val="19"/>
              </w:rPr>
              <w:t>קל לייצור אך גנרי; גודל החשבון אינו מוכיח הצלחה.</w:t>
            </w:r>
          </w:p>
        </w:tc>
      </w:tr>
    </w:tbl>
    <w:p>
      <w:pPr>
        <w:spacing w:after="40"/>
      </w:pPr>
    </w:p>
    <w:p>
      <w:pPr>
        <w:pStyle w:val="Heading1"/>
        <w:jc w:val="right"/>
        <w:bidi w:val="1"/>
      </w:pPr>
      <w:r>
        <w:t>3. ניתוח עומק של חמישה מודלים</w:t>
      </w:r>
    </w:p>
    <w:p>
      <w:pPr>
        <w:pStyle w:val="Heading2"/>
        <w:jc w:val="right"/>
        <w:bidi w:val="1"/>
      </w:pPr>
      <w:r>
        <w:t>@mindset.therapy — מנוע מדיה, לא מודל מותג מלא</w:t>
      </w:r>
    </w:p>
    <w:p>
      <w:pPr>
        <w:jc w:val="right"/>
        <w:bidi w:val="1"/>
      </w:pPr>
      <w:r>
        <w:t>המדגם מציג קצב גבוה מאוד, שילוב של חדשות בידור וספורט, ציטוטי ידוענים, עובדות וקרוסלות “swipe for more”. כוחו של החשבון הוא packaging: כותרת גדולה, מתח מיידי, דמות מוכרת והבטחה למידע נוסף. התוכן הרלוונטי למוצר מופיע רק כחלק קטן מהפיד.</w:t>
      </w:r>
    </w:p>
    <w:p>
      <w:pPr>
        <w:pStyle w:val="ListBullet"/>
        <w:jc w:val="right"/>
        <w:bidi w:val="1"/>
      </w:pPr>
      <w:r>
        <w:t>הוק חוזר: חדשות, אמירה מפתיעה, דמות מפורסמת או “What nobody tells you…”.</w:t>
      </w:r>
    </w:p>
    <w:p>
      <w:pPr>
        <w:pStyle w:val="ListBullet"/>
        <w:jc w:val="right"/>
        <w:bidi w:val="1"/>
      </w:pPr>
      <w:r>
        <w:t>רגש: סקרנות, הפתעה, נוסטלגיה והזדהות מהירה.</w:t>
      </w:r>
    </w:p>
    <w:p>
      <w:pPr>
        <w:pStyle w:val="ListBullet"/>
        <w:jc w:val="right"/>
        <w:bidi w:val="1"/>
      </w:pPr>
      <w:r>
        <w:t>CTA: swipe, share או קריאת caption; מעט מאוד מעבר למוצר.</w:t>
      </w:r>
    </w:p>
    <w:p>
      <w:pPr>
        <w:pStyle w:val="ListBullet"/>
        <w:jc w:val="right"/>
        <w:bidi w:val="1"/>
      </w:pPr>
      <w:r>
        <w:t>לאמץ: קריאות מיידית, רעיון אחד בכל פוסט, packaging חד וקצב ניסויים גבוה.</w:t>
      </w:r>
    </w:p>
    <w:p>
      <w:pPr>
        <w:pStyle w:val="ListBullet"/>
        <w:jc w:val="right"/>
        <w:bidi w:val="1"/>
      </w:pPr>
      <w:r>
        <w:t>להימנע: אקטואליה שאינה קשורה להבטחת המותג; היא יכולה לייצר reach אך לזהם את הקהל.</w:t>
      </w:r>
    </w:p>
    <w:p>
      <w:pPr>
        <w:pStyle w:val="Heading2"/>
        <w:jc w:val="right"/>
        <w:bidi w:val="1"/>
      </w:pPr>
      <w:r>
        <w:t>@intelligentchange — השראה שמקבלת ritual ומוצר</w:t>
      </w:r>
    </w:p>
    <w:p>
      <w:pPr>
        <w:jc w:val="right"/>
        <w:bidi w:val="1"/>
      </w:pPr>
      <w:r>
        <w:t>החשבון נע בין affirmations קצרים, שאלות לשיחה, prompts לרפלקציה, תוכן מערכות יחסים וממים. ההמרה אינה קפיצה חדה: הטקסט מתחיל בזהות או כאב, ואז מציג journaling של חמש דקות כהמשך טבעי. קמפיינים משתמשים במילת קוד בתגובות כדי לייצר intent ו־DM.</w:t>
      </w:r>
    </w:p>
    <w:p>
      <w:pPr>
        <w:pStyle w:val="ListBullet"/>
        <w:jc w:val="right"/>
        <w:bidi w:val="1"/>
      </w:pPr>
      <w:r>
        <w:t>הוק חוזר: “Repeat after me”, מספר שאלות, משפט becoming או סיטואציה רגשית מוכרת.</w:t>
      </w:r>
    </w:p>
    <w:p>
      <w:pPr>
        <w:pStyle w:val="ListBullet"/>
        <w:jc w:val="right"/>
        <w:bidi w:val="1"/>
      </w:pPr>
      <w:r>
        <w:t>רגש: תקווה, אינטימיות, ביטחון עצמי ושייכות.</w:t>
      </w:r>
    </w:p>
    <w:p>
      <w:pPr>
        <w:pStyle w:val="ListBullet"/>
        <w:jc w:val="right"/>
        <w:bidi w:val="1"/>
      </w:pPr>
      <w:r>
        <w:t>CTA: comment keyword, link in bio, download או shop.</w:t>
      </w:r>
    </w:p>
    <w:p>
      <w:pPr>
        <w:pStyle w:val="ListBullet"/>
        <w:jc w:val="right"/>
        <w:bidi w:val="1"/>
      </w:pPr>
      <w:r>
        <w:t>לאמץ: חיבור בין זהות יומיומית לפעולה קטנה; סדרות שאלות; מעבר רך מתוכן למוצר.</w:t>
      </w:r>
    </w:p>
    <w:p>
      <w:pPr>
        <w:pStyle w:val="ListBullet"/>
        <w:jc w:val="right"/>
        <w:bidi w:val="1"/>
      </w:pPr>
      <w:r>
        <w:t>להתאים: במקום journaling, להוביל מ־reflection לצעד קטן שמקבל מקום בשבוע.</w:t>
      </w:r>
    </w:p>
    <w:p>
      <w:pPr>
        <w:pStyle w:val="Heading2"/>
        <w:jc w:val="right"/>
        <w:bidi w:val="1"/>
      </w:pPr>
      <w:r>
        <w:t>@headway_app — מותג אפליקציה שמתנהג כמותג תרבות</w:t>
      </w:r>
    </w:p>
    <w:p>
      <w:pPr>
        <w:jc w:val="right"/>
        <w:bidi w:val="1"/>
      </w:pPr>
      <w:r>
        <w:t>Headway אינו מפרסם רק סיכומי ספרים. המדגם כולל relationships, parenting, perfectionism, rest, people pleasing, burnout וממים. הוא משתמש בשפה אינטרנטית, שאלות והומור כדי להרחיב את הקהל, ואז מציע ספר או את האפליקציה כדרך להעמיק.</w:t>
      </w:r>
    </w:p>
    <w:p>
      <w:pPr>
        <w:pStyle w:val="ListBullet"/>
        <w:jc w:val="right"/>
        <w:bidi w:val="1"/>
      </w:pPr>
      <w:r>
        <w:t>הוק חוזר: “5 questions…”, “The trap / The way out”, תיוג עצמי ומם מזדהה.</w:t>
      </w:r>
    </w:p>
    <w:p>
      <w:pPr>
        <w:pStyle w:val="ListBullet"/>
        <w:jc w:val="right"/>
        <w:bidi w:val="1"/>
      </w:pPr>
      <w:r>
        <w:t>פורמטים: קרוסלות של 5–8 שקופיות, Reels קצרים, ממים ותוכן אינטראקטיבי.</w:t>
      </w:r>
    </w:p>
    <w:p>
      <w:pPr>
        <w:pStyle w:val="ListBullet"/>
        <w:jc w:val="right"/>
        <w:bidi w:val="1"/>
      </w:pPr>
      <w:r>
        <w:t>CTA: תגובה, בחירה, תיוג חבר, או המלצת ספר/אפליקציה.</w:t>
      </w:r>
    </w:p>
    <w:p>
      <w:pPr>
        <w:pStyle w:val="ListBullet"/>
        <w:jc w:val="right"/>
        <w:bidi w:val="1"/>
      </w:pPr>
      <w:r>
        <w:t>לאמץ: שפה לא־פרסומית, מגוון נושאים תחת umbrella אחד, והפיכת המוצר ל־next step.</w:t>
      </w:r>
    </w:p>
    <w:p>
      <w:pPr>
        <w:pStyle w:val="ListBullet"/>
        <w:jc w:val="right"/>
        <w:bidi w:val="1"/>
      </w:pPr>
      <w:r>
        <w:t>סיכון: רוחב נושאים גדול מחייב הבטחת מותג חזקה כדי לא להפוך למגזין כללי.</w:t>
      </w:r>
    </w:p>
    <w:p>
      <w:pPr>
        <w:pStyle w:val="Heading2"/>
        <w:jc w:val="right"/>
        <w:bidi w:val="1"/>
      </w:pPr>
      <w:r>
        <w:t>@legacyacademyio — מכונת Reels והמרת תגובות ל־DM</w:t>
      </w:r>
    </w:p>
    <w:p>
      <w:pPr>
        <w:jc w:val="right"/>
        <w:bidi w:val="1"/>
      </w:pPr>
      <w:r>
        <w:t>זהו המודל התפעולי הפשוט ביותר: Reels faceless המבוססים על קטע חזותי, מטאפורה או סיטואציה, עם טקסט מוטיבציוני קצר. ה־caption מרחיב את הלקח ומסתיים במילת קוד כגון ACTION, FOCUS או CONSISTENT. החיבור למוצר ישיר יותר מבחשבונות מדיה.</w:t>
      </w:r>
    </w:p>
    <w:p>
      <w:pPr>
        <w:pStyle w:val="ListBullet"/>
        <w:jc w:val="right"/>
        <w:bidi w:val="1"/>
      </w:pPr>
      <w:r>
        <w:t>הוק חוזר: שאלה מאתגרת, ניגוד, מטאפורה חזותית או אמת לא נעימה.</w:t>
      </w:r>
    </w:p>
    <w:p>
      <w:pPr>
        <w:pStyle w:val="ListBullet"/>
        <w:jc w:val="right"/>
        <w:bidi w:val="1"/>
      </w:pPr>
      <w:r>
        <w:t>רגש: דחיפות, נחישות, פחד מהחמצה והעצמה.</w:t>
      </w:r>
    </w:p>
    <w:p>
      <w:pPr>
        <w:pStyle w:val="ListBullet"/>
        <w:jc w:val="right"/>
        <w:bidi w:val="1"/>
      </w:pPr>
      <w:r>
        <w:t>CTA: comment keyword לקבלת כלי; follow for more.</w:t>
      </w:r>
    </w:p>
    <w:p>
      <w:pPr>
        <w:pStyle w:val="ListBullet"/>
        <w:jc w:val="right"/>
        <w:bidi w:val="1"/>
      </w:pPr>
      <w:r>
        <w:t>לאמץ: תבנית הפקה חוזרת, CTA מדיד וחיבור בין intent ל־action.</w:t>
      </w:r>
    </w:p>
    <w:p>
      <w:pPr>
        <w:pStyle w:val="ListBullet"/>
        <w:jc w:val="right"/>
        <w:bidi w:val="1"/>
      </w:pPr>
      <w:r>
        <w:t>להימנע: שפה שיפוטית של discipline בלבד; היא מנוגדת להבטחת גמישות וחמלה בתקופות קשות.</w:t>
      </w:r>
    </w:p>
    <w:p>
      <w:pPr>
        <w:pStyle w:val="Heading2"/>
        <w:jc w:val="right"/>
        <w:bidi w:val="1"/>
      </w:pPr>
      <w:r>
        <w:t>@bestselfunlocked — התאמת כאב גבוהה, הוכחת הפצה חלשה</w:t>
      </w:r>
    </w:p>
    <w:p>
      <w:pPr>
        <w:jc w:val="right"/>
        <w:bidi w:val="1"/>
      </w:pPr>
      <w:r>
        <w:t>התוכן עוסק בהרגלים קטנים, progress over perfection, soft structure, עומס ומערכות שמתאימות לחיים אמיתיים. זהו הקול הקרוב ביותר למוצר, אך חלק גדול מהמדגם ישן והחשבון אינו מדגים קצב צמיחה עדכני. הוא מקור למסרים, לא benchmark לביצועים.</w:t>
      </w:r>
    </w:p>
    <w:p>
      <w:pPr>
        <w:pStyle w:val="ListBullet"/>
        <w:jc w:val="right"/>
        <w:bidi w:val="1"/>
      </w:pPr>
      <w:r>
        <w:t>הוק חוזר: “If you keep starting and quitting…”, “Here’s why”, “Save this”.</w:t>
      </w:r>
    </w:p>
    <w:p>
      <w:pPr>
        <w:pStyle w:val="ListBullet"/>
        <w:jc w:val="right"/>
        <w:bidi w:val="1"/>
      </w:pPr>
      <w:r>
        <w:t>רגש: הקלה, הבנה עצמית, מסוגלות ורוגע.</w:t>
      </w:r>
    </w:p>
    <w:p>
      <w:pPr>
        <w:pStyle w:val="ListBullet"/>
        <w:jc w:val="right"/>
        <w:bidi w:val="1"/>
      </w:pPr>
      <w:r>
        <w:t>CTA: שמירה, תגובה עם מילת קוד וקבלת tracker חינמי.</w:t>
      </w:r>
    </w:p>
    <w:p>
      <w:pPr>
        <w:pStyle w:val="ListBullet"/>
        <w:jc w:val="right"/>
        <w:bidi w:val="1"/>
      </w:pPr>
      <w:r>
        <w:t>לאמץ: small enough to do, life happens, system that fits you, ו־minimum progress.</w:t>
      </w:r>
    </w:p>
    <w:p>
      <w:pPr>
        <w:pStyle w:val="ListBullet"/>
        <w:jc w:val="right"/>
        <w:bidi w:val="1"/>
      </w:pPr>
      <w:r>
        <w:t>לשפר: קופי קצר יותר, packaging חד יותר ורלוונטיות ניטרלית מגדרית.</w:t>
      </w:r>
    </w:p>
    <w:p>
      <w:pPr>
        <w:pStyle w:val="Heading1"/>
        <w:jc w:val="right"/>
        <w:bidi w:val="1"/>
      </w:pPr>
      <w:r>
        <w:t>4. מה מייצר חשיפה לעומת התאמה למוצר</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2304"/>
            <w:vAlign w:val="top"/>
            <w:tcMar>
              <w:top w:w="80" w:type="dxa"/>
              <w:bottom w:w="80" w:type="dxa"/>
              <w:start w:w="120" w:type="dxa"/>
              <w:end w:w="120" w:type="dxa"/>
            </w:tcMar>
          </w:tcPr>
          <w:p>
            <w:pPr>
              <w:jc w:val="right"/>
              <w:bidi w:val="1"/>
            </w:pPr>
            <w:r/>
            <w:r>
              <w:rPr>
                <w:rFonts w:ascii="Arial" w:hAnsi="Arial"/>
                <w:b/>
                <w:sz w:val="19"/>
              </w:rPr>
              <w:t>מנגנון</w:t>
            </w:r>
          </w:p>
        </w:tc>
        <w:tc>
          <w:tcPr>
            <w:tcW w:type="dxa" w:w="1512"/>
            <w:vAlign w:val="top"/>
            <w:tcMar>
              <w:top w:w="80" w:type="dxa"/>
              <w:bottom w:w="80" w:type="dxa"/>
              <w:start w:w="120" w:type="dxa"/>
              <w:end w:w="120" w:type="dxa"/>
            </w:tcMar>
          </w:tcPr>
          <w:p>
            <w:pPr>
              <w:jc w:val="right"/>
              <w:bidi w:val="1"/>
            </w:pPr>
            <w:r/>
            <w:r>
              <w:rPr>
                <w:rFonts w:ascii="Arial" w:hAnsi="Arial"/>
                <w:b/>
                <w:sz w:val="19"/>
              </w:rPr>
              <w:t>פוטנציאל חשיפה</w:t>
            </w:r>
          </w:p>
        </w:tc>
        <w:tc>
          <w:tcPr>
            <w:tcW w:type="dxa" w:w="1656"/>
            <w:vAlign w:val="top"/>
            <w:tcMar>
              <w:top w:w="80" w:type="dxa"/>
              <w:bottom w:w="80" w:type="dxa"/>
              <w:start w:w="120" w:type="dxa"/>
              <w:end w:w="120" w:type="dxa"/>
            </w:tcMar>
          </w:tcPr>
          <w:p>
            <w:pPr>
              <w:jc w:val="right"/>
              <w:bidi w:val="1"/>
            </w:pPr>
            <w:r/>
            <w:r>
              <w:rPr>
                <w:rFonts w:ascii="Arial" w:hAnsi="Arial"/>
                <w:b/>
                <w:sz w:val="19"/>
              </w:rPr>
              <w:t>התאמה למוצר</w:t>
            </w:r>
          </w:p>
        </w:tc>
        <w:tc>
          <w:tcPr>
            <w:tcW w:type="dxa" w:w="3888"/>
            <w:vAlign w:val="top"/>
            <w:tcMar>
              <w:top w:w="80" w:type="dxa"/>
              <w:bottom w:w="80" w:type="dxa"/>
              <w:start w:w="120" w:type="dxa"/>
              <w:end w:w="120" w:type="dxa"/>
            </w:tcMar>
          </w:tcPr>
          <w:p>
            <w:pPr>
              <w:jc w:val="right"/>
              <w:bidi w:val="1"/>
            </w:pPr>
            <w:r/>
            <w:r>
              <w:rPr>
                <w:rFonts w:ascii="Arial" w:hAnsi="Arial"/>
                <w:b/>
                <w:sz w:val="19"/>
              </w:rPr>
              <w:t>החלטה</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ציטוט אוניברסלי קצר</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נמוכה–בינונית</w:t>
            </w:r>
          </w:p>
        </w:tc>
        <w:tc>
          <w:tcPr>
            <w:tcW w:type="dxa" w:w="3888"/>
            <w:vAlign w:val="top"/>
            <w:tcMar>
              <w:top w:w="80" w:type="dxa"/>
              <w:bottom w:w="80" w:type="dxa"/>
              <w:start w:w="120" w:type="dxa"/>
              <w:end w:w="120" w:type="dxa"/>
            </w:tcMar>
          </w:tcPr>
          <w:p>
            <w:pPr>
              <w:jc w:val="right"/>
              <w:bidi w:val="1"/>
            </w:pPr>
            <w:r/>
            <w:r>
              <w:rPr>
                <w:rFonts w:ascii="Arial" w:hAnsi="Arial"/>
                <w:b w:val="0"/>
                <w:sz w:val="19"/>
              </w:rPr>
              <w:t>להשתמש רק כשיש זווית של progress או real life.</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חדשות וידוענים</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 מאוד</w:t>
            </w:r>
          </w:p>
        </w:tc>
        <w:tc>
          <w:tcPr>
            <w:tcW w:type="dxa" w:w="1656"/>
            <w:vAlign w:val="top"/>
            <w:tcMar>
              <w:top w:w="80" w:type="dxa"/>
              <w:bottom w:w="80" w:type="dxa"/>
              <w:start w:w="120" w:type="dxa"/>
              <w:end w:w="120" w:type="dxa"/>
            </w:tcMar>
          </w:tcPr>
          <w:p>
            <w:pPr>
              <w:jc w:val="right"/>
              <w:bidi w:val="1"/>
            </w:pPr>
            <w:r/>
            <w:r>
              <w:rPr>
                <w:rFonts w:ascii="Arial" w:hAnsi="Arial"/>
                <w:b w:val="0"/>
                <w:sz w:val="19"/>
              </w:rPr>
              <w:t>נמוכה</w:t>
            </w:r>
          </w:p>
        </w:tc>
        <w:tc>
          <w:tcPr>
            <w:tcW w:type="dxa" w:w="3888"/>
            <w:vAlign w:val="top"/>
            <w:tcMar>
              <w:top w:w="80" w:type="dxa"/>
              <w:bottom w:w="80" w:type="dxa"/>
              <w:start w:w="120" w:type="dxa"/>
              <w:end w:w="120" w:type="dxa"/>
            </w:tcMar>
          </w:tcPr>
          <w:p>
            <w:pPr>
              <w:jc w:val="right"/>
              <w:bidi w:val="1"/>
            </w:pPr>
            <w:r/>
            <w:r>
              <w:rPr>
                <w:rFonts w:ascii="Arial" w:hAnsi="Arial"/>
                <w:b w:val="0"/>
                <w:sz w:val="19"/>
              </w:rPr>
              <w:t>לא להפוך לעמוד חדשות; להשתמש רק ב־RTM רלוונטי נדיר.</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מם על perfectionism או hustle</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פורמט ליבה: shareable ומסנן לקהל הנכון.</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קרוסלת שאלות / checklist</w:t>
            </w:r>
          </w:p>
        </w:tc>
        <w:tc>
          <w:tcPr>
            <w:tcW w:type="dxa" w:w="1512"/>
            <w:vAlign w:val="top"/>
            <w:tcMar>
              <w:top w:w="80" w:type="dxa"/>
              <w:bottom w:w="80" w:type="dxa"/>
              <w:start w:w="120" w:type="dxa"/>
              <w:end w:w="120" w:type="dxa"/>
            </w:tcMar>
          </w:tcPr>
          <w:p>
            <w:pPr>
              <w:jc w:val="right"/>
              <w:bidi w:val="1"/>
            </w:pPr>
            <w:r/>
            <w:r>
              <w:rPr>
                <w:rFonts w:ascii="Arial" w:hAnsi="Arial"/>
                <w:b w:val="0"/>
                <w:sz w:val="19"/>
              </w:rPr>
              <w:t>בינוני–גבוה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פורמט ליבה לשמירות ולבניית סמכות.</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מטאפורת Reel faceless</w:t>
            </w:r>
          </w:p>
        </w:tc>
        <w:tc>
          <w:tcPr>
            <w:tcW w:type="dxa" w:w="1512"/>
            <w:vAlign w:val="top"/>
            <w:tcMar>
              <w:top w:w="80" w:type="dxa"/>
              <w:bottom w:w="80" w:type="dxa"/>
              <w:start w:w="120" w:type="dxa"/>
              <w:end w:w="120" w:type="dxa"/>
            </w:tcMar>
          </w:tcPr>
          <w:p>
            <w:pPr>
              <w:jc w:val="right"/>
              <w:bidi w:val="1"/>
            </w:pPr>
            <w:r/>
            <w:r>
              <w:rPr>
                <w:rFonts w:ascii="Arial" w:hAnsi="Arial"/>
                <w:b w:val="0"/>
                <w:sz w:val="19"/>
              </w:rPr>
              <w:t>גבוה</w:t>
            </w:r>
          </w:p>
        </w:tc>
        <w:tc>
          <w:tcPr>
            <w:tcW w:type="dxa" w:w="1656"/>
            <w:vAlign w:val="top"/>
            <w:tcMar>
              <w:top w:w="80" w:type="dxa"/>
              <w:bottom w:w="80" w:type="dxa"/>
              <w:start w:w="120" w:type="dxa"/>
              <w:end w:w="120" w:type="dxa"/>
            </w:tcMar>
          </w:tcPr>
          <w:p>
            <w:pPr>
              <w:jc w:val="right"/>
              <w:bidi w:val="1"/>
            </w:pPr>
            <w:r/>
            <w:r>
              <w:rPr>
                <w:rFonts w:ascii="Arial" w:hAnsi="Arial"/>
                <w:b w:val="0"/>
                <w:sz w:val="19"/>
              </w:rPr>
              <w:t>בינונית–גבוהה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להשתמש עם מסקנה ייחודית של adaptive progress.</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הדגמת מוצר ישירה</w:t>
            </w:r>
          </w:p>
        </w:tc>
        <w:tc>
          <w:tcPr>
            <w:tcW w:type="dxa" w:w="1512"/>
            <w:vAlign w:val="top"/>
            <w:tcMar>
              <w:top w:w="80" w:type="dxa"/>
              <w:bottom w:w="80" w:type="dxa"/>
              <w:start w:w="120" w:type="dxa"/>
              <w:end w:w="120" w:type="dxa"/>
            </w:tcMar>
          </w:tcPr>
          <w:p>
            <w:pPr>
              <w:jc w:val="right"/>
              <w:bidi w:val="1"/>
            </w:pPr>
            <w:r/>
            <w:r>
              <w:rPr>
                <w:rFonts w:ascii="Arial" w:hAnsi="Arial"/>
                <w:b w:val="0"/>
                <w:sz w:val="19"/>
              </w:rPr>
              <w:t>נמוך בתחילת הדרך</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5% בלבד; להרחיב לאחר שיש מוצר ברור ועדויות.</w:t>
            </w:r>
          </w:p>
        </w:tc>
      </w:tr>
      <w:tr>
        <w:tc>
          <w:tcPr>
            <w:tcW w:type="dxa" w:w="2304"/>
            <w:vAlign w:val="top"/>
            <w:tcMar>
              <w:top w:w="80" w:type="dxa"/>
              <w:bottom w:w="80" w:type="dxa"/>
              <w:start w:w="120" w:type="dxa"/>
              <w:end w:w="120" w:type="dxa"/>
            </w:tcMar>
          </w:tcPr>
          <w:p>
            <w:pPr>
              <w:jc w:val="right"/>
              <w:bidi w:val="1"/>
            </w:pPr>
            <w:r/>
            <w:r>
              <w:rPr>
                <w:rFonts w:ascii="Arial" w:hAnsi="Arial"/>
                <w:b w:val="0"/>
                <w:sz w:val="19"/>
              </w:rPr>
              <w:t>Comment keyword</w:t>
            </w:r>
          </w:p>
        </w:tc>
        <w:tc>
          <w:tcPr>
            <w:tcW w:type="dxa" w:w="1512"/>
            <w:vAlign w:val="top"/>
            <w:tcMar>
              <w:top w:w="80" w:type="dxa"/>
              <w:bottom w:w="80" w:type="dxa"/>
              <w:start w:w="120" w:type="dxa"/>
              <w:end w:w="120" w:type="dxa"/>
            </w:tcMar>
          </w:tcPr>
          <w:p>
            <w:pPr>
              <w:jc w:val="right"/>
              <w:bidi w:val="1"/>
            </w:pPr>
            <w:r/>
            <w:r>
              <w:rPr>
                <w:rFonts w:ascii="Arial" w:hAnsi="Arial"/>
                <w:b w:val="0"/>
                <w:sz w:val="19"/>
              </w:rPr>
              <w:t>בינוני</w:t>
            </w:r>
          </w:p>
        </w:tc>
        <w:tc>
          <w:tcPr>
            <w:tcW w:type="dxa" w:w="1656"/>
            <w:vAlign w:val="top"/>
            <w:tcMar>
              <w:top w:w="80" w:type="dxa"/>
              <w:bottom w:w="80" w:type="dxa"/>
              <w:start w:w="120" w:type="dxa"/>
              <w:end w:w="120" w:type="dxa"/>
            </w:tcMar>
          </w:tcPr>
          <w:p>
            <w:pPr>
              <w:jc w:val="right"/>
              <w:bidi w:val="1"/>
            </w:pPr>
            <w:r/>
            <w:r>
              <w:rPr>
                <w:rFonts w:ascii="Arial" w:hAnsi="Arial"/>
                <w:b w:val="0"/>
                <w:sz w:val="19"/>
              </w:rPr>
              <w:t>גבוהה</w:t>
            </w:r>
          </w:p>
        </w:tc>
        <w:tc>
          <w:tcPr>
            <w:tcW w:type="dxa" w:w="3888"/>
            <w:vAlign w:val="top"/>
            <w:tcMar>
              <w:top w:w="80" w:type="dxa"/>
              <w:bottom w:w="80" w:type="dxa"/>
              <w:start w:w="120" w:type="dxa"/>
              <w:end w:w="120" w:type="dxa"/>
            </w:tcMar>
          </w:tcPr>
          <w:p>
            <w:pPr>
              <w:jc w:val="right"/>
              <w:bidi w:val="1"/>
            </w:pPr>
            <w:r/>
            <w:r>
              <w:rPr>
                <w:rFonts w:ascii="Arial" w:hAnsi="Arial"/>
                <w:b w:val="0"/>
                <w:sz w:val="19"/>
              </w:rPr>
              <w:t>לבדוק לאחר יצירת lead magnet או waitlist.</w:t>
            </w:r>
          </w:p>
        </w:tc>
      </w:tr>
    </w:tbl>
    <w:p>
      <w:pPr>
        <w:spacing w:after="40"/>
      </w:pPr>
    </w:p>
    <w:p>
      <w:pPr>
        <w:pStyle w:val="Heading1"/>
        <w:jc w:val="right"/>
        <w:bidi w:val="1"/>
      </w:pPr>
      <w:r>
        <w:t>5. קהל התוכן והמיצוב</w:t>
      </w:r>
    </w:p>
    <w:p>
      <w:pPr>
        <w:pStyle w:val="Heading2"/>
        <w:jc w:val="right"/>
        <w:bidi w:val="1"/>
      </w:pPr>
      <w:r>
        <w:t>קהל ראשי</w:t>
      </w:r>
    </w:p>
    <w:p>
      <w:pPr>
        <w:jc w:val="right"/>
        <w:bidi w:val="1"/>
      </w:pPr>
      <w:r>
        <w:t>Intentional Life Builders: בני ובנות 27–45, לרוב אנשי מקצוע, עצמאים, יזמים או עובדים בעלי אוטונומיה יחסית בזמן. הם צורכים ספרים, פודקאסטים ותוכן התפתחות אישית; משתמשים ביומן; ורוצים להתקדם במקביל בבריאות, למידה, קשרים, קריירה ופרויקטים אישיים. הבעיה שלהם אינה חוסר שאיפה אלא הפער בין כוונה לחיים בפועל.</w:t>
      </w:r>
    </w:p>
    <w:p>
      <w:pPr>
        <w:pStyle w:val="Heading2"/>
        <w:jc w:val="right"/>
        <w:bidi w:val="1"/>
      </w:pPr>
      <w:r>
        <w:t>קהל משני</w:t>
      </w:r>
    </w:p>
    <w:p>
      <w:pPr>
        <w:jc w:val="right"/>
        <w:bidi w:val="1"/>
      </w:pPr>
      <w:r>
        <w:t>אנשים שאוהבים מבנה חזותי אך חווים קיבולת משתנה, כולל חלק מבעלי ADHD ו־working parents. אין למצב את המוצר כפתרון רפואי או כמיועד ל־ADHD לפני מחקר ייעודי.</w:t>
      </w:r>
    </w:p>
    <w:p>
      <w:pPr>
        <w:pStyle w:val="Heading2"/>
        <w:jc w:val="right"/>
        <w:bidi w:val="1"/>
      </w:pPr>
      <w:r>
        <w:t>Anti-audience</w:t>
      </w:r>
    </w:p>
    <w:p>
      <w:pPr>
        <w:jc w:val="right"/>
        <w:bidi w:val="1"/>
      </w:pPr>
      <w:r>
        <w:t>צרכני מוטיבציה פסיביים שאינם רוצים מערכת ביצוע; אנשים שנלחצים מעצם השימוש בלו״ז; וקהל productivity שמטרתו היחידה לדחוס יותר עבודה.</w:t>
      </w:r>
    </w:p>
    <w:p>
      <w:pPr>
        <w:pStyle w:val="Heading2"/>
        <w:jc w:val="right"/>
        <w:bidi w:val="1"/>
      </w:pPr>
      <w:r>
        <w:t>ניסוחי מיצוב מומלצים באנגלית</w:t>
      </w:r>
    </w:p>
    <w:p>
      <w:pPr>
        <w:pStyle w:val="ListBullet"/>
        <w:jc w:val="right"/>
        <w:bidi w:val="1"/>
      </w:pPr>
      <w:r>
        <w:t>Account promise: “Build the life that matters — even when the week doesn’t go to plan.”</w:t>
      </w:r>
    </w:p>
    <w:p>
      <w:pPr>
        <w:pStyle w:val="ListBullet"/>
        <w:jc w:val="right"/>
        <w:bidi w:val="1"/>
      </w:pPr>
      <w:r>
        <w:t>Content proposition: “Practical personal growth for busy, unpredictable lives.”</w:t>
      </w:r>
    </w:p>
    <w:p>
      <w:pPr>
        <w:pStyle w:val="ListBullet"/>
        <w:jc w:val="right"/>
        <w:bidi w:val="1"/>
      </w:pPr>
      <w:r>
        <w:t>Positioning line: “Where becoming meets real life.”</w:t>
      </w:r>
    </w:p>
    <w:p>
      <w:pPr>
        <w:pStyle w:val="ListBullet"/>
        <w:jc w:val="right"/>
        <w:bidi w:val="1"/>
      </w:pPr>
      <w:r>
        <w:t>Alternative test: “Progress that adapts when life does.”</w:t>
      </w:r>
    </w:p>
    <w:p>
      <w:pPr>
        <w:pStyle w:val="ListBullet"/>
        <w:jc w:val="right"/>
        <w:bidi w:val="1"/>
      </w:pPr>
      <w:r>
        <w:t>Bio draft: “Personal growth for real life. Small steps, balanced weeks, visible progress. Build what matters — even when plans change.”</w:t>
      </w:r>
    </w:p>
    <w:p>
      <w:pPr>
        <w:pStyle w:val="Heading1"/>
        <w:jc w:val="right"/>
        <w:bidi w:val="1"/>
      </w:pPr>
      <w:r>
        <w:t>6. חמשת עמודי התוכן</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1872"/>
        <w:gridCol w:w="1872"/>
        <w:gridCol w:w="1872"/>
        <w:gridCol w:w="1872"/>
        <w:gridCol w:w="1872"/>
      </w:tblGrid>
      <w:tr>
        <w:tc>
          <w:tcPr>
            <w:tcW w:type="dxa" w:w="1800"/>
            <w:vAlign w:val="top"/>
            <w:tcMar>
              <w:top w:w="80" w:type="dxa"/>
              <w:bottom w:w="80" w:type="dxa"/>
              <w:start w:w="120" w:type="dxa"/>
              <w:end w:w="120" w:type="dxa"/>
            </w:tcMar>
          </w:tcPr>
          <w:p>
            <w:pPr>
              <w:jc w:val="right"/>
              <w:bidi w:val="1"/>
            </w:pPr>
            <w:r/>
            <w:r>
              <w:rPr>
                <w:rFonts w:ascii="Arial" w:hAnsi="Arial"/>
                <w:b/>
                <w:sz w:val="19"/>
              </w:rPr>
              <w:t>עמוד תוכן</w:t>
            </w:r>
          </w:p>
        </w:tc>
        <w:tc>
          <w:tcPr>
            <w:tcW w:type="dxa" w:w="1944"/>
            <w:vAlign w:val="top"/>
            <w:tcMar>
              <w:top w:w="80" w:type="dxa"/>
              <w:bottom w:w="80" w:type="dxa"/>
              <w:start w:w="120" w:type="dxa"/>
              <w:end w:w="120" w:type="dxa"/>
            </w:tcMar>
          </w:tcPr>
          <w:p>
            <w:pPr>
              <w:jc w:val="right"/>
              <w:bidi w:val="1"/>
            </w:pPr>
            <w:r/>
            <w:r>
              <w:rPr>
                <w:rFonts w:ascii="Arial" w:hAnsi="Arial"/>
                <w:b/>
                <w:sz w:val="19"/>
              </w:rPr>
              <w:t>כאב/שאיפה</w:t>
            </w:r>
          </w:p>
        </w:tc>
        <w:tc>
          <w:tcPr>
            <w:tcW w:type="dxa" w:w="2376"/>
            <w:vAlign w:val="top"/>
            <w:tcMar>
              <w:top w:w="80" w:type="dxa"/>
              <w:bottom w:w="80" w:type="dxa"/>
              <w:start w:w="120" w:type="dxa"/>
              <w:end w:w="120" w:type="dxa"/>
            </w:tcMar>
          </w:tcPr>
          <w:p>
            <w:pPr>
              <w:jc w:val="right"/>
              <w:bidi w:val="1"/>
            </w:pPr>
            <w:r/>
            <w:r>
              <w:rPr>
                <w:rFonts w:ascii="Arial" w:hAnsi="Arial"/>
                <w:b/>
                <w:sz w:val="19"/>
              </w:rPr>
              <w:t>פורמטים והוקים</w:t>
            </w:r>
          </w:p>
        </w:tc>
        <w:tc>
          <w:tcPr>
            <w:tcW w:type="dxa" w:w="1656"/>
            <w:vAlign w:val="top"/>
            <w:tcMar>
              <w:top w:w="80" w:type="dxa"/>
              <w:bottom w:w="80" w:type="dxa"/>
              <w:start w:w="120" w:type="dxa"/>
              <w:end w:w="120" w:type="dxa"/>
            </w:tcMar>
          </w:tcPr>
          <w:p>
            <w:pPr>
              <w:jc w:val="right"/>
              <w:bidi w:val="1"/>
            </w:pPr>
            <w:r/>
            <w:r>
              <w:rPr>
                <w:rFonts w:ascii="Arial" w:hAnsi="Arial"/>
                <w:b/>
                <w:sz w:val="19"/>
              </w:rPr>
              <w:t>רגש ו־CTA</w:t>
            </w:r>
          </w:p>
        </w:tc>
        <w:tc>
          <w:tcPr>
            <w:tcW w:type="dxa" w:w="1584"/>
            <w:vAlign w:val="top"/>
            <w:tcMar>
              <w:top w:w="80" w:type="dxa"/>
              <w:bottom w:w="80" w:type="dxa"/>
              <w:start w:w="120" w:type="dxa"/>
              <w:end w:w="120" w:type="dxa"/>
            </w:tcMar>
          </w:tcPr>
          <w:p>
            <w:pPr>
              <w:jc w:val="right"/>
              <w:bidi w:val="1"/>
            </w:pPr>
            <w:r/>
            <w:r>
              <w:rPr>
                <w:rFonts w:ascii="Arial" w:hAnsi="Arial"/>
                <w:b/>
                <w:sz w:val="19"/>
              </w:rPr>
              <w:t>חיבור עתידי למוצר</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Progress Over Perfect</w:t>
            </w:r>
          </w:p>
        </w:tc>
        <w:tc>
          <w:tcPr>
            <w:tcW w:type="dxa" w:w="1944"/>
            <w:vAlign w:val="top"/>
            <w:tcMar>
              <w:top w:w="80" w:type="dxa"/>
              <w:bottom w:w="80" w:type="dxa"/>
              <w:start w:w="120" w:type="dxa"/>
              <w:end w:w="120" w:type="dxa"/>
            </w:tcMar>
          </w:tcPr>
          <w:p>
            <w:pPr>
              <w:jc w:val="right"/>
              <w:bidi w:val="1"/>
            </w:pPr>
            <w:r/>
            <w:r>
              <w:rPr>
                <w:rFonts w:ascii="Arial" w:hAnsi="Arial"/>
                <w:b w:val="0"/>
                <w:sz w:val="19"/>
              </w:rPr>
              <w:t>שבוע שהשתבש מרגיש כמו כישלון</w:t>
            </w:r>
          </w:p>
        </w:tc>
        <w:tc>
          <w:tcPr>
            <w:tcW w:type="dxa" w:w="2376"/>
            <w:vAlign w:val="top"/>
            <w:tcMar>
              <w:top w:w="80" w:type="dxa"/>
              <w:bottom w:w="80" w:type="dxa"/>
              <w:start w:w="120" w:type="dxa"/>
              <w:end w:w="120" w:type="dxa"/>
            </w:tcMar>
          </w:tcPr>
          <w:p>
            <w:pPr>
              <w:jc w:val="right"/>
              <w:bidi w:val="1"/>
            </w:pPr>
            <w:r/>
            <w:r>
              <w:rPr>
                <w:rFonts w:ascii="Arial" w:hAnsi="Arial"/>
                <w:b w:val="0"/>
                <w:sz w:val="19"/>
              </w:rPr>
              <w:t>Reels מטאפוריים; quotes; “You are not behind…”</w:t>
            </w:r>
          </w:p>
        </w:tc>
        <w:tc>
          <w:tcPr>
            <w:tcW w:type="dxa" w:w="1656"/>
            <w:vAlign w:val="top"/>
            <w:tcMar>
              <w:top w:w="80" w:type="dxa"/>
              <w:bottom w:w="80" w:type="dxa"/>
              <w:start w:w="120" w:type="dxa"/>
              <w:end w:w="120" w:type="dxa"/>
            </w:tcMar>
          </w:tcPr>
          <w:p>
            <w:pPr>
              <w:jc w:val="right"/>
              <w:bidi w:val="1"/>
            </w:pPr>
            <w:r/>
            <w:r>
              <w:rPr>
                <w:rFonts w:ascii="Arial" w:hAnsi="Arial"/>
                <w:b w:val="0"/>
                <w:sz w:val="19"/>
              </w:rPr>
              <w:t>הקלה ותקווה; share/save</w:t>
            </w:r>
          </w:p>
        </w:tc>
        <w:tc>
          <w:tcPr>
            <w:tcW w:type="dxa" w:w="1584"/>
            <w:vAlign w:val="top"/>
            <w:tcMar>
              <w:top w:w="80" w:type="dxa"/>
              <w:bottom w:w="80" w:type="dxa"/>
              <w:start w:w="120" w:type="dxa"/>
              <w:end w:w="120" w:type="dxa"/>
            </w:tcMar>
          </w:tcPr>
          <w:p>
            <w:pPr>
              <w:jc w:val="right"/>
              <w:bidi w:val="1"/>
            </w:pPr>
            <w:r/>
            <w:r>
              <w:rPr>
                <w:rFonts w:ascii="Arial" w:hAnsi="Arial"/>
                <w:b w:val="0"/>
                <w:sz w:val="19"/>
              </w:rPr>
              <w:t>Minimum, tracking והתקדמות מצטברת.</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Make Room for What Matters</w:t>
            </w:r>
          </w:p>
        </w:tc>
        <w:tc>
          <w:tcPr>
            <w:tcW w:type="dxa" w:w="1944"/>
            <w:vAlign w:val="top"/>
            <w:tcMar>
              <w:top w:w="80" w:type="dxa"/>
              <w:bottom w:w="80" w:type="dxa"/>
              <w:start w:w="120" w:type="dxa"/>
              <w:end w:w="120" w:type="dxa"/>
            </w:tcMar>
          </w:tcPr>
          <w:p>
            <w:pPr>
              <w:jc w:val="right"/>
              <w:bidi w:val="1"/>
            </w:pPr>
            <w:r/>
            <w:r>
              <w:rPr>
                <w:rFonts w:ascii="Arial" w:hAnsi="Arial"/>
                <w:b w:val="0"/>
                <w:sz w:val="19"/>
              </w:rPr>
              <w:t>עבודה דוחקת בריאות, קשרים ולמידה</w:t>
            </w:r>
          </w:p>
        </w:tc>
        <w:tc>
          <w:tcPr>
            <w:tcW w:type="dxa" w:w="2376"/>
            <w:vAlign w:val="top"/>
            <w:tcMar>
              <w:top w:w="80" w:type="dxa"/>
              <w:bottom w:w="80" w:type="dxa"/>
              <w:start w:w="120" w:type="dxa"/>
              <w:end w:w="120" w:type="dxa"/>
            </w:tcMar>
          </w:tcPr>
          <w:p>
            <w:pPr>
              <w:jc w:val="right"/>
              <w:bidi w:val="1"/>
            </w:pPr>
            <w:r/>
            <w:r>
              <w:rPr>
                <w:rFonts w:ascii="Arial" w:hAnsi="Arial"/>
                <w:b w:val="0"/>
                <w:sz w:val="19"/>
              </w:rPr>
              <w:t>קרוסלות life areas; “If it matters, it needs a place”</w:t>
            </w:r>
          </w:p>
        </w:tc>
        <w:tc>
          <w:tcPr>
            <w:tcW w:type="dxa" w:w="1656"/>
            <w:vAlign w:val="top"/>
            <w:tcMar>
              <w:top w:w="80" w:type="dxa"/>
              <w:bottom w:w="80" w:type="dxa"/>
              <w:start w:w="120" w:type="dxa"/>
              <w:end w:w="120" w:type="dxa"/>
            </w:tcMar>
          </w:tcPr>
          <w:p>
            <w:pPr>
              <w:jc w:val="right"/>
              <w:bidi w:val="1"/>
            </w:pPr>
            <w:r/>
            <w:r>
              <w:rPr>
                <w:rFonts w:ascii="Arial" w:hAnsi="Arial"/>
                <w:b w:val="0"/>
                <w:sz w:val="19"/>
              </w:rPr>
              <w:t>בהירות; לבחור תחום/לתייג</w:t>
            </w:r>
          </w:p>
        </w:tc>
        <w:tc>
          <w:tcPr>
            <w:tcW w:type="dxa" w:w="1584"/>
            <w:vAlign w:val="top"/>
            <w:tcMar>
              <w:top w:w="80" w:type="dxa"/>
              <w:bottom w:w="80" w:type="dxa"/>
              <w:start w:w="120" w:type="dxa"/>
              <w:end w:w="120" w:type="dxa"/>
            </w:tcMar>
          </w:tcPr>
          <w:p>
            <w:pPr>
              <w:jc w:val="right"/>
              <w:bidi w:val="1"/>
            </w:pPr>
            <w:r/>
            <w:r>
              <w:rPr>
                <w:rFonts w:ascii="Arial" w:hAnsi="Arial"/>
                <w:b w:val="0"/>
                <w:sz w:val="19"/>
              </w:rPr>
              <w:t>קטגוריות חיים ותעדוף.</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Soft Structure, Strong Follow-Through</w:t>
            </w:r>
          </w:p>
        </w:tc>
        <w:tc>
          <w:tcPr>
            <w:tcW w:type="dxa" w:w="1944"/>
            <w:vAlign w:val="top"/>
            <w:tcMar>
              <w:top w:w="80" w:type="dxa"/>
              <w:bottom w:w="80" w:type="dxa"/>
              <w:start w:w="120" w:type="dxa"/>
              <w:end w:w="120" w:type="dxa"/>
            </w:tcMar>
          </w:tcPr>
          <w:p>
            <w:pPr>
              <w:jc w:val="right"/>
              <w:bidi w:val="1"/>
            </w:pPr>
            <w:r/>
            <w:r>
              <w:rPr>
                <w:rFonts w:ascii="Arial" w:hAnsi="Arial"/>
                <w:b w:val="0"/>
                <w:sz w:val="19"/>
              </w:rPr>
              <w:t>מבנה נוקשה נשבר; חוסר מבנה יוצר כאוס</w:t>
            </w:r>
          </w:p>
        </w:tc>
        <w:tc>
          <w:tcPr>
            <w:tcW w:type="dxa" w:w="2376"/>
            <w:vAlign w:val="top"/>
            <w:tcMar>
              <w:top w:w="80" w:type="dxa"/>
              <w:bottom w:w="80" w:type="dxa"/>
              <w:start w:w="120" w:type="dxa"/>
              <w:end w:w="120" w:type="dxa"/>
            </w:tcMar>
          </w:tcPr>
          <w:p>
            <w:pPr>
              <w:jc w:val="right"/>
              <w:bidi w:val="1"/>
            </w:pPr>
            <w:r/>
            <w:r>
              <w:rPr>
                <w:rFonts w:ascii="Arial" w:hAnsi="Arial"/>
                <w:b w:val="0"/>
                <w:sz w:val="19"/>
              </w:rPr>
              <w:t>checklists, memes, before/after; “Your plan needs room to move”</w:t>
            </w:r>
          </w:p>
        </w:tc>
        <w:tc>
          <w:tcPr>
            <w:tcW w:type="dxa" w:w="1656"/>
            <w:vAlign w:val="top"/>
            <w:tcMar>
              <w:top w:w="80" w:type="dxa"/>
              <w:bottom w:w="80" w:type="dxa"/>
              <w:start w:w="120" w:type="dxa"/>
              <w:end w:w="120" w:type="dxa"/>
            </w:tcMar>
          </w:tcPr>
          <w:p>
            <w:pPr>
              <w:jc w:val="right"/>
              <w:bidi w:val="1"/>
            </w:pPr>
            <w:r/>
            <w:r>
              <w:rPr>
                <w:rFonts w:ascii="Arial" w:hAnsi="Arial"/>
                <w:b w:val="0"/>
                <w:sz w:val="19"/>
              </w:rPr>
              <w:t>מסוגלות; save/comment</w:t>
            </w:r>
          </w:p>
        </w:tc>
        <w:tc>
          <w:tcPr>
            <w:tcW w:type="dxa" w:w="1584"/>
            <w:vAlign w:val="top"/>
            <w:tcMar>
              <w:top w:w="80" w:type="dxa"/>
              <w:bottom w:w="80" w:type="dxa"/>
              <w:start w:w="120" w:type="dxa"/>
              <w:end w:w="120" w:type="dxa"/>
            </w:tcMar>
          </w:tcPr>
          <w:p>
            <w:pPr>
              <w:jc w:val="right"/>
              <w:bidi w:val="1"/>
            </w:pPr>
            <w:r/>
            <w:r>
              <w:rPr>
                <w:rFonts w:ascii="Arial" w:hAnsi="Arial"/>
                <w:b w:val="0"/>
                <w:sz w:val="19"/>
              </w:rPr>
              <w:t>קיבולת, Target/Minimum ותכנון שבועי.</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Tiny Actions, Compounding Change</w:t>
            </w:r>
          </w:p>
        </w:tc>
        <w:tc>
          <w:tcPr>
            <w:tcW w:type="dxa" w:w="1944"/>
            <w:vAlign w:val="top"/>
            <w:tcMar>
              <w:top w:w="80" w:type="dxa"/>
              <w:bottom w:w="80" w:type="dxa"/>
              <w:start w:w="120" w:type="dxa"/>
              <w:end w:w="120" w:type="dxa"/>
            </w:tcMar>
          </w:tcPr>
          <w:p>
            <w:pPr>
              <w:jc w:val="right"/>
              <w:bidi w:val="1"/>
            </w:pPr>
            <w:r/>
            <w:r>
              <w:rPr>
                <w:rFonts w:ascii="Arial" w:hAnsi="Arial"/>
                <w:b w:val="0"/>
                <w:sz w:val="19"/>
              </w:rPr>
              <w:t>שאיפות גדולות אינן הופכות לפעולות</w:t>
            </w:r>
          </w:p>
        </w:tc>
        <w:tc>
          <w:tcPr>
            <w:tcW w:type="dxa" w:w="2376"/>
            <w:vAlign w:val="top"/>
            <w:tcMar>
              <w:top w:w="80" w:type="dxa"/>
              <w:bottom w:w="80" w:type="dxa"/>
              <w:start w:w="120" w:type="dxa"/>
              <w:end w:w="120" w:type="dxa"/>
            </w:tcMar>
          </w:tcPr>
          <w:p>
            <w:pPr>
              <w:jc w:val="right"/>
              <w:bidi w:val="1"/>
            </w:pPr>
            <w:r/>
            <w:r>
              <w:rPr>
                <w:rFonts w:ascii="Arial" w:hAnsi="Arial"/>
                <w:b w:val="0"/>
                <w:sz w:val="19"/>
              </w:rPr>
              <w:t>micro-challenges, habit menus; “Make it small enough…”</w:t>
            </w:r>
          </w:p>
        </w:tc>
        <w:tc>
          <w:tcPr>
            <w:tcW w:type="dxa" w:w="1656"/>
            <w:vAlign w:val="top"/>
            <w:tcMar>
              <w:top w:w="80" w:type="dxa"/>
              <w:bottom w:w="80" w:type="dxa"/>
              <w:start w:w="120" w:type="dxa"/>
              <w:end w:w="120" w:type="dxa"/>
            </w:tcMar>
          </w:tcPr>
          <w:p>
            <w:pPr>
              <w:jc w:val="right"/>
              <w:bidi w:val="1"/>
            </w:pPr>
            <w:r/>
            <w:r>
              <w:rPr>
                <w:rFonts w:ascii="Arial" w:hAnsi="Arial"/>
                <w:b w:val="0"/>
                <w:sz w:val="19"/>
              </w:rPr>
              <w:t>מומנטום; try today/save</w:t>
            </w:r>
          </w:p>
        </w:tc>
        <w:tc>
          <w:tcPr>
            <w:tcW w:type="dxa" w:w="1584"/>
            <w:vAlign w:val="top"/>
            <w:tcMar>
              <w:top w:w="80" w:type="dxa"/>
              <w:bottom w:w="80" w:type="dxa"/>
              <w:start w:w="120" w:type="dxa"/>
              <w:end w:w="120" w:type="dxa"/>
            </w:tcMar>
          </w:tcPr>
          <w:p>
            <w:pPr>
              <w:jc w:val="right"/>
              <w:bidi w:val="1"/>
            </w:pPr>
            <w:r/>
            <w:r>
              <w:rPr>
                <w:rFonts w:ascii="Arial" w:hAnsi="Arial"/>
                <w:b w:val="0"/>
                <w:sz w:val="19"/>
              </w:rPr>
              <w:t>אבני דרך וצעדים שבועיים.</w:t>
            </w:r>
          </w:p>
        </w:tc>
      </w:tr>
      <w:tr>
        <w:tc>
          <w:tcPr>
            <w:tcW w:type="dxa" w:w="1800"/>
            <w:vAlign w:val="top"/>
            <w:tcMar>
              <w:top w:w="80" w:type="dxa"/>
              <w:bottom w:w="80" w:type="dxa"/>
              <w:start w:w="120" w:type="dxa"/>
              <w:end w:w="120" w:type="dxa"/>
            </w:tcMar>
          </w:tcPr>
          <w:p>
            <w:pPr>
              <w:jc w:val="right"/>
              <w:bidi w:val="1"/>
            </w:pPr>
            <w:r/>
            <w:r>
              <w:rPr>
                <w:rFonts w:ascii="Arial" w:hAnsi="Arial"/>
                <w:b w:val="0"/>
                <w:sz w:val="19"/>
              </w:rPr>
              <w:t>Life Happened. Now What?</w:t>
            </w:r>
          </w:p>
        </w:tc>
        <w:tc>
          <w:tcPr>
            <w:tcW w:type="dxa" w:w="1944"/>
            <w:vAlign w:val="top"/>
            <w:tcMar>
              <w:top w:w="80" w:type="dxa"/>
              <w:bottom w:w="80" w:type="dxa"/>
              <w:start w:w="120" w:type="dxa"/>
              <w:end w:w="120" w:type="dxa"/>
            </w:tcMar>
          </w:tcPr>
          <w:p>
            <w:pPr>
              <w:jc w:val="right"/>
              <w:bidi w:val="1"/>
            </w:pPr>
            <w:r/>
            <w:r>
              <w:rPr>
                <w:rFonts w:ascii="Arial" w:hAnsi="Arial"/>
                <w:b w:val="0"/>
                <w:sz w:val="19"/>
              </w:rPr>
              <w:t>בלת״ם אחד מפיל את כל היום</w:t>
            </w:r>
          </w:p>
        </w:tc>
        <w:tc>
          <w:tcPr>
            <w:tcW w:type="dxa" w:w="2376"/>
            <w:vAlign w:val="top"/>
            <w:tcMar>
              <w:top w:w="80" w:type="dxa"/>
              <w:bottom w:w="80" w:type="dxa"/>
              <w:start w:w="120" w:type="dxa"/>
              <w:end w:w="120" w:type="dxa"/>
            </w:tcMar>
          </w:tcPr>
          <w:p>
            <w:pPr>
              <w:jc w:val="right"/>
              <w:bidi w:val="1"/>
            </w:pPr>
            <w:r/>
            <w:r>
              <w:rPr>
                <w:rFonts w:ascii="Arial" w:hAnsi="Arial"/>
                <w:b w:val="0"/>
                <w:sz w:val="19"/>
              </w:rPr>
              <w:t>scenario carousels; reschedule demos; “The plan changed. The goal didn’t.”</w:t>
            </w:r>
          </w:p>
        </w:tc>
        <w:tc>
          <w:tcPr>
            <w:tcW w:type="dxa" w:w="1656"/>
            <w:vAlign w:val="top"/>
            <w:tcMar>
              <w:top w:w="80" w:type="dxa"/>
              <w:bottom w:w="80" w:type="dxa"/>
              <w:start w:w="120" w:type="dxa"/>
              <w:end w:w="120" w:type="dxa"/>
            </w:tcMar>
          </w:tcPr>
          <w:p>
            <w:pPr>
              <w:jc w:val="right"/>
              <w:bidi w:val="1"/>
            </w:pPr>
            <w:r/>
            <w:r>
              <w:rPr>
                <w:rFonts w:ascii="Arial" w:hAnsi="Arial"/>
                <w:b w:val="0"/>
                <w:sz w:val="19"/>
              </w:rPr>
              <w:t>ביטחון; choose A/B</w:t>
            </w:r>
          </w:p>
        </w:tc>
        <w:tc>
          <w:tcPr>
            <w:tcW w:type="dxa" w:w="1584"/>
            <w:vAlign w:val="top"/>
            <w:tcMar>
              <w:top w:w="80" w:type="dxa"/>
              <w:bottom w:w="80" w:type="dxa"/>
              <w:start w:w="120" w:type="dxa"/>
              <w:end w:w="120" w:type="dxa"/>
            </w:tcMar>
          </w:tcPr>
          <w:p>
            <w:pPr>
              <w:jc w:val="right"/>
              <w:bidi w:val="1"/>
            </w:pPr>
            <w:r/>
            <w:r>
              <w:rPr>
                <w:rFonts w:ascii="Arial" w:hAnsi="Arial"/>
                <w:b w:val="0"/>
                <w:sz w:val="19"/>
              </w:rPr>
              <w:t>adaptive rescheduling והצעת next best step.</w:t>
            </w:r>
          </w:p>
        </w:tc>
      </w:tr>
    </w:tbl>
    <w:p>
      <w:pPr>
        <w:spacing w:after="40"/>
      </w:pPr>
    </w:p>
    <w:p>
      <w:pPr>
        <w:pStyle w:val="Heading1"/>
        <w:jc w:val="right"/>
        <w:bidi w:val="1"/>
      </w:pPr>
      <w:r>
        <w:t>7. תמהיל, פורמטים וסדרות</w:t>
      </w:r>
    </w:p>
    <w:p>
      <w:pPr>
        <w:jc w:val="right"/>
        <w:bidi w:val="1"/>
      </w:pPr>
      <w:r>
        <w:t>תמהיל פתיחה: 60% תוכן שיתופי לצמיחה, 25% תוכן שימושי לשמירה, 10% תוכן problem/solution ו־5% תוכן מוצר או waitlist. בפועל, בשבוע של 10 פרסומים: 6 shareable, שניים עד שלושה saveable, אחד problem/solution ופוסט מוצר אחד בכל שבועיים.</w:t>
      </w:r>
    </w:p>
    <w:p>
      <w:pPr>
        <w:pStyle w:val="Heading2"/>
        <w:jc w:val="right"/>
        <w:bidi w:val="1"/>
      </w:pPr>
      <w:r>
        <w:t>סדרות קבועות</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1728"/>
            <w:vAlign w:val="top"/>
            <w:tcMar>
              <w:top w:w="80" w:type="dxa"/>
              <w:bottom w:w="80" w:type="dxa"/>
              <w:start w:w="120" w:type="dxa"/>
              <w:end w:w="120" w:type="dxa"/>
            </w:tcMar>
          </w:tcPr>
          <w:p>
            <w:pPr>
              <w:jc w:val="right"/>
              <w:bidi w:val="1"/>
            </w:pPr>
            <w:r/>
            <w:r>
              <w:rPr>
                <w:rFonts w:ascii="Arial" w:hAnsi="Arial"/>
                <w:b/>
                <w:sz w:val="19"/>
              </w:rPr>
              <w:t>שם הסדרה</w:t>
            </w:r>
          </w:p>
        </w:tc>
        <w:tc>
          <w:tcPr>
            <w:tcW w:type="dxa" w:w="1800"/>
            <w:vAlign w:val="top"/>
            <w:tcMar>
              <w:top w:w="80" w:type="dxa"/>
              <w:bottom w:w="80" w:type="dxa"/>
              <w:start w:w="120" w:type="dxa"/>
              <w:end w:w="120" w:type="dxa"/>
            </w:tcMar>
          </w:tcPr>
          <w:p>
            <w:pPr>
              <w:jc w:val="right"/>
              <w:bidi w:val="1"/>
            </w:pPr>
            <w:r/>
            <w:r>
              <w:rPr>
                <w:rFonts w:ascii="Arial" w:hAnsi="Arial"/>
                <w:b/>
                <w:sz w:val="19"/>
              </w:rPr>
              <w:t>פורמט</w:t>
            </w:r>
          </w:p>
        </w:tc>
        <w:tc>
          <w:tcPr>
            <w:tcW w:type="dxa" w:w="3960"/>
            <w:vAlign w:val="top"/>
            <w:tcMar>
              <w:top w:w="80" w:type="dxa"/>
              <w:bottom w:w="80" w:type="dxa"/>
              <w:start w:w="120" w:type="dxa"/>
              <w:end w:w="120" w:type="dxa"/>
            </w:tcMar>
          </w:tcPr>
          <w:p>
            <w:pPr>
              <w:jc w:val="right"/>
              <w:bidi w:val="1"/>
            </w:pPr>
            <w:r/>
            <w:r>
              <w:rPr>
                <w:rFonts w:ascii="Arial" w:hAnsi="Arial"/>
                <w:b/>
                <w:sz w:val="19"/>
              </w:rPr>
              <w:t>דוגמת הוק באנגלית</w:t>
            </w:r>
          </w:p>
        </w:tc>
        <w:tc>
          <w:tcPr>
            <w:tcW w:type="dxa" w:w="1872"/>
            <w:vAlign w:val="top"/>
            <w:tcMar>
              <w:top w:w="80" w:type="dxa"/>
              <w:bottom w:w="80" w:type="dxa"/>
              <w:start w:w="120" w:type="dxa"/>
              <w:end w:w="120" w:type="dxa"/>
            </w:tcMar>
          </w:tcPr>
          <w:p>
            <w:pPr>
              <w:jc w:val="right"/>
              <w:bidi w:val="1"/>
            </w:pPr>
            <w:r/>
            <w:r>
              <w:rPr>
                <w:rFonts w:ascii="Arial" w:hAnsi="Arial"/>
                <w:b/>
                <w:sz w:val="19"/>
              </w:rPr>
              <w:t>CTA</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When Life Happens</w:t>
            </w:r>
          </w:p>
        </w:tc>
        <w:tc>
          <w:tcPr>
            <w:tcW w:type="dxa" w:w="1800"/>
            <w:vAlign w:val="top"/>
            <w:tcMar>
              <w:top w:w="80" w:type="dxa"/>
              <w:bottom w:w="80" w:type="dxa"/>
              <w:start w:w="120" w:type="dxa"/>
              <w:end w:w="120" w:type="dxa"/>
            </w:tcMar>
          </w:tcPr>
          <w:p>
            <w:pPr>
              <w:jc w:val="right"/>
              <w:bidi w:val="1"/>
            </w:pPr>
            <w:r/>
            <w:r>
              <w:rPr>
                <w:rFonts w:ascii="Arial" w:hAnsi="Arial"/>
                <w:b w:val="0"/>
                <w:sz w:val="19"/>
              </w:rPr>
              <w:t>Reel טקסטואלי 7–12 שניות</w:t>
            </w:r>
          </w:p>
        </w:tc>
        <w:tc>
          <w:tcPr>
            <w:tcW w:type="dxa" w:w="3960"/>
            <w:vAlign w:val="top"/>
            <w:tcMar>
              <w:top w:w="80" w:type="dxa"/>
              <w:bottom w:w="80" w:type="dxa"/>
              <w:start w:w="120" w:type="dxa"/>
              <w:end w:w="120" w:type="dxa"/>
            </w:tcMar>
          </w:tcPr>
          <w:p>
            <w:pPr>
              <w:jc w:val="right"/>
              <w:bidi w:val="1"/>
            </w:pPr>
            <w:r/>
            <w:r>
              <w:rPr>
                <w:rFonts w:ascii="Arial" w:hAnsi="Arial"/>
                <w:b w:val="0"/>
                <w:sz w:val="19"/>
              </w:rPr>
              <w:t>“The plan changed. The goal didn’t.”</w:t>
            </w:r>
          </w:p>
        </w:tc>
        <w:tc>
          <w:tcPr>
            <w:tcW w:type="dxa" w:w="1872"/>
            <w:vAlign w:val="top"/>
            <w:tcMar>
              <w:top w:w="80" w:type="dxa"/>
              <w:bottom w:w="80" w:type="dxa"/>
              <w:start w:w="120" w:type="dxa"/>
              <w:end w:w="120" w:type="dxa"/>
            </w:tcMar>
          </w:tcPr>
          <w:p>
            <w:pPr>
              <w:jc w:val="right"/>
              <w:bidi w:val="1"/>
            </w:pPr>
            <w:r/>
            <w:r>
              <w:rPr>
                <w:rFonts w:ascii="Arial" w:hAnsi="Arial"/>
                <w:b w:val="0"/>
                <w:sz w:val="19"/>
              </w:rPr>
              <w:t>Send this to someone rebuilding their week.</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The Minimum Still Counts</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קרוסלה 5–6 שקופיות</w:t>
            </w:r>
          </w:p>
        </w:tc>
        <w:tc>
          <w:tcPr>
            <w:tcW w:type="dxa" w:w="3960"/>
            <w:vAlign w:val="top"/>
            <w:tcMar>
              <w:top w:w="80" w:type="dxa"/>
              <w:bottom w:w="80" w:type="dxa"/>
              <w:start w:w="120" w:type="dxa"/>
              <w:end w:w="120" w:type="dxa"/>
            </w:tcMar>
          </w:tcPr>
          <w:p>
            <w:pPr>
              <w:jc w:val="right"/>
              <w:bidi w:val="1"/>
            </w:pPr>
            <w:r/>
            <w:r>
              <w:rPr>
                <w:rFonts w:ascii="Arial" w:hAnsi="Arial"/>
                <w:b w:val="0"/>
                <w:sz w:val="19"/>
              </w:rPr>
              <w:t>“What progress looks like on a low-capacity day.”</w:t>
            </w:r>
          </w:p>
        </w:tc>
        <w:tc>
          <w:tcPr>
            <w:tcW w:type="dxa" w:w="1872"/>
            <w:vAlign w:val="top"/>
            <w:tcMar>
              <w:top w:w="80" w:type="dxa"/>
              <w:bottom w:w="80" w:type="dxa"/>
              <w:start w:w="120" w:type="dxa"/>
              <w:end w:w="120" w:type="dxa"/>
            </w:tcMar>
          </w:tcPr>
          <w:p>
            <w:pPr>
              <w:jc w:val="right"/>
              <w:bidi w:val="1"/>
            </w:pPr>
            <w:r/>
            <w:r>
              <w:rPr>
                <w:rFonts w:ascii="Arial" w:hAnsi="Arial"/>
                <w:b w:val="0"/>
                <w:sz w:val="19"/>
              </w:rPr>
              <w:t>Save this for a hard week.</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Make Room</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קרוסלת checklist</w:t>
            </w:r>
          </w:p>
        </w:tc>
        <w:tc>
          <w:tcPr>
            <w:tcW w:type="dxa" w:w="3960"/>
            <w:vAlign w:val="top"/>
            <w:tcMar>
              <w:top w:w="80" w:type="dxa"/>
              <w:bottom w:w="80" w:type="dxa"/>
              <w:start w:w="120" w:type="dxa"/>
              <w:end w:w="120" w:type="dxa"/>
            </w:tcMar>
          </w:tcPr>
          <w:p>
            <w:pPr>
              <w:jc w:val="right"/>
              <w:bidi w:val="1"/>
            </w:pPr>
            <w:r/>
            <w:r>
              <w:rPr>
                <w:rFonts w:ascii="Arial" w:hAnsi="Arial"/>
                <w:b w:val="0"/>
                <w:sz w:val="19"/>
              </w:rPr>
              <w:t>“Five things you say matter — but never make the calendar.”</w:t>
            </w:r>
          </w:p>
        </w:tc>
        <w:tc>
          <w:tcPr>
            <w:tcW w:type="dxa" w:w="1872"/>
            <w:vAlign w:val="top"/>
            <w:tcMar>
              <w:top w:w="80" w:type="dxa"/>
              <w:bottom w:w="80" w:type="dxa"/>
              <w:start w:w="120" w:type="dxa"/>
              <w:end w:w="120" w:type="dxa"/>
            </w:tcMar>
          </w:tcPr>
          <w:p>
            <w:pPr>
              <w:jc w:val="right"/>
              <w:bidi w:val="1"/>
            </w:pPr>
            <w:r/>
            <w:r>
              <w:rPr>
                <w:rFonts w:ascii="Arial" w:hAnsi="Arial"/>
                <w:b w:val="0"/>
                <w:sz w:val="19"/>
              </w:rPr>
              <w:t>Which one needs a place this week?</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Not Lazy. Overloaded.</w:t>
            </w:r>
          </w:p>
        </w:tc>
        <w:tc>
          <w:tcPr>
            <w:tcW w:type="dxa" w:w="1800"/>
            <w:vAlign w:val="top"/>
            <w:tcMar>
              <w:top w:w="80" w:type="dxa"/>
              <w:bottom w:w="80" w:type="dxa"/>
              <w:start w:w="120" w:type="dxa"/>
              <w:end w:w="120" w:type="dxa"/>
            </w:tcMar>
          </w:tcPr>
          <w:p>
            <w:pPr>
              <w:jc w:val="right"/>
              <w:bidi w:val="1"/>
            </w:pPr>
            <w:r/>
            <w:r>
              <w:rPr>
                <w:rFonts w:ascii="Arial" w:hAnsi="Arial"/>
                <w:b w:val="0"/>
                <w:sz w:val="19"/>
              </w:rPr>
              <w:t>מם / single graphic</w:t>
            </w:r>
          </w:p>
        </w:tc>
        <w:tc>
          <w:tcPr>
            <w:tcW w:type="dxa" w:w="3960"/>
            <w:vAlign w:val="top"/>
            <w:tcMar>
              <w:top w:w="80" w:type="dxa"/>
              <w:bottom w:w="80" w:type="dxa"/>
              <w:start w:w="120" w:type="dxa"/>
              <w:end w:w="120" w:type="dxa"/>
            </w:tcMar>
          </w:tcPr>
          <w:p>
            <w:pPr>
              <w:jc w:val="right"/>
              <w:bidi w:val="1"/>
            </w:pPr>
            <w:r/>
            <w:r>
              <w:rPr>
                <w:rFonts w:ascii="Arial" w:hAnsi="Arial"/>
                <w:b w:val="0"/>
                <w:sz w:val="19"/>
              </w:rPr>
              <w:t>“You don’t need more discipline. You need a plan that knows your capacity.”</w:t>
            </w:r>
          </w:p>
        </w:tc>
        <w:tc>
          <w:tcPr>
            <w:tcW w:type="dxa" w:w="1872"/>
            <w:vAlign w:val="top"/>
            <w:tcMar>
              <w:top w:w="80" w:type="dxa"/>
              <w:bottom w:w="80" w:type="dxa"/>
              <w:start w:w="120" w:type="dxa"/>
              <w:end w:w="120" w:type="dxa"/>
            </w:tcMar>
          </w:tcPr>
          <w:p>
            <w:pPr>
              <w:jc w:val="right"/>
              <w:bidi w:val="1"/>
            </w:pPr>
            <w:r/>
            <w:r>
              <w:rPr>
                <w:rFonts w:ascii="Arial" w:hAnsi="Arial"/>
                <w:b w:val="0"/>
                <w:sz w:val="19"/>
              </w:rPr>
              <w:t>Share if this is the week you’re having.</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Tiny Step Menu</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קרוסלה לפי תחומי חיים</w:t>
            </w:r>
          </w:p>
        </w:tc>
        <w:tc>
          <w:tcPr>
            <w:tcW w:type="dxa" w:w="3960"/>
            <w:vAlign w:val="top"/>
            <w:tcMar>
              <w:top w:w="80" w:type="dxa"/>
              <w:bottom w:w="80" w:type="dxa"/>
              <w:start w:w="120" w:type="dxa"/>
              <w:end w:w="120" w:type="dxa"/>
            </w:tcMar>
          </w:tcPr>
          <w:p>
            <w:pPr>
              <w:jc w:val="right"/>
              <w:bidi w:val="1"/>
            </w:pPr>
            <w:r/>
            <w:r>
              <w:rPr>
                <w:rFonts w:ascii="Arial" w:hAnsi="Arial"/>
                <w:b w:val="0"/>
                <w:sz w:val="19"/>
              </w:rPr>
              <w:t>“Choose one 10-minute way to move your life forward today.”</w:t>
            </w:r>
          </w:p>
        </w:tc>
        <w:tc>
          <w:tcPr>
            <w:tcW w:type="dxa" w:w="1872"/>
            <w:vAlign w:val="top"/>
            <w:tcMar>
              <w:top w:w="80" w:type="dxa"/>
              <w:bottom w:w="80" w:type="dxa"/>
              <w:start w:w="120" w:type="dxa"/>
              <w:end w:w="120" w:type="dxa"/>
            </w:tcMar>
          </w:tcPr>
          <w:p>
            <w:pPr>
              <w:jc w:val="right"/>
              <w:bidi w:val="1"/>
            </w:pPr>
            <w:r/>
            <w:r>
              <w:rPr>
                <w:rFonts w:ascii="Arial" w:hAnsi="Arial"/>
                <w:b w:val="0"/>
                <w:sz w:val="19"/>
              </w:rPr>
              <w:t>Comment the number you’re choosing.</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Weekly Reset</w:t>
            </w:r>
          </w:p>
        </w:tc>
        <w:tc>
          <w:tcPr>
            <w:tcW w:type="dxa" w:w="1800"/>
            <w:vAlign w:val="top"/>
            <w:tcMar>
              <w:top w:w="80" w:type="dxa"/>
              <w:bottom w:w="80" w:type="dxa"/>
              <w:start w:w="120" w:type="dxa"/>
              <w:end w:w="120" w:type="dxa"/>
            </w:tcMar>
          </w:tcPr>
          <w:p>
            <w:pPr>
              <w:jc w:val="right"/>
              <w:bidi w:val="1"/>
            </w:pPr>
            <w:r/>
            <w:r>
              <w:rPr>
                <w:rFonts w:ascii="Arial" w:hAnsi="Arial"/>
                <w:b w:val="0"/>
                <w:sz w:val="19"/>
              </w:rPr>
              <w:t>קרוסלה ritual</w:t>
            </w:r>
          </w:p>
        </w:tc>
        <w:tc>
          <w:tcPr>
            <w:tcW w:type="dxa" w:w="3960"/>
            <w:vAlign w:val="top"/>
            <w:tcMar>
              <w:top w:w="80" w:type="dxa"/>
              <w:bottom w:w="80" w:type="dxa"/>
              <w:start w:w="120" w:type="dxa"/>
              <w:end w:w="120" w:type="dxa"/>
            </w:tcMar>
          </w:tcPr>
          <w:p>
            <w:pPr>
              <w:jc w:val="right"/>
              <w:bidi w:val="1"/>
            </w:pPr>
            <w:r/>
            <w:r>
              <w:rPr>
                <w:rFonts w:ascii="Arial" w:hAnsi="Arial"/>
                <w:b w:val="0"/>
                <w:sz w:val="19"/>
              </w:rPr>
              <w:t>“Before you plan the week, decide what ‘enough’ means.”</w:t>
            </w:r>
          </w:p>
        </w:tc>
        <w:tc>
          <w:tcPr>
            <w:tcW w:type="dxa" w:w="1872"/>
            <w:vAlign w:val="top"/>
            <w:tcMar>
              <w:top w:w="80" w:type="dxa"/>
              <w:bottom w:w="80" w:type="dxa"/>
              <w:start w:w="120" w:type="dxa"/>
              <w:end w:w="120" w:type="dxa"/>
            </w:tcMar>
          </w:tcPr>
          <w:p>
            <w:pPr>
              <w:jc w:val="right"/>
              <w:bidi w:val="1"/>
            </w:pPr>
            <w:r/>
            <w:r>
              <w:rPr>
                <w:rFonts w:ascii="Arial" w:hAnsi="Arial"/>
                <w:b w:val="0"/>
                <w:sz w:val="19"/>
              </w:rPr>
              <w:t>Save for Sunday.</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Future You, Scheduled</w:t>
            </w:r>
          </w:p>
        </w:tc>
        <w:tc>
          <w:tcPr>
            <w:tcW w:type="dxa" w:w="1800"/>
            <w:vAlign w:val="top"/>
            <w:tcMar>
              <w:top w:w="80" w:type="dxa"/>
              <w:bottom w:w="80" w:type="dxa"/>
              <w:start w:w="120" w:type="dxa"/>
              <w:end w:w="120" w:type="dxa"/>
            </w:tcMar>
          </w:tcPr>
          <w:p>
            <w:pPr>
              <w:jc w:val="right"/>
              <w:bidi w:val="1"/>
            </w:pPr>
            <w:r/>
            <w:r>
              <w:rPr>
                <w:rFonts w:ascii="Arial" w:hAnsi="Arial"/>
                <w:b w:val="0"/>
                <w:sz w:val="19"/>
              </w:rPr>
              <w:t>quote + caption</w:t>
            </w:r>
          </w:p>
        </w:tc>
        <w:tc>
          <w:tcPr>
            <w:tcW w:type="dxa" w:w="3960"/>
            <w:vAlign w:val="top"/>
            <w:tcMar>
              <w:top w:w="80" w:type="dxa"/>
              <w:bottom w:w="80" w:type="dxa"/>
              <w:start w:w="120" w:type="dxa"/>
              <w:end w:w="120" w:type="dxa"/>
            </w:tcMar>
          </w:tcPr>
          <w:p>
            <w:pPr>
              <w:jc w:val="right"/>
              <w:bidi w:val="1"/>
            </w:pPr>
            <w:r/>
            <w:r>
              <w:rPr>
                <w:rFonts w:ascii="Arial" w:hAnsi="Arial"/>
                <w:b w:val="0"/>
                <w:sz w:val="19"/>
              </w:rPr>
              <w:t>“Your future self is built in ordinary Tuesdays.”</w:t>
            </w:r>
          </w:p>
        </w:tc>
        <w:tc>
          <w:tcPr>
            <w:tcW w:type="dxa" w:w="1872"/>
            <w:vAlign w:val="top"/>
            <w:tcMar>
              <w:top w:w="80" w:type="dxa"/>
              <w:bottom w:w="80" w:type="dxa"/>
              <w:start w:w="120" w:type="dxa"/>
              <w:end w:w="120" w:type="dxa"/>
            </w:tcMar>
          </w:tcPr>
          <w:p>
            <w:pPr>
              <w:jc w:val="right"/>
              <w:bidi w:val="1"/>
            </w:pPr>
            <w:r/>
            <w:r>
              <w:rPr>
                <w:rFonts w:ascii="Arial" w:hAnsi="Arial"/>
                <w:b w:val="0"/>
                <w:sz w:val="19"/>
              </w:rPr>
              <w:t>Follow for growth that fits real life.</w:t>
            </w:r>
          </w:p>
        </w:tc>
      </w:tr>
      <w:tr>
        <w:tc>
          <w:tcPr>
            <w:tcW w:type="dxa" w:w="1728"/>
            <w:vAlign w:val="top"/>
            <w:tcMar>
              <w:top w:w="80" w:type="dxa"/>
              <w:bottom w:w="80" w:type="dxa"/>
              <w:start w:w="120" w:type="dxa"/>
              <w:end w:w="120" w:type="dxa"/>
            </w:tcMar>
          </w:tcPr>
          <w:p>
            <w:pPr>
              <w:jc w:val="right"/>
              <w:bidi w:val="1"/>
            </w:pPr>
            <w:r/>
            <w:r>
              <w:rPr>
                <w:rFonts w:ascii="Arial" w:hAnsi="Arial"/>
                <w:b w:val="0"/>
                <w:sz w:val="19"/>
              </w:rPr>
              <w:t>Plan B Is Still a Plan</w:t>
            </w:r>
          </w:p>
        </w:tc>
        <w:tc>
          <w:tcPr>
            <w:tcW w:type="dxa" w:w="1800"/>
            <w:vAlign w:val="top"/>
            <w:tcMar>
              <w:top w:w="80" w:type="dxa"/>
              <w:bottom w:w="80" w:type="dxa"/>
              <w:start w:w="120" w:type="dxa"/>
              <w:end w:w="120" w:type="dxa"/>
            </w:tcMar>
          </w:tcPr>
          <w:p>
            <w:pPr>
              <w:jc w:val="right"/>
              <w:bidi w:val="1"/>
            </w:pPr>
            <w:r/>
            <w:r>
              <w:rPr>
                <w:rFonts w:ascii="Arial" w:hAnsi="Arial"/>
                <w:b w:val="0"/>
                <w:sz w:val="19"/>
              </w:rPr>
              <w:t>Reel/קרוסלת תרחיש</w:t>
            </w:r>
          </w:p>
        </w:tc>
        <w:tc>
          <w:tcPr>
            <w:tcW w:type="dxa" w:w="3960"/>
            <w:vAlign w:val="top"/>
            <w:tcMar>
              <w:top w:w="80" w:type="dxa"/>
              <w:bottom w:w="80" w:type="dxa"/>
              <w:start w:w="120" w:type="dxa"/>
              <w:end w:w="120" w:type="dxa"/>
            </w:tcMar>
          </w:tcPr>
          <w:p>
            <w:pPr>
              <w:jc w:val="right"/>
              <w:bidi w:val="1"/>
            </w:pPr>
            <w:r/>
            <w:r>
              <w:rPr>
                <w:rFonts w:ascii="Arial" w:hAnsi="Arial"/>
                <w:b w:val="0"/>
                <w:sz w:val="19"/>
              </w:rPr>
              <w:t>“Missed the workout? Here are three ways the goal can survive.”</w:t>
            </w:r>
          </w:p>
        </w:tc>
        <w:tc>
          <w:tcPr>
            <w:tcW w:type="dxa" w:w="1872"/>
            <w:vAlign w:val="top"/>
            <w:tcMar>
              <w:top w:w="80" w:type="dxa"/>
              <w:bottom w:w="80" w:type="dxa"/>
              <w:start w:w="120" w:type="dxa"/>
              <w:end w:w="120" w:type="dxa"/>
            </w:tcMar>
          </w:tcPr>
          <w:p>
            <w:pPr>
              <w:jc w:val="right"/>
              <w:bidi w:val="1"/>
            </w:pPr>
            <w:r/>
            <w:r>
              <w:rPr>
                <w:rFonts w:ascii="Arial" w:hAnsi="Arial"/>
                <w:b w:val="0"/>
                <w:sz w:val="19"/>
              </w:rPr>
              <w:t>Which Plan B would you choose?</w:t>
            </w:r>
          </w:p>
        </w:tc>
      </w:tr>
    </w:tbl>
    <w:p>
      <w:pPr>
        <w:spacing w:after="40"/>
      </w:pPr>
    </w:p>
    <w:p>
      <w:pPr>
        <w:pStyle w:val="Heading1"/>
        <w:jc w:val="right"/>
        <w:bidi w:val="1"/>
      </w:pPr>
      <w:r>
        <w:t>8. כללי קריאייטיב וקופי</w:t>
      </w:r>
    </w:p>
    <w:p>
      <w:pPr>
        <w:pStyle w:val="ListBullet"/>
        <w:jc w:val="right"/>
        <w:bidi w:val="1"/>
      </w:pPr>
      <w:r>
        <w:t>כל פוסט מבטא רעיון אחד שניתן להבין בתוך שנייה אחת מהפריים הראשון.</w:t>
      </w:r>
    </w:p>
    <w:p>
      <w:pPr>
        <w:pStyle w:val="ListBullet"/>
        <w:jc w:val="right"/>
        <w:bidi w:val="1"/>
      </w:pPr>
      <w:r>
        <w:t>שפה קצרה, ישירה, אמפתית ולא טיפולית. לא להשתמש בהבטחות רפואיות או באבחון.</w:t>
      </w:r>
    </w:p>
    <w:p>
      <w:pPr>
        <w:pStyle w:val="ListBullet"/>
        <w:jc w:val="right"/>
        <w:bidi w:val="1"/>
      </w:pPr>
      <w:r>
        <w:t>להעדיף ניגוד: perfect plan / real life, motivation / system, all-or-nothing / minimum.</w:t>
      </w:r>
    </w:p>
    <w:p>
      <w:pPr>
        <w:pStyle w:val="ListBullet"/>
        <w:jc w:val="right"/>
        <w:bidi w:val="1"/>
      </w:pPr>
      <w:r>
        <w:t>לא להשתמש בבושה, “no excuses” או האשמת הקהל בחוסר discipline.</w:t>
      </w:r>
    </w:p>
    <w:p>
      <w:pPr>
        <w:pStyle w:val="ListBullet"/>
        <w:jc w:val="right"/>
        <w:bidi w:val="1"/>
      </w:pPr>
      <w:r>
        <w:t>Reels: 7–15 שניות, טקסט גדול, 2–4 משפטים, loop טבעי וויזואל פשוט עם זכויות שימוש.</w:t>
      </w:r>
    </w:p>
    <w:p>
      <w:pPr>
        <w:pStyle w:val="ListBullet"/>
        <w:jc w:val="right"/>
        <w:bidi w:val="1"/>
      </w:pPr>
      <w:r>
        <w:t>קרוסלות: 5–7 שקופיות; cover חד, 3–5 נקודות, סיום עם פעולה אחת.</w:t>
      </w:r>
    </w:p>
    <w:p>
      <w:pPr>
        <w:pStyle w:val="ListBullet"/>
        <w:jc w:val="right"/>
        <w:bidi w:val="1"/>
      </w:pPr>
      <w:r>
        <w:t>Captions: 60–140 מילים ברוב הפוסטים; שורת פתיחה עצמאית; CTA יחיד.</w:t>
      </w:r>
    </w:p>
    <w:p>
      <w:pPr>
        <w:pStyle w:val="ListBullet"/>
        <w:jc w:val="right"/>
        <w:bidi w:val="1"/>
      </w:pPr>
      <w:r>
        <w:t>עיצוב: טיפוגרפיה נקייה, ניגודיות גבוהה, צבעוניות רגועה אך לא wellness גנרית. להימנע מחיקוי trade dress של המתחרים.</w:t>
      </w:r>
    </w:p>
    <w:p>
      <w:pPr>
        <w:pStyle w:val="Heading1"/>
        <w:jc w:val="right"/>
        <w:bidi w:val="1"/>
      </w:pPr>
      <w:r>
        <w:t>9. מטריצת בחירה עתידית לסוכן</w:t>
      </w:r>
    </w:p>
    <w:p>
      <w:pPr>
        <w:jc w:val="right"/>
        <w:bidi w:val="1"/>
      </w:pPr>
      <w:r>
        <w:t>כל רעיון תוכן עתידי צריך להיווצר משילוב של תא אחד מכל שכבה. המבנה נועד לשמש בשלב הבא כ־input schema לסוכן השבועי.</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4680"/>
        <w:gridCol w:w="4680"/>
      </w:tblGrid>
      <w:tr>
        <w:tc>
          <w:tcPr>
            <w:tcW w:type="dxa" w:w="2160"/>
            <w:vAlign w:val="top"/>
            <w:tcMar>
              <w:top w:w="80" w:type="dxa"/>
              <w:bottom w:w="80" w:type="dxa"/>
              <w:start w:w="120" w:type="dxa"/>
              <w:end w:w="120" w:type="dxa"/>
            </w:tcMar>
          </w:tcPr>
          <w:p>
            <w:pPr>
              <w:jc w:val="right"/>
              <w:bidi w:val="1"/>
            </w:pPr>
            <w:r/>
            <w:r>
              <w:rPr>
                <w:rFonts w:ascii="Arial" w:hAnsi="Arial"/>
                <w:b/>
                <w:sz w:val="19"/>
              </w:rPr>
              <w:t>שכבה</w:t>
            </w:r>
          </w:p>
        </w:tc>
        <w:tc>
          <w:tcPr>
            <w:tcW w:type="dxa" w:w="7200"/>
            <w:vAlign w:val="top"/>
            <w:tcMar>
              <w:top w:w="80" w:type="dxa"/>
              <w:bottom w:w="80" w:type="dxa"/>
              <w:start w:w="120" w:type="dxa"/>
              <w:end w:w="120" w:type="dxa"/>
            </w:tcMar>
          </w:tcPr>
          <w:p>
            <w:pPr>
              <w:jc w:val="right"/>
              <w:bidi w:val="1"/>
            </w:pPr>
            <w:r/>
            <w:r>
              <w:rPr>
                <w:rFonts w:ascii="Arial" w:hAnsi="Arial"/>
                <w:b/>
                <w:sz w:val="19"/>
              </w:rPr>
              <w:t>אפשרויות</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Audience moment</w:t>
            </w:r>
          </w:p>
        </w:tc>
        <w:tc>
          <w:tcPr>
            <w:tcW w:type="dxa" w:w="7200"/>
            <w:vAlign w:val="top"/>
            <w:tcMar>
              <w:top w:w="80" w:type="dxa"/>
              <w:bottom w:w="80" w:type="dxa"/>
              <w:start w:w="120" w:type="dxa"/>
              <w:end w:w="120" w:type="dxa"/>
            </w:tcMar>
          </w:tcPr>
          <w:p>
            <w:pPr>
              <w:jc w:val="right"/>
              <w:bidi w:val="1"/>
            </w:pPr>
            <w:r/>
            <w:r>
              <w:rPr>
                <w:rFonts w:ascii="Arial" w:hAnsi="Arial"/>
                <w:b w:val="0"/>
                <w:sz w:val="19"/>
              </w:rPr>
              <w:t>Sunday planning; bad day; missed task; overwhelmed morning; end-of-week reflection; new goal; unexpected interruption</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Pillar</w:t>
            </w:r>
          </w:p>
        </w:tc>
        <w:tc>
          <w:tcPr>
            <w:tcW w:type="dxa" w:w="7200"/>
            <w:vAlign w:val="top"/>
            <w:tcMar>
              <w:top w:w="80" w:type="dxa"/>
              <w:bottom w:w="80" w:type="dxa"/>
              <w:start w:w="120" w:type="dxa"/>
              <w:end w:w="120" w:type="dxa"/>
            </w:tcMar>
          </w:tcPr>
          <w:p>
            <w:pPr>
              <w:jc w:val="right"/>
              <w:bidi w:val="1"/>
            </w:pPr>
            <w:r/>
            <w:r>
              <w:rPr>
                <w:rFonts w:ascii="Arial" w:hAnsi="Arial"/>
                <w:b w:val="0"/>
                <w:sz w:val="19"/>
              </w:rPr>
              <w:t>Progress Over Perfect; Make Room; Soft Structure; Tiny Actions; Life Happened</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Core tension</w:t>
            </w:r>
          </w:p>
        </w:tc>
        <w:tc>
          <w:tcPr>
            <w:tcW w:type="dxa" w:w="7200"/>
            <w:vAlign w:val="top"/>
            <w:tcMar>
              <w:top w:w="80" w:type="dxa"/>
              <w:bottom w:w="80" w:type="dxa"/>
              <w:start w:w="120" w:type="dxa"/>
              <w:end w:w="120" w:type="dxa"/>
            </w:tcMar>
          </w:tcPr>
          <w:p>
            <w:pPr>
              <w:jc w:val="right"/>
              <w:bidi w:val="1"/>
            </w:pPr>
            <w:r/>
            <w:r>
              <w:rPr>
                <w:rFonts w:ascii="Arial" w:hAnsi="Arial"/>
                <w:b w:val="0"/>
                <w:sz w:val="19"/>
              </w:rPr>
              <w:t>perfect vs possible; motivation vs system; busy vs meaningful; rigid vs adaptive; intention vs calendar</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Format</w:t>
            </w:r>
          </w:p>
        </w:tc>
        <w:tc>
          <w:tcPr>
            <w:tcW w:type="dxa" w:w="7200"/>
            <w:vAlign w:val="top"/>
            <w:tcMar>
              <w:top w:w="80" w:type="dxa"/>
              <w:bottom w:w="80" w:type="dxa"/>
              <w:start w:w="120" w:type="dxa"/>
              <w:end w:w="120" w:type="dxa"/>
            </w:tcMar>
          </w:tcPr>
          <w:p>
            <w:pPr>
              <w:jc w:val="right"/>
              <w:bidi w:val="1"/>
            </w:pPr>
            <w:r/>
            <w:r>
              <w:rPr>
                <w:rFonts w:ascii="Arial" w:hAnsi="Arial"/>
                <w:b w:val="0"/>
                <w:sz w:val="19"/>
              </w:rPr>
              <w:t>short Reel; 5-slide carousel; meme; quote; checklist; scenario A/B</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Hook pattern</w:t>
            </w:r>
          </w:p>
        </w:tc>
        <w:tc>
          <w:tcPr>
            <w:tcW w:type="dxa" w:w="7200"/>
            <w:vAlign w:val="top"/>
            <w:tcMar>
              <w:top w:w="80" w:type="dxa"/>
              <w:bottom w:w="80" w:type="dxa"/>
              <w:start w:w="120" w:type="dxa"/>
              <w:end w:w="120" w:type="dxa"/>
            </w:tcMar>
          </w:tcPr>
          <w:p>
            <w:pPr>
              <w:jc w:val="right"/>
              <w:bidi w:val="1"/>
            </w:pPr>
            <w:r/>
            <w:r>
              <w:rPr>
                <w:rFonts w:ascii="Arial" w:hAnsi="Arial"/>
                <w:b w:val="0"/>
                <w:sz w:val="19"/>
              </w:rPr>
              <w:t>contrarian truth; identity statement; relatable confession; numbered list; question; before/after</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Emotion</w:t>
            </w:r>
          </w:p>
        </w:tc>
        <w:tc>
          <w:tcPr>
            <w:tcW w:type="dxa" w:w="7200"/>
            <w:vAlign w:val="top"/>
            <w:tcMar>
              <w:top w:w="80" w:type="dxa"/>
              <w:bottom w:w="80" w:type="dxa"/>
              <w:start w:w="120" w:type="dxa"/>
              <w:end w:w="120" w:type="dxa"/>
            </w:tcMar>
          </w:tcPr>
          <w:p>
            <w:pPr>
              <w:jc w:val="right"/>
              <w:bidi w:val="1"/>
            </w:pPr>
            <w:r/>
            <w:r>
              <w:rPr>
                <w:rFonts w:ascii="Arial" w:hAnsi="Arial"/>
                <w:b w:val="0"/>
                <w:sz w:val="19"/>
              </w:rPr>
              <w:t>relief; hope; recognition; urgency; confidence; curiosity</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CTA</w:t>
            </w:r>
          </w:p>
        </w:tc>
        <w:tc>
          <w:tcPr>
            <w:tcW w:type="dxa" w:w="7200"/>
            <w:vAlign w:val="top"/>
            <w:tcMar>
              <w:top w:w="80" w:type="dxa"/>
              <w:bottom w:w="80" w:type="dxa"/>
              <w:start w:w="120" w:type="dxa"/>
              <w:end w:w="120" w:type="dxa"/>
            </w:tcMar>
          </w:tcPr>
          <w:p>
            <w:pPr>
              <w:jc w:val="right"/>
              <w:bidi w:val="1"/>
            </w:pPr>
            <w:r/>
            <w:r>
              <w:rPr>
                <w:rFonts w:ascii="Arial" w:hAnsi="Arial"/>
                <w:b w:val="0"/>
                <w:sz w:val="19"/>
              </w:rPr>
              <w:t>share; save; comment choice; follow; join waitlist; comment keyword</w:t>
            </w:r>
          </w:p>
        </w:tc>
      </w:tr>
      <w:tr>
        <w:tc>
          <w:tcPr>
            <w:tcW w:type="dxa" w:w="2160"/>
            <w:vAlign w:val="top"/>
            <w:tcMar>
              <w:top w:w="80" w:type="dxa"/>
              <w:bottom w:w="80" w:type="dxa"/>
              <w:start w:w="120" w:type="dxa"/>
              <w:end w:w="120" w:type="dxa"/>
            </w:tcMar>
          </w:tcPr>
          <w:p>
            <w:pPr>
              <w:jc w:val="right"/>
              <w:bidi w:val="1"/>
            </w:pPr>
            <w:r/>
            <w:r>
              <w:rPr>
                <w:rFonts w:ascii="Arial" w:hAnsi="Arial"/>
                <w:b w:val="0"/>
                <w:sz w:val="19"/>
              </w:rPr>
              <w:t>Product bridge</w:t>
            </w:r>
          </w:p>
        </w:tc>
        <w:tc>
          <w:tcPr>
            <w:tcW w:type="dxa" w:w="7200"/>
            <w:vAlign w:val="top"/>
            <w:tcMar>
              <w:top w:w="80" w:type="dxa"/>
              <w:bottom w:w="80" w:type="dxa"/>
              <w:start w:w="120" w:type="dxa"/>
              <w:end w:w="120" w:type="dxa"/>
            </w:tcMar>
          </w:tcPr>
          <w:p>
            <w:pPr>
              <w:jc w:val="right"/>
              <w:bidi w:val="1"/>
            </w:pPr>
            <w:r/>
            <w:r>
              <w:rPr>
                <w:rFonts w:ascii="Arial" w:hAnsi="Arial"/>
                <w:b w:val="0"/>
                <w:sz w:val="19"/>
              </w:rPr>
              <w:t>life categories; capacity; minimum; rescheduling; progress graph; weekly reset</w:t>
            </w:r>
          </w:p>
        </w:tc>
      </w:tr>
    </w:tbl>
    <w:p>
      <w:pPr>
        <w:spacing w:after="40"/>
      </w:pPr>
    </w:p>
    <w:p>
      <w:pPr>
        <w:pStyle w:val="Heading1"/>
        <w:jc w:val="right"/>
        <w:bidi w:val="1"/>
      </w:pPr>
      <w:r>
        <w:t>10. דוגמאות תוכן באנגלית</w:t>
      </w:r>
    </w:p>
    <w:p>
      <w:pPr>
        <w:pStyle w:val="Heading2"/>
        <w:jc w:val="right"/>
        <w:bidi w:val="1"/>
      </w:pPr>
      <w:r>
        <w:t>Shareable examples</w:t>
      </w:r>
    </w:p>
    <w:p>
      <w:pPr>
        <w:pStyle w:val="ListBullet"/>
        <w:jc w:val="right"/>
        <w:bidi w:val="1"/>
      </w:pPr>
      <w:r>
        <w:t>“A disrupted week is not a wasted week.”</w:t>
      </w:r>
    </w:p>
    <w:p>
      <w:pPr>
        <w:pStyle w:val="ListBullet"/>
        <w:jc w:val="right"/>
        <w:bidi w:val="1"/>
      </w:pPr>
      <w:r>
        <w:t>“You don’t need to do everything. You need to keep something important alive.”</w:t>
      </w:r>
    </w:p>
    <w:p>
      <w:pPr>
        <w:pStyle w:val="ListBullet"/>
        <w:jc w:val="right"/>
        <w:bidi w:val="1"/>
      </w:pPr>
      <w:r>
        <w:t>“The goal was never a perfect routine. The goal was a life that keeps moving.”</w:t>
      </w:r>
    </w:p>
    <w:p>
      <w:pPr>
        <w:pStyle w:val="ListBullet"/>
        <w:jc w:val="right"/>
        <w:bidi w:val="1"/>
      </w:pPr>
      <w:r>
        <w:t>“If your plan only works on good days, it isn’t a plan yet.”</w:t>
      </w:r>
    </w:p>
    <w:p>
      <w:pPr>
        <w:pStyle w:val="ListBullet"/>
        <w:jc w:val="right"/>
        <w:bidi w:val="1"/>
      </w:pPr>
      <w:r>
        <w:t>“Small progress in five parts of your life can matter more than one perfect workday.”</w:t>
      </w:r>
    </w:p>
    <w:p>
      <w:pPr>
        <w:pStyle w:val="Heading2"/>
        <w:jc w:val="right"/>
        <w:bidi w:val="1"/>
      </w:pPr>
      <w:r>
        <w:t>Carousel examples</w:t>
      </w:r>
    </w:p>
    <w:p>
      <w:pPr>
        <w:pStyle w:val="ListNumber"/>
        <w:jc w:val="right"/>
        <w:bidi w:val="1"/>
      </w:pPr>
      <w:r>
        <w:t>Cover: “What progress looks like when you have 20% capacity.”</w:t>
      </w:r>
    </w:p>
    <w:p>
      <w:pPr>
        <w:pStyle w:val="ListNumber"/>
        <w:jc w:val="right"/>
        <w:bidi w:val="1"/>
      </w:pPr>
      <w:r>
        <w:t>Health: a ten-minute walk still protects the identity you are building.</w:t>
      </w:r>
    </w:p>
    <w:p>
      <w:pPr>
        <w:pStyle w:val="ListNumber"/>
        <w:jc w:val="right"/>
        <w:bidi w:val="1"/>
      </w:pPr>
      <w:r>
        <w:t>Learning: two pages still keep the thread alive.</w:t>
      </w:r>
    </w:p>
    <w:p>
      <w:pPr>
        <w:pStyle w:val="ListNumber"/>
        <w:jc w:val="right"/>
        <w:bidi w:val="1"/>
      </w:pPr>
      <w:r>
        <w:t>Relationships: one thoughtful message still counts as showing up.</w:t>
      </w:r>
    </w:p>
    <w:p>
      <w:pPr>
        <w:pStyle w:val="ListNumber"/>
        <w:jc w:val="right"/>
        <w:bidi w:val="1"/>
      </w:pPr>
      <w:r>
        <w:t>Growth: minimum is not failure; it is continuity.</w:t>
      </w:r>
    </w:p>
    <w:p>
      <w:pPr>
        <w:pStyle w:val="ListNumber"/>
        <w:jc w:val="right"/>
        <w:bidi w:val="1"/>
      </w:pPr>
      <w:r>
        <w:t>CTA: “Save this for the week that refuses to cooperate.”</w:t>
      </w:r>
    </w:p>
    <w:p>
      <w:pPr>
        <w:pStyle w:val="Heading2"/>
        <w:jc w:val="right"/>
        <w:bidi w:val="1"/>
      </w:pPr>
      <w:r>
        <w:t>Product-bridge examples</w:t>
      </w:r>
    </w:p>
    <w:p>
      <w:pPr>
        <w:pStyle w:val="ListBullet"/>
        <w:jc w:val="right"/>
        <w:bidi w:val="1"/>
      </w:pPr>
      <w:r>
        <w:t>“Your calendar knows when you are free. It doesn’t know what kind of life you are trying to build.”</w:t>
      </w:r>
    </w:p>
    <w:p>
      <w:pPr>
        <w:pStyle w:val="ListBullet"/>
        <w:jc w:val="right"/>
        <w:bidi w:val="1"/>
      </w:pPr>
      <w:r>
        <w:t>“Most planners track what you finished. What if yours protected what matters before the week began?”</w:t>
      </w:r>
    </w:p>
    <w:p>
      <w:pPr>
        <w:pStyle w:val="ListBullet"/>
        <w:jc w:val="right"/>
        <w:bidi w:val="1"/>
      </w:pPr>
      <w:r>
        <w:t>“When life moves the plan, the next step should move with it.”</w:t>
      </w:r>
    </w:p>
    <w:p>
      <w:pPr>
        <w:pStyle w:val="Heading1"/>
        <w:jc w:val="right"/>
        <w:bidi w:val="1"/>
      </w:pPr>
      <w:r>
        <w:t>11. תוכנית אימות ל־90 יום</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2340"/>
        <w:gridCol w:w="2340"/>
        <w:gridCol w:w="2340"/>
        <w:gridCol w:w="2340"/>
      </w:tblGrid>
      <w:tr>
        <w:tc>
          <w:tcPr>
            <w:tcW w:type="dxa" w:w="1368"/>
            <w:vAlign w:val="top"/>
            <w:tcMar>
              <w:top w:w="80" w:type="dxa"/>
              <w:bottom w:w="80" w:type="dxa"/>
              <w:start w:w="120" w:type="dxa"/>
              <w:end w:w="120" w:type="dxa"/>
            </w:tcMar>
          </w:tcPr>
          <w:p>
            <w:pPr>
              <w:jc w:val="right"/>
              <w:bidi w:val="1"/>
            </w:pPr>
            <w:r/>
            <w:r>
              <w:rPr>
                <w:rFonts w:ascii="Arial" w:hAnsi="Arial"/>
                <w:b/>
                <w:sz w:val="19"/>
              </w:rPr>
              <w:t>תקופה</w:t>
            </w:r>
          </w:p>
        </w:tc>
        <w:tc>
          <w:tcPr>
            <w:tcW w:type="dxa" w:w="2880"/>
            <w:vAlign w:val="top"/>
            <w:tcMar>
              <w:top w:w="80" w:type="dxa"/>
              <w:bottom w:w="80" w:type="dxa"/>
              <w:start w:w="120" w:type="dxa"/>
              <w:end w:w="120" w:type="dxa"/>
            </w:tcMar>
          </w:tcPr>
          <w:p>
            <w:pPr>
              <w:jc w:val="right"/>
              <w:bidi w:val="1"/>
            </w:pPr>
            <w:r/>
            <w:r>
              <w:rPr>
                <w:rFonts w:ascii="Arial" w:hAnsi="Arial"/>
                <w:b/>
                <w:sz w:val="19"/>
              </w:rPr>
              <w:t>שאלת המחקר</w:t>
            </w:r>
          </w:p>
        </w:tc>
        <w:tc>
          <w:tcPr>
            <w:tcW w:type="dxa" w:w="3096"/>
            <w:vAlign w:val="top"/>
            <w:tcMar>
              <w:top w:w="80" w:type="dxa"/>
              <w:bottom w:w="80" w:type="dxa"/>
              <w:start w:w="120" w:type="dxa"/>
              <w:end w:w="120" w:type="dxa"/>
            </w:tcMar>
          </w:tcPr>
          <w:p>
            <w:pPr>
              <w:jc w:val="right"/>
              <w:bidi w:val="1"/>
            </w:pPr>
            <w:r/>
            <w:r>
              <w:rPr>
                <w:rFonts w:ascii="Arial" w:hAnsi="Arial"/>
                <w:b/>
                <w:sz w:val="19"/>
              </w:rPr>
              <w:t>ניסויים</w:t>
            </w:r>
          </w:p>
        </w:tc>
        <w:tc>
          <w:tcPr>
            <w:tcW w:type="dxa" w:w="2016"/>
            <w:vAlign w:val="top"/>
            <w:tcMar>
              <w:top w:w="80" w:type="dxa"/>
              <w:bottom w:w="80" w:type="dxa"/>
              <w:start w:w="120" w:type="dxa"/>
              <w:end w:w="120" w:type="dxa"/>
            </w:tcMar>
          </w:tcPr>
          <w:p>
            <w:pPr>
              <w:jc w:val="right"/>
              <w:bidi w:val="1"/>
            </w:pPr>
            <w:r/>
            <w:r>
              <w:rPr>
                <w:rFonts w:ascii="Arial" w:hAnsi="Arial"/>
                <w:b/>
                <w:sz w:val="19"/>
              </w:rPr>
              <w:t>החלטה בסוף התקופה</w:t>
            </w:r>
          </w:p>
        </w:tc>
      </w:tr>
      <w:tr>
        <w:tc>
          <w:tcPr>
            <w:tcW w:type="dxa" w:w="1368"/>
            <w:vAlign w:val="top"/>
            <w:tcMar>
              <w:top w:w="80" w:type="dxa"/>
              <w:bottom w:w="80" w:type="dxa"/>
              <w:start w:w="120" w:type="dxa"/>
              <w:end w:w="120" w:type="dxa"/>
            </w:tcMar>
          </w:tcPr>
          <w:p>
            <w:pPr>
              <w:jc w:val="right"/>
              <w:bidi w:val="1"/>
            </w:pPr>
            <w:r/>
            <w:r>
              <w:rPr>
                <w:rFonts w:ascii="Arial" w:hAnsi="Arial"/>
                <w:b w:val="0"/>
                <w:sz w:val="19"/>
              </w:rPr>
              <w:t>ימים 1–30</w:t>
            </w:r>
          </w:p>
        </w:tc>
        <w:tc>
          <w:tcPr>
            <w:tcW w:type="dxa" w:w="2880"/>
            <w:vAlign w:val="top"/>
            <w:tcMar>
              <w:top w:w="80" w:type="dxa"/>
              <w:bottom w:w="80" w:type="dxa"/>
              <w:start w:w="120" w:type="dxa"/>
              <w:end w:w="120" w:type="dxa"/>
            </w:tcMar>
          </w:tcPr>
          <w:p>
            <w:pPr>
              <w:jc w:val="right"/>
              <w:bidi w:val="1"/>
            </w:pPr>
            <w:r/>
            <w:r>
              <w:rPr>
                <w:rFonts w:ascii="Arial" w:hAnsi="Arial"/>
                <w:b w:val="0"/>
                <w:sz w:val="19"/>
              </w:rPr>
              <w:t>איזה שילוב מייצר reach וקהל נכון?</w:t>
            </w:r>
          </w:p>
        </w:tc>
        <w:tc>
          <w:tcPr>
            <w:tcW w:type="dxa" w:w="3096"/>
            <w:vAlign w:val="top"/>
            <w:tcMar>
              <w:top w:w="80" w:type="dxa"/>
              <w:bottom w:w="80" w:type="dxa"/>
              <w:start w:w="120" w:type="dxa"/>
              <w:end w:w="120" w:type="dxa"/>
            </w:tcMar>
          </w:tcPr>
          <w:p>
            <w:pPr>
              <w:jc w:val="right"/>
              <w:bidi w:val="1"/>
            </w:pPr>
            <w:r/>
            <w:r>
              <w:rPr>
                <w:rFonts w:ascii="Arial" w:hAnsi="Arial"/>
                <w:b w:val="0"/>
                <w:sz w:val="19"/>
              </w:rPr>
              <w:t>שלוש טריטוריות מסר; Reels מול carousels; שני סגנונות hook</w:t>
            </w:r>
          </w:p>
        </w:tc>
        <w:tc>
          <w:tcPr>
            <w:tcW w:type="dxa" w:w="2016"/>
            <w:vAlign w:val="top"/>
            <w:tcMar>
              <w:top w:w="80" w:type="dxa"/>
              <w:bottom w:w="80" w:type="dxa"/>
              <w:start w:w="120" w:type="dxa"/>
              <w:end w:w="120" w:type="dxa"/>
            </w:tcMar>
          </w:tcPr>
          <w:p>
            <w:pPr>
              <w:jc w:val="right"/>
              <w:bidi w:val="1"/>
            </w:pPr>
            <w:r/>
            <w:r>
              <w:rPr>
                <w:rFonts w:ascii="Arial" w:hAnsi="Arial"/>
                <w:b w:val="0"/>
                <w:sz w:val="19"/>
              </w:rPr>
              <w:t>לבחור 3 סדרות מנצחות ולבטל פורמטים חלשים.</w:t>
            </w:r>
          </w:p>
        </w:tc>
      </w:tr>
      <w:tr>
        <w:tc>
          <w:tcPr>
            <w:tcW w:type="dxa" w:w="1368"/>
            <w:vAlign w:val="top"/>
            <w:tcMar>
              <w:top w:w="80" w:type="dxa"/>
              <w:bottom w:w="80" w:type="dxa"/>
              <w:start w:w="120" w:type="dxa"/>
              <w:end w:w="120" w:type="dxa"/>
            </w:tcMar>
          </w:tcPr>
          <w:p>
            <w:pPr>
              <w:jc w:val="right"/>
              <w:bidi w:val="1"/>
            </w:pPr>
            <w:r/>
            <w:r>
              <w:rPr>
                <w:rFonts w:ascii="Arial" w:hAnsi="Arial"/>
                <w:b w:val="0"/>
                <w:sz w:val="19"/>
              </w:rPr>
              <w:t>ימים 31–60</w:t>
            </w:r>
          </w:p>
        </w:tc>
        <w:tc>
          <w:tcPr>
            <w:tcW w:type="dxa" w:w="2880"/>
            <w:vAlign w:val="top"/>
            <w:tcMar>
              <w:top w:w="80" w:type="dxa"/>
              <w:bottom w:w="80" w:type="dxa"/>
              <w:start w:w="120" w:type="dxa"/>
              <w:end w:w="120" w:type="dxa"/>
            </w:tcMar>
          </w:tcPr>
          <w:p>
            <w:pPr>
              <w:jc w:val="right"/>
              <w:bidi w:val="1"/>
            </w:pPr>
            <w:r/>
            <w:r>
              <w:rPr>
                <w:rFonts w:ascii="Arial" w:hAnsi="Arial"/>
                <w:b w:val="0"/>
                <w:sz w:val="19"/>
              </w:rPr>
              <w:t>איזה כאב יוצר intent?</w:t>
            </w:r>
          </w:p>
        </w:tc>
        <w:tc>
          <w:tcPr>
            <w:tcW w:type="dxa" w:w="3096"/>
            <w:vAlign w:val="top"/>
            <w:tcMar>
              <w:top w:w="80" w:type="dxa"/>
              <w:bottom w:w="80" w:type="dxa"/>
              <w:start w:w="120" w:type="dxa"/>
              <w:end w:w="120" w:type="dxa"/>
            </w:tcMar>
          </w:tcPr>
          <w:p>
            <w:pPr>
              <w:jc w:val="right"/>
              <w:bidi w:val="1"/>
            </w:pPr>
            <w:r/>
            <w:r>
              <w:rPr>
                <w:rFonts w:ascii="Arial" w:hAnsi="Arial"/>
                <w:b w:val="0"/>
                <w:sz w:val="19"/>
              </w:rPr>
              <w:t>soft structure מול balanced life; minimum מול adaptive planning; CTA save מול comment</w:t>
            </w:r>
          </w:p>
        </w:tc>
        <w:tc>
          <w:tcPr>
            <w:tcW w:type="dxa" w:w="2016"/>
            <w:vAlign w:val="top"/>
            <w:tcMar>
              <w:top w:w="80" w:type="dxa"/>
              <w:bottom w:w="80" w:type="dxa"/>
              <w:start w:w="120" w:type="dxa"/>
              <w:end w:w="120" w:type="dxa"/>
            </w:tcMar>
          </w:tcPr>
          <w:p>
            <w:pPr>
              <w:jc w:val="right"/>
              <w:bidi w:val="1"/>
            </w:pPr>
            <w:r/>
            <w:r>
              <w:rPr>
                <w:rFonts w:ascii="Arial" w:hAnsi="Arial"/>
                <w:b w:val="0"/>
                <w:sz w:val="19"/>
              </w:rPr>
              <w:t>לבחור מסר ליבה ו־lead magnet או waitlist angle.</w:t>
            </w:r>
          </w:p>
        </w:tc>
      </w:tr>
      <w:tr>
        <w:tc>
          <w:tcPr>
            <w:tcW w:type="dxa" w:w="1368"/>
            <w:vAlign w:val="top"/>
            <w:tcMar>
              <w:top w:w="80" w:type="dxa"/>
              <w:bottom w:w="80" w:type="dxa"/>
              <w:start w:w="120" w:type="dxa"/>
              <w:end w:w="120" w:type="dxa"/>
            </w:tcMar>
          </w:tcPr>
          <w:p>
            <w:pPr>
              <w:jc w:val="right"/>
              <w:bidi w:val="1"/>
            </w:pPr>
            <w:r/>
            <w:r>
              <w:rPr>
                <w:rFonts w:ascii="Arial" w:hAnsi="Arial"/>
                <w:b w:val="0"/>
                <w:sz w:val="19"/>
              </w:rPr>
              <w:t>ימים 61–90</w:t>
            </w:r>
          </w:p>
        </w:tc>
        <w:tc>
          <w:tcPr>
            <w:tcW w:type="dxa" w:w="2880"/>
            <w:vAlign w:val="top"/>
            <w:tcMar>
              <w:top w:w="80" w:type="dxa"/>
              <w:bottom w:w="80" w:type="dxa"/>
              <w:start w:w="120" w:type="dxa"/>
              <w:end w:w="120" w:type="dxa"/>
            </w:tcMar>
          </w:tcPr>
          <w:p>
            <w:pPr>
              <w:jc w:val="right"/>
              <w:bidi w:val="1"/>
            </w:pPr>
            <w:r/>
            <w:r>
              <w:rPr>
                <w:rFonts w:ascii="Arial" w:hAnsi="Arial"/>
                <w:b w:val="0"/>
                <w:sz w:val="19"/>
              </w:rPr>
              <w:t>האם הקהל מגיב להצעת המוצר?</w:t>
            </w:r>
          </w:p>
        </w:tc>
        <w:tc>
          <w:tcPr>
            <w:tcW w:type="dxa" w:w="3096"/>
            <w:vAlign w:val="top"/>
            <w:tcMar>
              <w:top w:w="80" w:type="dxa"/>
              <w:bottom w:w="80" w:type="dxa"/>
              <w:start w:w="120" w:type="dxa"/>
              <w:end w:w="120" w:type="dxa"/>
            </w:tcMar>
          </w:tcPr>
          <w:p>
            <w:pPr>
              <w:jc w:val="right"/>
              <w:bidi w:val="1"/>
            </w:pPr>
            <w:r/>
            <w:r>
              <w:rPr>
                <w:rFonts w:ascii="Arial" w:hAnsi="Arial"/>
                <w:b w:val="0"/>
                <w:sz w:val="19"/>
              </w:rPr>
              <w:t>problem/solution, concept demo, weekly reset ו־waitlist</w:t>
            </w:r>
          </w:p>
        </w:tc>
        <w:tc>
          <w:tcPr>
            <w:tcW w:type="dxa" w:w="2016"/>
            <w:vAlign w:val="top"/>
            <w:tcMar>
              <w:top w:w="80" w:type="dxa"/>
              <w:bottom w:w="80" w:type="dxa"/>
              <w:start w:w="120" w:type="dxa"/>
              <w:end w:w="120" w:type="dxa"/>
            </w:tcMar>
          </w:tcPr>
          <w:p>
            <w:pPr>
              <w:jc w:val="right"/>
              <w:bidi w:val="1"/>
            </w:pPr>
            <w:r/>
            <w:r>
              <w:rPr>
                <w:rFonts w:ascii="Arial" w:hAnsi="Arial"/>
                <w:b w:val="0"/>
                <w:sz w:val="19"/>
              </w:rPr>
              <w:t>להחליט אם Instagram הוא acquisition channel או בעיקר awareness.</w:t>
            </w:r>
          </w:p>
        </w:tc>
      </w:tr>
    </w:tbl>
    <w:p>
      <w:pPr>
        <w:spacing w:after="40"/>
      </w:pPr>
    </w:p>
    <w:p>
      <w:pPr>
        <w:pStyle w:val="Heading2"/>
        <w:jc w:val="right"/>
        <w:bidi w:val="1"/>
      </w:pPr>
      <w:r>
        <w:t>לוח ניסויים שבועי</w:t>
      </w:r>
    </w:p>
    <w:p>
      <w:pPr>
        <w:pStyle w:val="ListBullet"/>
        <w:jc w:val="right"/>
        <w:bidi w:val="1"/>
      </w:pPr>
      <w:r>
        <w:t>שבוע 1: אותו נושא, Hook של הקלה מול Hook ניגודי.</w:t>
      </w:r>
    </w:p>
    <w:p>
      <w:pPr>
        <w:pStyle w:val="ListBullet"/>
        <w:jc w:val="right"/>
        <w:bidi w:val="1"/>
      </w:pPr>
      <w:r>
        <w:t>שבוע 2: personal growth כללי מול balanced progress.</w:t>
      </w:r>
    </w:p>
    <w:p>
      <w:pPr>
        <w:pStyle w:val="ListBullet"/>
        <w:jc w:val="right"/>
        <w:bidi w:val="1"/>
      </w:pPr>
      <w:r>
        <w:t>שבוע 3: quote/Reel מול קרוסלת checklist.</w:t>
      </w:r>
    </w:p>
    <w:p>
      <w:pPr>
        <w:pStyle w:val="ListBullet"/>
        <w:jc w:val="right"/>
        <w:bidi w:val="1"/>
      </w:pPr>
      <w:r>
        <w:t>שבוע 4: progress over perfect מול adaptive planning.</w:t>
      </w:r>
    </w:p>
    <w:p>
      <w:pPr>
        <w:pStyle w:val="ListBullet"/>
        <w:jc w:val="right"/>
        <w:bidi w:val="1"/>
      </w:pPr>
      <w:r>
        <w:t>שבועות 5–8: לחזור רק על שני הצירים המובילים ולבדוק CTA אחד בכל פעם.</w:t>
      </w:r>
    </w:p>
    <w:p>
      <w:pPr>
        <w:pStyle w:val="ListBullet"/>
        <w:jc w:val="right"/>
        <w:bidi w:val="1"/>
      </w:pPr>
      <w:r>
        <w:t>שבועות 9–12: להוסיף מסר מוצר, concept demo ורשימת המתנה בהדרגה.</w:t>
      </w:r>
    </w:p>
    <w:p>
      <w:pPr>
        <w:pStyle w:val="Heading1"/>
        <w:jc w:val="right"/>
        <w:bidi w:val="1"/>
      </w:pPr>
      <w:r>
        <w:t>12. מדדים וכללי החלטה</w:t>
      </w:r>
    </w:p>
    <w:tbl>
      <w:tblPr>
        <w:tblW w:type="auto" w:w="0"/>
        <w:jc w:val="right"/>
        <w:tblLayout w:type="fixed"/>
        <w:tblLook w:firstColumn="1" w:firstRow="1" w:lastColumn="0" w:lastRow="0" w:noHBand="0" w:noVBand="1" w:val="04A0"/>
        <w:tblBorders>
          <w:top w:val="single" w:sz="4" w:color="DADCE0"/>
          <w:left w:val="single" w:sz="4" w:color="DADCE0"/>
          <w:bottom w:val="single" w:sz="4" w:color="DADCE0"/>
          <w:right w:val="single" w:sz="4" w:color="DADCE0"/>
          <w:insideH w:val="single" w:sz="4" w:color="DADCE0"/>
          <w:insideV w:val="single" w:sz="4" w:color="DADCE0"/>
        </w:tblBorders>
      </w:tblPr>
      <w:tblGrid>
        <w:gridCol w:w="3120"/>
        <w:gridCol w:w="3120"/>
        <w:gridCol w:w="3120"/>
      </w:tblGrid>
      <w:tr>
        <w:tc>
          <w:tcPr>
            <w:tcW w:type="dxa" w:w="1944"/>
            <w:vAlign w:val="top"/>
            <w:tcMar>
              <w:top w:w="80" w:type="dxa"/>
              <w:bottom w:w="80" w:type="dxa"/>
              <w:start w:w="120" w:type="dxa"/>
              <w:end w:w="120" w:type="dxa"/>
            </w:tcMar>
          </w:tcPr>
          <w:p>
            <w:pPr>
              <w:jc w:val="right"/>
              <w:bidi w:val="1"/>
            </w:pPr>
            <w:r/>
            <w:r>
              <w:rPr>
                <w:rFonts w:ascii="Arial" w:hAnsi="Arial"/>
                <w:b/>
                <w:sz w:val="19"/>
              </w:rPr>
              <w:t>מדד</w:t>
            </w:r>
          </w:p>
        </w:tc>
        <w:tc>
          <w:tcPr>
            <w:tcW w:type="dxa" w:w="3384"/>
            <w:vAlign w:val="top"/>
            <w:tcMar>
              <w:top w:w="80" w:type="dxa"/>
              <w:bottom w:w="80" w:type="dxa"/>
              <w:start w:w="120" w:type="dxa"/>
              <w:end w:w="120" w:type="dxa"/>
            </w:tcMar>
          </w:tcPr>
          <w:p>
            <w:pPr>
              <w:jc w:val="right"/>
              <w:bidi w:val="1"/>
            </w:pPr>
            <w:r/>
            <w:r>
              <w:rPr>
                <w:rFonts w:ascii="Arial" w:hAnsi="Arial"/>
                <w:b/>
                <w:sz w:val="19"/>
              </w:rPr>
              <w:t>למה הוא חשוב</w:t>
            </w:r>
          </w:p>
        </w:tc>
        <w:tc>
          <w:tcPr>
            <w:tcW w:type="dxa" w:w="4032"/>
            <w:vAlign w:val="top"/>
            <w:tcMar>
              <w:top w:w="80" w:type="dxa"/>
              <w:bottom w:w="80" w:type="dxa"/>
              <w:start w:w="120" w:type="dxa"/>
              <w:end w:w="120" w:type="dxa"/>
            </w:tcMar>
          </w:tcPr>
          <w:p>
            <w:pPr>
              <w:jc w:val="right"/>
              <w:bidi w:val="1"/>
            </w:pPr>
            <w:r/>
            <w:r>
              <w:rPr>
                <w:rFonts w:ascii="Arial" w:hAnsi="Arial"/>
                <w:b/>
                <w:sz w:val="19"/>
              </w:rPr>
              <w:t>כלל החלטה ראשוני</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Non-follower reach</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הפצה מעבר לקהל הקיים</w:t>
            </w:r>
          </w:p>
        </w:tc>
        <w:tc>
          <w:tcPr>
            <w:tcW w:type="dxa" w:w="4032"/>
            <w:vAlign w:val="top"/>
            <w:tcMar>
              <w:top w:w="80" w:type="dxa"/>
              <w:bottom w:w="80" w:type="dxa"/>
              <w:start w:w="120" w:type="dxa"/>
              <w:end w:w="120" w:type="dxa"/>
            </w:tcMar>
          </w:tcPr>
          <w:p>
            <w:pPr>
              <w:jc w:val="right"/>
              <w:bidi w:val="1"/>
            </w:pPr>
            <w:r/>
            <w:r>
              <w:rPr>
                <w:rFonts w:ascii="Arial" w:hAnsi="Arial"/>
                <w:b w:val="0"/>
                <w:sz w:val="19"/>
              </w:rPr>
              <w:t>להשוות לחציון 10 הפוסטים האחרונים, לא למספר מוחלט.</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Shares / reach</w:t>
            </w:r>
          </w:p>
        </w:tc>
        <w:tc>
          <w:tcPr>
            <w:tcW w:type="dxa" w:w="3384"/>
            <w:vAlign w:val="top"/>
            <w:tcMar>
              <w:top w:w="80" w:type="dxa"/>
              <w:bottom w:w="80" w:type="dxa"/>
              <w:start w:w="120" w:type="dxa"/>
              <w:end w:w="120" w:type="dxa"/>
            </w:tcMar>
          </w:tcPr>
          <w:p>
            <w:pPr>
              <w:jc w:val="right"/>
              <w:bidi w:val="1"/>
            </w:pPr>
            <w:r/>
            <w:r>
              <w:rPr>
                <w:rFonts w:ascii="Arial" w:hAnsi="Arial"/>
                <w:b w:val="0"/>
                <w:sz w:val="19"/>
              </w:rPr>
              <w:t>הסיגנל המרכזי לתוכן זהותי ו־viral</w:t>
            </w:r>
          </w:p>
        </w:tc>
        <w:tc>
          <w:tcPr>
            <w:tcW w:type="dxa" w:w="4032"/>
            <w:vAlign w:val="top"/>
            <w:tcMar>
              <w:top w:w="80" w:type="dxa"/>
              <w:bottom w:w="80" w:type="dxa"/>
              <w:start w:w="120" w:type="dxa"/>
              <w:end w:w="120" w:type="dxa"/>
            </w:tcMar>
          </w:tcPr>
          <w:p>
            <w:pPr>
              <w:jc w:val="right"/>
              <w:bidi w:val="1"/>
            </w:pPr>
            <w:r/>
            <w:r>
              <w:rPr>
                <w:rFonts w:ascii="Arial" w:hAnsi="Arial"/>
                <w:b w:val="0"/>
                <w:sz w:val="19"/>
              </w:rPr>
              <w:t>פי 1.5 מהחציון = מועמד לסדרה חוזרת.</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Saves / reach</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שימושיות וכוונת חזרה</w:t>
            </w:r>
          </w:p>
        </w:tc>
        <w:tc>
          <w:tcPr>
            <w:tcW w:type="dxa" w:w="4032"/>
            <w:vAlign w:val="top"/>
            <w:tcMar>
              <w:top w:w="80" w:type="dxa"/>
              <w:bottom w:w="80" w:type="dxa"/>
              <w:start w:w="120" w:type="dxa"/>
              <w:end w:w="120" w:type="dxa"/>
            </w:tcMar>
          </w:tcPr>
          <w:p>
            <w:pPr>
              <w:jc w:val="right"/>
              <w:bidi w:val="1"/>
            </w:pPr>
            <w:r/>
            <w:r>
              <w:rPr>
                <w:rFonts w:ascii="Arial" w:hAnsi="Arial"/>
                <w:b w:val="0"/>
                <w:sz w:val="19"/>
              </w:rPr>
              <w:t>פי 1.5 מהחציון = להרחיב את הנושא/הפורמט.</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Profile visits / reach</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סקרנות כלפי ההבטחה</w:t>
            </w:r>
          </w:p>
        </w:tc>
        <w:tc>
          <w:tcPr>
            <w:tcW w:type="dxa" w:w="4032"/>
            <w:vAlign w:val="top"/>
            <w:tcMar>
              <w:top w:w="80" w:type="dxa"/>
              <w:bottom w:w="80" w:type="dxa"/>
              <w:start w:w="120" w:type="dxa"/>
              <w:end w:w="120" w:type="dxa"/>
            </w:tcMar>
          </w:tcPr>
          <w:p>
            <w:pPr>
              <w:jc w:val="right"/>
              <w:bidi w:val="1"/>
            </w:pPr>
            <w:r/>
            <w:r>
              <w:rPr>
                <w:rFonts w:ascii="Arial" w:hAnsi="Arial"/>
                <w:b w:val="0"/>
                <w:sz w:val="19"/>
              </w:rPr>
              <w:t>עלייה עקבית מצביעה על positioning חד.</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Follows / profile visits</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התאמה בין הפוסט לחשבון</w:t>
            </w:r>
          </w:p>
        </w:tc>
        <w:tc>
          <w:tcPr>
            <w:tcW w:type="dxa" w:w="4032"/>
            <w:vAlign w:val="top"/>
            <w:tcMar>
              <w:top w:w="80" w:type="dxa"/>
              <w:bottom w:w="80" w:type="dxa"/>
              <w:start w:w="120" w:type="dxa"/>
              <w:end w:w="120" w:type="dxa"/>
            </w:tcMar>
          </w:tcPr>
          <w:p>
            <w:pPr>
              <w:jc w:val="right"/>
              <w:bidi w:val="1"/>
            </w:pPr>
            <w:r/>
            <w:r>
              <w:rPr>
                <w:rFonts w:ascii="Arial" w:hAnsi="Arial"/>
                <w:b w:val="0"/>
                <w:sz w:val="19"/>
              </w:rPr>
              <w:t>נמוך = פער בין ויראליות להבטחת הפרופיל.</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Comments with intent</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כאב, בחירה או רצון בכלי</w:t>
            </w:r>
          </w:p>
        </w:tc>
        <w:tc>
          <w:tcPr>
            <w:tcW w:type="dxa" w:w="4032"/>
            <w:vAlign w:val="top"/>
            <w:tcMar>
              <w:top w:w="80" w:type="dxa"/>
              <w:bottom w:w="80" w:type="dxa"/>
              <w:start w:w="120" w:type="dxa"/>
              <w:end w:w="120" w:type="dxa"/>
            </w:tcMar>
          </w:tcPr>
          <w:p>
            <w:pPr>
              <w:jc w:val="right"/>
              <w:bidi w:val="1"/>
            </w:pPr>
            <w:r/>
            <w:r>
              <w:rPr>
                <w:rFonts w:ascii="Arial" w:hAnsi="Arial"/>
                <w:b w:val="0"/>
                <w:sz w:val="19"/>
              </w:rPr>
              <w:t>לקודד איכותנית, לא רק לספור.</w:t>
            </w:r>
          </w:p>
        </w:tc>
      </w:tr>
      <w:tr>
        <w:tc>
          <w:tcPr>
            <w:tcW w:type="dxa" w:w="1944"/>
            <w:vAlign w:val="top"/>
            <w:tcMar>
              <w:top w:w="80" w:type="dxa"/>
              <w:bottom w:w="80" w:type="dxa"/>
              <w:start w:w="120" w:type="dxa"/>
              <w:end w:w="120" w:type="dxa"/>
            </w:tcMar>
          </w:tcPr>
          <w:p>
            <w:pPr>
              <w:jc w:val="right"/>
              <w:bidi w:val="1"/>
            </w:pPr>
            <w:r/>
            <w:r>
              <w:rPr>
                <w:rFonts w:ascii="Arial" w:hAnsi="Arial"/>
                <w:b w:val="0"/>
                <w:sz w:val="19"/>
              </w:rPr>
              <w:t>Waitlist clicks/signups</w:t>
            </w:r>
          </w:p>
        </w:tc>
        <w:tc>
          <w:tcPr>
            <w:tcW w:type="dxa" w:w="3384"/>
            <w:vAlign w:val="top"/>
            <w:tcMar>
              <w:top w:w="80" w:type="dxa"/>
              <w:bottom w:w="80" w:type="dxa"/>
              <w:start w:w="120" w:type="dxa"/>
              <w:end w:w="120" w:type="dxa"/>
            </w:tcMar>
          </w:tcPr>
          <w:p>
            <w:pPr>
              <w:jc w:val="right"/>
              <w:bidi w:val="1"/>
            </w:pPr>
            <w:r/>
            <w:r>
              <w:rPr>
                <w:rFonts w:ascii="Arial" w:hAnsi="Arial"/>
                <w:b w:val="0"/>
                <w:sz w:val="19"/>
              </w:rPr>
              <w:t>מודד התאמה מסחרית</w:t>
            </w:r>
          </w:p>
        </w:tc>
        <w:tc>
          <w:tcPr>
            <w:tcW w:type="dxa" w:w="4032"/>
            <w:vAlign w:val="top"/>
            <w:tcMar>
              <w:top w:w="80" w:type="dxa"/>
              <w:bottom w:w="80" w:type="dxa"/>
              <w:start w:w="120" w:type="dxa"/>
              <w:end w:w="120" w:type="dxa"/>
            </w:tcMar>
          </w:tcPr>
          <w:p>
            <w:pPr>
              <w:jc w:val="right"/>
              <w:bidi w:val="1"/>
            </w:pPr>
            <w:r/>
            <w:r>
              <w:rPr>
                <w:rFonts w:ascii="Arial" w:hAnsi="Arial"/>
                <w:b w:val="0"/>
                <w:sz w:val="19"/>
              </w:rPr>
              <w:t>להתחיל למדוד גם כשהכמות קטנה.</w:t>
            </w:r>
          </w:p>
        </w:tc>
      </w:tr>
    </w:tbl>
    <w:p>
      <w:pPr>
        <w:spacing w:after="40"/>
      </w:pPr>
    </w:p>
    <w:p>
      <w:pPr>
        <w:jc w:val="right"/>
        <w:bidi w:val="1"/>
      </w:pPr>
      <w:r>
        <w:t>סדרה מנצחת: לפחות שלושה פוסטים באותה סדרה, כששניים מהם עוברים את חציון החשבון ב־50% במדד הראשי. סדרה בינונית: reach סביר אך ללא shares/saves; משנים Hook או packaging לפני שמבטלים. סדרה חלשה: שלושה ניסיונות מתחת לחציון גם לאחר שינוי Hook — עוצרים לחודש.</w:t>
      </w:r>
    </w:p>
    <w:p>
      <w:pPr>
        <w:pStyle w:val="Heading1"/>
        <w:jc w:val="right"/>
        <w:bidi w:val="1"/>
      </w:pPr>
      <w:r>
        <w:t>13. המלצת פרסום לחודש הראשון</w:t>
      </w:r>
    </w:p>
    <w:p>
      <w:pPr>
        <w:pStyle w:val="ListBullet"/>
        <w:jc w:val="right"/>
        <w:bidi w:val="1"/>
      </w:pPr>
      <w:r>
        <w:t>10 פוסטים בשבוע: 5 Reels faceless, 3 קרוסלות, 2 גרפיקות/ממים.</w:t>
      </w:r>
    </w:p>
    <w:p>
      <w:pPr>
        <w:pStyle w:val="ListBullet"/>
        <w:jc w:val="right"/>
        <w:bidi w:val="1"/>
      </w:pPr>
      <w:r>
        <w:t>Stories: 3–5 ימים בשבוע, בעיקר polls, A/B ושאלות; לא נדרש רצף יומי מלא בתחילת הדרך.</w:t>
      </w:r>
    </w:p>
    <w:p>
      <w:pPr>
        <w:pStyle w:val="ListBullet"/>
        <w:jc w:val="right"/>
        <w:bidi w:val="1"/>
      </w:pPr>
      <w:r>
        <w:t>שני נושאי growth רחבים, שני נושאי realistic routines, שני progress-over-perfect, שני practical/saveable, אחד scenario adaptive ואחד post ניסוי.</w:t>
      </w:r>
    </w:p>
    <w:p>
      <w:pPr>
        <w:pStyle w:val="ListBullet"/>
        <w:jc w:val="right"/>
        <w:bidi w:val="1"/>
      </w:pPr>
      <w:r>
        <w:t>פוסט מוצר ישיר אחד בכל שבועיים בלבד, עד שיש prototype שניתן להדגים או waitlist ברורה.</w:t>
      </w:r>
    </w:p>
    <w:p>
      <w:pPr>
        <w:pStyle w:val="ListBullet"/>
        <w:jc w:val="right"/>
        <w:bidi w:val="1"/>
      </w:pPr>
      <w:r>
        <w:t>לא לפרסם אוטומטית ללא סקירת איכות. בשלב הבא הסוכן יכין חבילה שבועית לאישור מרוכז.</w:t>
      </w:r>
    </w:p>
    <w:p>
      <w:pPr>
        <w:pStyle w:val="Heading1"/>
        <w:jc w:val="right"/>
        <w:bidi w:val="1"/>
      </w:pPr>
      <w:r>
        <w:t>14. החלטות אסטרטגיות</w:t>
      </w:r>
    </w:p>
    <w:p>
      <w:pPr>
        <w:pStyle w:val="ListNumber"/>
        <w:jc w:val="right"/>
        <w:bidi w:val="1"/>
      </w:pPr>
      <w:r>
        <w:t>לא לבנות חשבון productivity. לבנות מותג personal-growth execution.</w:t>
      </w:r>
    </w:p>
    <w:p>
      <w:pPr>
        <w:pStyle w:val="ListNumber"/>
        <w:jc w:val="right"/>
        <w:bidi w:val="1"/>
      </w:pPr>
      <w:r>
        <w:t>לא להעתיק את רוחב התוכן של Mindset Therapy; לאמץ רק את חדות ה־packaging.</w:t>
      </w:r>
    </w:p>
    <w:p>
      <w:pPr>
        <w:pStyle w:val="ListNumber"/>
        <w:jc w:val="right"/>
        <w:bidi w:val="1"/>
      </w:pPr>
      <w:r>
        <w:t>להשתמש ב־Legacy Academy כמודל הפקה, ב־Intelligent Change כמודל המרה וב־Headway כמודל גיוון.</w:t>
      </w:r>
    </w:p>
    <w:p>
      <w:pPr>
        <w:pStyle w:val="ListNumber"/>
        <w:jc w:val="right"/>
        <w:bidi w:val="1"/>
      </w:pPr>
      <w:r>
        <w:t>להשתמש ב־BestSelfUnlocked כמקור לשפת הכאב, לא כהוכחת צמיחה.</w:t>
      </w:r>
    </w:p>
    <w:p>
      <w:pPr>
        <w:pStyle w:val="ListNumber"/>
        <w:jc w:val="right"/>
        <w:bidi w:val="1"/>
      </w:pPr>
      <w:r>
        <w:t>להחזיק בכל שבוע תוכן רחב לצמיחה לצד תוכן שמסנן לקהל שאוהב מבנה והתקדמות.</w:t>
      </w:r>
    </w:p>
    <w:p>
      <w:pPr>
        <w:pStyle w:val="ListNumber"/>
        <w:jc w:val="right"/>
        <w:bidi w:val="1"/>
      </w:pPr>
      <w:r>
        <w:t>לבנות את הסוכן רק לאחר חודש ראשון של נתונים, או לבנות אותו עם מנגנון ניסויים ולא עם “נוסחה מנצחת” שטרם הוכחה.</w:t>
      </w:r>
    </w:p>
    <w:p>
      <w:pPr>
        <w:pStyle w:val="Heading1"/>
        <w:jc w:val="right"/>
        <w:bidi w:val="1"/>
      </w:pPr>
      <w:r>
        <w:t>מקורות</w:t>
      </w:r>
    </w:p>
    <w:p>
      <w:pPr>
        <w:pStyle w:val="ListBullet"/>
        <w:jc w:val="right"/>
        <w:bidi w:val="1"/>
      </w:pPr>
      <w:r>
        <w:t>Google Sheet — חשבונות השראה ושיווק וניתוח אסטרטגי: https://docs.google.com/spreadsheets/d/1HuH_YJUzb0ZB54wd2_qtVqPMszXBWrTMEehHrx7RhTU/edit</w:t>
      </w:r>
    </w:p>
    <w:p>
      <w:pPr>
        <w:pStyle w:val="ListBullet"/>
        <w:jc w:val="right"/>
        <w:bidi w:val="1"/>
      </w:pPr>
      <w:r>
        <w:t>Instagram profiles reviewed: instagram.com/mindset.therapy, /intelligentchange, /dailystoic, /headway_app, /bestselfco, /legacyacademyio, /mindjournal, /growthday, /bestselfunlocked, /sheisdedicatedtogrowth</w:t>
      </w:r>
    </w:p>
    <w:p>
      <w:pPr>
        <w:pStyle w:val="ListBullet"/>
        <w:jc w:val="right"/>
        <w:bidi w:val="1"/>
      </w:pPr>
      <w:r>
        <w:t>מחקר השוק והמיצוב הקודם של 8.8.27, Sister Marketing, אוגוסט 2026.</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