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82E" w:rsidRPr="00A7282E" w:rsidRDefault="00A7282E" w:rsidP="00A7282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Руководства для пользователей и администраторов системы</w:t>
      </w:r>
    </w:p>
    <w:p w:rsidR="00A7282E" w:rsidRPr="00A7282E" w:rsidRDefault="00A7282E" w:rsidP="00A7282E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Руководство для пользователя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Перед началом работы необходимо выбрать информационную систему, наведя на неё курсор и перейти в режим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1С:Предприятие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DF9F34A" wp14:editId="68F717BA">
            <wp:extent cx="4688840" cy="37211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информационных систем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выбираем пользователя и вводим пароль.  Откроется главное меню системы. Переходим к знакомству с объектами системы. Расскроем вкладку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«НСИ».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Здесь представлен список всех доступных справочников.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A561D19" wp14:editId="04A742D2">
            <wp:extent cx="4646295" cy="1967230"/>
            <wp:effectExtent l="19050" t="0" r="190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2.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 пользователя и пароля</w:t>
      </w:r>
    </w:p>
    <w:p w:rsidR="00A7282E" w:rsidRPr="00A7282E" w:rsidRDefault="00A7282E" w:rsidP="00A7282E">
      <w:pPr>
        <w:tabs>
          <w:tab w:val="left" w:pos="76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3.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справочников в подсистеме «НСИ»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Нажав на справочник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«Контрагенты»,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сначала уведем список всех ранее созданных записей. Для того, чтобы создать новую запись, необходимо нажать на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«Создать»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левом верхнем углу. Откроется форма элемента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справочника. В нём присутствует пара полей и одна табличная часть.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«Наименование»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«Форма собственности»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заполняется вручную или выбирается из списков.(рисунок 5).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«Код»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«Полное наименование»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заполняется автоматически.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FBB13A2" wp14:editId="66ED012B">
            <wp:extent cx="5940425" cy="936126"/>
            <wp:effectExtent l="19050" t="0" r="3175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4.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списка справочника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D52CE3A" wp14:editId="5CBE475B">
            <wp:extent cx="4233974" cy="3622458"/>
            <wp:effectExtent l="1905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39" cy="362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5.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элемента справочника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таблице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«Отсрочка»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«% оплаты»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нужно заполнить самостоятельно по каждому контрагенту. На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«% оплаты»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присутствует проверка на правильность заполнения и выскакивает ошибка, если процент больше, чем 100 или меньше 100. После того, как все заполнено, нажмите на кнопку «Записать и закрыть»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Переходим к документу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«Менеджеры».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Нажав на него мы снова попадаем в форму списка этого справочника. Для создания новой записи нажмите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«Создать»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левом верхнем углу. Откроется форма элемента справочника.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AC4686C" wp14:editId="2BE69C1A">
            <wp:extent cx="6086475" cy="1052195"/>
            <wp:effectExtent l="19050" t="0" r="9525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6.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списка справочника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48FF5302" wp14:editId="06204B19">
            <wp:extent cx="4057827" cy="3200532"/>
            <wp:effectExtent l="19050" t="0" r="0" b="0"/>
            <wp:docPr id="1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242" cy="320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Рисунок 7.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 элемента справочника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«Наименование»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пишем ФИО сотрудника. Затем переходим к табличной части и указываем сумму продаж за месяц на указанную дату продаж.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«% вознаграждения»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выставляется автоматически в зависимости от того, какую сумму продаж мы укажем. У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«% вознаграждения»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присутствует проверка заполнения. Невозможно создать запись если процент превышен. После всех внесенных данных необходимо нажать на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«Записать и закрыть»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 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FEDA99E" wp14:editId="7B90DA54">
            <wp:extent cx="1690370" cy="393700"/>
            <wp:effectExtent l="1905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8.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Кнопка «Записать и закрыть»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Переходим к последнему доступному справочнику в системы под названием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«Номенклатура».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 нажатия на этот справочник появится список всех созданных позиций номенклатуры. Для создания новой позиций номенклатуры необходимо заполнить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«Наименование»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«Код»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заполнится автоматически после нажатия на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«Записать и закрыть»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F14B0BD" wp14:editId="57CD35F9">
            <wp:extent cx="5940425" cy="112430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69C8046" wp14:editId="6CF1F011">
            <wp:extent cx="5156835" cy="1860550"/>
            <wp:effectExtent l="19050" t="0" r="5715" b="0"/>
            <wp:docPr id="1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9.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списка справочника «Номенклатура»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10.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элемента справочника «Номенклатура»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создания новой позиции номенклатуры можно задать ей цену на определенный период времени. Для этого можно нажать на вкладку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«Установление цен»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справочнике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«Номенклатура».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Либо перейти на вкладку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«Документы»,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её раскрыть и нажать на документ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«Установка цен».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создании новой цены необходимо указать номенклатурную позицию, цену в рублях, тип цены и дату.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893B915" wp14:editId="76302CAC">
            <wp:extent cx="5305425" cy="118046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11.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Документ «Установка цен» в подсистеме «Документы»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12EBEB7" wp14:editId="6957529C">
            <wp:extent cx="3381375" cy="209486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Рисунок 12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. Окно создания новой цены для номенклатуры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Помимо справочников необходимо также уметь работать с различного рода документами. Сначала нужно принять товар. Это можно сделать с помощью документа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«Поступление»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вкладке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«Документы».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Изначально нам виден список всех ранее созданных документов по поступлению. Создадим новый документ, нажав на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«Создать»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6092C99" wp14:editId="3900C213">
            <wp:extent cx="5940425" cy="1511472"/>
            <wp:effectExtent l="19050" t="0" r="3175" b="0"/>
            <wp:docPr id="2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13.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созданных документов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начале укажем дату на которую пришёл товар и установим тип цен – закупочный. Переходим к заполнению табличной части.  Заполним номенклатуру или выберем её из списка, если она ранее уже создана.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«Сумма»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просчитается автоматически, если заполнены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«Цена»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«Количество».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«Номер»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заполнится после нажатия кнопки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«Записать и закрыть»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D221A3B" wp14:editId="505546A3">
            <wp:extent cx="5940425" cy="1848404"/>
            <wp:effectExtent l="19050" t="0" r="3175" b="0"/>
            <wp:docPr id="2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14.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Заполненный документ «Поступление»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основании созданного документа мы можем создать новый документ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«Реализация»,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нажав на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«Создать на основании».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Создается новый документ, где уже автоматически заполнены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«Номенклатура»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«Количество»,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«Цена»,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«Сумма».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Но также вы можете добавить в него свои новые номенклатурные позиции, тип цен, контрагент и менеджера.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«Сумма»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просчитается автоматически, если заполнены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«Цена»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«Количество».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«Номер»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заполнится после нажатия кнопки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«Записать и закрыть»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283C922" wp14:editId="44C80919">
            <wp:extent cx="5940425" cy="1821876"/>
            <wp:effectExtent l="19050" t="0" r="3175" b="0"/>
            <wp:docPr id="2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15.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Заполненный документ «Реализация»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того, как мы оформили реализацию товаров на контрагента необходимо принять оплату от этого контрагента. Раскроем вкладку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«Документы» и нажмем на документ «Оплата от покупателей». Заведем новый документ на контрагента, указанного ранее в документе «Реализация». Укажем сумму оплаты и дату.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911E5B7" wp14:editId="4EA66AF5">
            <wp:extent cx="5940425" cy="1618302"/>
            <wp:effectExtent l="19050" t="0" r="3175" b="0"/>
            <wp:docPr id="2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16.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документов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1620BCC" wp14:editId="096B864D">
            <wp:extent cx="5940425" cy="1993993"/>
            <wp:effectExtent l="19050" t="0" r="3175" b="0"/>
            <wp:docPr id="2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17.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Создания документа, фиксирующего оплату от контрагента.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того, как все ранее этапы были пройдены, необходимо будет посмотреть, сколько контрагент должен выплатить еще компании или сколько у него было зачислено аванса от того, что он выплатил больше, чем был должен.  Все это можно просмотреть с помощью специализированного отчета по задолженностям контрагентов. Для этого раскроем подсистему с отчетами и выберем отчет по задолженностям контрагентов.  Затем выберем дату на которую мы хотим получить данные.Отчет готов.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BEEBE" wp14:editId="4DD2E6C2">
            <wp:extent cx="4638010" cy="2418650"/>
            <wp:effectExtent l="19050" t="0" r="0" b="0"/>
            <wp:docPr id="2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75" cy="24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18.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 по задолженностям контрагентов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Руководство для администратора системы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Перед началом работы необходимо выбрать информационную систему, наведя на неё курсор и перейти в режим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1С:Предприятие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EEB8482" wp14:editId="1C473583">
            <wp:extent cx="4688840" cy="3721100"/>
            <wp:effectExtent l="19050" t="0" r="0" b="0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информационных систем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выбираем пользователя и вводим пароль.  Откроется главное меню системы. Переходим к знакомству с объектами системы. Расскроем вкладку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«НСИ».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Здесь представлен список всех доступных справочников.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2DCA499" wp14:editId="15A382C3">
            <wp:extent cx="4646295" cy="1967230"/>
            <wp:effectExtent l="19050" t="0" r="1905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2.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 пользователя и пароля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Нажав на справочник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«Контрагенты»,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сначала уведем список всех ранее созданных записей. Для того, чтобы создать новую запись, необходимо нажать на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«Создать»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левом верхнем углу. Откроется форма элемента справочника. В нём присутствует пара полей и одна табличная часть.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«Наименование»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«Форма собственности»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заполняется вручную или выбирается из списков.(рисунок 4).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«Код»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«Полное наименование»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заполняется автоматически.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CDC2C03" wp14:editId="65913944">
            <wp:extent cx="5940425" cy="936126"/>
            <wp:effectExtent l="19050" t="0" r="3175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3.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списка справочника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F4EDF2A" wp14:editId="5FD41297">
            <wp:extent cx="4233974" cy="3622458"/>
            <wp:effectExtent l="19050" t="0" r="0" b="0"/>
            <wp:docPr id="2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39" cy="362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4.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элемента справочника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Переходим к документу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«Менеджеры».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Нажав на него мы снова попадаем в форму списка этого справочника. Для создания новой записи нажмите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«Создать»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левом верхнем углу. Откроется форма элемента справочника.</w:t>
      </w: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5DA1DDE" wp14:editId="7BB8C6E1">
            <wp:extent cx="5940425" cy="1026625"/>
            <wp:effectExtent l="19050" t="0" r="3175" b="0"/>
            <wp:docPr id="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5.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списка справочника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AB2A1E4" wp14:editId="31F9A748">
            <wp:extent cx="5082540" cy="4008755"/>
            <wp:effectExtent l="19050" t="0" r="3810" b="0"/>
            <wp:docPr id="3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Рисунок 6.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 элемента справочника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«Наименование»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пишем ФИО сотрудника. Затем переходим к табличной части и указываем сумму продаж за месяц на указанную дату продаж.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«% вознаграждения»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выставляется автоматически в зависимости от того, какую сумму продаж мы укажем. У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«% вознаграждения»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присутствует проверка заполнения. Невозможно создать запись если процент превышен. После всех внесенных данных необходимо нажать на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«Записать и закрыть»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 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Помимо справочников необходимо также уметь работать с различного рода документами. Сначала нужно принять товар. Это можно сделать с помощью документа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«Поступление»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вкладке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«Документы».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Изначально нам виден список всех ранее созданных документов по поступлению. Создадим новый документ, нажав на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«Создать»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1934DF2" wp14:editId="1B22201F">
            <wp:extent cx="5940425" cy="1511472"/>
            <wp:effectExtent l="19050" t="0" r="3175" b="0"/>
            <wp:docPr id="32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7.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созданных документов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начале укажем дату на которую пришёл товар и установим тип цен – закупочный. Переходим к заполнению табличной части.  Заполним номенклатуру или выберем её из списка, если она ранее уже создана.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«Сумма»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просчитается автоматически, если заполнены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«Цена»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«Количество».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«Номер»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заполнится после нажатия кнопки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«Записать и закрыть»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7370BA0" wp14:editId="65C59BBD">
            <wp:extent cx="5940425" cy="1848404"/>
            <wp:effectExtent l="19050" t="0" r="3175" b="0"/>
            <wp:docPr id="33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8.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Заполненный документ «Поступление»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основании созданного документа мы можем создать новый документ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«Реализация»,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нажав на кнопку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«Создать на основании».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Создается новый документ, где уже автоматически заполнены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«Номенклатура»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«Количество»,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«Цена»,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«Сумма».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Но также вы можете добавить в него свои новые номенклатурные позиции, тип цен, контрагент и менеджера.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«Сумма»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просчитается автоматически, если заполнены поля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«Цена»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«Количество».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«Номер»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заполнится после нажатия кнопки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«Записать и закрыть»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8F49EB7" wp14:editId="0B79B264">
            <wp:extent cx="5940425" cy="1821876"/>
            <wp:effectExtent l="19050" t="0" r="3175" b="0"/>
            <wp:docPr id="3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9.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Заполненный документ «Реализация»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того, как мы оформили реализацию товаров на контрагента необходимо принять оплату от этого контрагента. Раскроем вкладку «Документы» и нажмем на документ «Оплата от покупателей». Заведем новый документ на контрагента, указанного ранее в документе «Реализация». Укажем сумму оплаты и дату.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6BD6CFC" wp14:editId="3C0AE467">
            <wp:extent cx="5940425" cy="1618302"/>
            <wp:effectExtent l="19050" t="0" r="3175" b="0"/>
            <wp:docPr id="35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10.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документов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8E909A1" wp14:editId="6F232087">
            <wp:extent cx="5940425" cy="1993993"/>
            <wp:effectExtent l="19050" t="0" r="3175" b="0"/>
            <wp:docPr id="36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11.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Создания документа, фиксирующего оплату от контрагента.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подсистеме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«Отчёт и регистры»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администратор может отслеживать работу и деятельность регистров накопления и регистров сведений. В системе предусмотрено 2 регистра накопления и 2 регистра сведений. Регистр накопления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«Остатки номенклатуры»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хранит в себе сведения о приходе и расходе товара. Позволяет отслеживать на какое число пришел и ушел товар и в каком количестве.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1A3E057" wp14:editId="76E248D6">
            <wp:extent cx="5940425" cy="1722717"/>
            <wp:effectExtent l="19050" t="0" r="3175" b="0"/>
            <wp:docPr id="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12.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записей в регистре накопления «Остатки номенклатуры»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 накопления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«Задолженности контрагентов»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позволяет хранить в себе сведения об оплате от покупателей и реализации товаров на контрагентов. В нем хранятся сведения о сумме задолженности контрагента и авансе контрагента.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21134C6" wp14:editId="492273A9">
            <wp:extent cx="5339759" cy="2206343"/>
            <wp:effectExtent l="19050" t="0" r="0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69" cy="220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12.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записей в регистре накопления «Задолженности контрагентов»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Регистр сведений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«Установление цен»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хранит в себе сведения о конкретной номенклатурной позиции и установленной на неё цене в разрезе измерения, связанного с типом цен.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9BBEB2B" wp14:editId="4939A31E">
            <wp:extent cx="5940425" cy="1879606"/>
            <wp:effectExtent l="19050" t="0" r="3175" b="0"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12.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записей в регистре сведений «Установление цен»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 сведений </w:t>
      </w: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«Настройка вознаграждение»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хранит в себе информацию о сумме продаж, дате и % вознаграждения на каждого менеджера.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3338F37" wp14:editId="2C09F83D">
            <wp:extent cx="5940425" cy="1217608"/>
            <wp:effectExtent l="19050" t="0" r="3175" b="0"/>
            <wp:docPr id="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13.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Список записей в регистре сведений «Настройка вознаграждения»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того, как все ранее этапы были пройдены, необходимо будет посмотреть, сколько контрагент должен выплатить еще компании или сколько у него было зачислено аванса от того, что он выплатил больше, чем был должен.  Все это можно просмотреть с помощью специализированного отчета по задолженностям контрагентов. Для этого раскроем подсистему с отчетами и выберем отчет по задолженностям контрагентов.  Затем выберем дату на которую мы хотим получить данные.Отчет готов.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850C09" wp14:editId="2C2B80E0">
            <wp:extent cx="4638010" cy="2418650"/>
            <wp:effectExtent l="19050" t="0" r="0" b="0"/>
            <wp:docPr id="41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75" cy="24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Рисунок 14. 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 по задолженностям контрагентов</w:t>
      </w:r>
    </w:p>
    <w:p w:rsidR="00A7282E" w:rsidRPr="00A7282E" w:rsidRDefault="00A7282E" w:rsidP="00A728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Администратор системы также может вывести отчёт по остаткам номенклатуры. Изменить его вид через кнопку «Настройки» или ввести ему нужный период для выведение данных в отчёт.</w:t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728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BFBCF6B" wp14:editId="2650FEA2">
            <wp:extent cx="4146550" cy="1775460"/>
            <wp:effectExtent l="19050" t="0" r="6350" b="0"/>
            <wp:docPr id="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82E" w:rsidRPr="00A7282E" w:rsidRDefault="00A7282E" w:rsidP="00A72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7282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Рисунок 15</w:t>
      </w:r>
      <w:r w:rsidRPr="00A7282E">
        <w:rPr>
          <w:rFonts w:ascii="Times New Roman" w:eastAsia="Times New Roman" w:hAnsi="Times New Roman" w:cs="Times New Roman"/>
          <w:sz w:val="28"/>
          <w:szCs w:val="24"/>
          <w:lang w:eastAsia="ru-RU"/>
        </w:rPr>
        <w:t>. Отчёт по остаткам номенклатуры</w:t>
      </w:r>
    </w:p>
    <w:p w:rsidR="00B9546D" w:rsidRDefault="00A7282E">
      <w:bookmarkStart w:id="0" w:name="_GoBack"/>
      <w:bookmarkEnd w:id="0"/>
    </w:p>
    <w:sectPr w:rsidR="00B9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7D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A"/>
    <w:rsid w:val="00647F47"/>
    <w:rsid w:val="00A7282E"/>
    <w:rsid w:val="00A80AAB"/>
    <w:rsid w:val="00DA746D"/>
    <w:rsid w:val="00F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E7BDF-A475-4ECA-9ECD-1B170B9B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dinaramurtazina79@gmail.com</dc:creator>
  <cp:keywords/>
  <dc:description/>
  <cp:lastModifiedBy>dinaramurtazina79@gmail.com</cp:lastModifiedBy>
  <cp:revision>2</cp:revision>
  <dcterms:created xsi:type="dcterms:W3CDTF">2021-06-27T08:31:00Z</dcterms:created>
  <dcterms:modified xsi:type="dcterms:W3CDTF">2021-06-27T08:31:00Z</dcterms:modified>
</cp:coreProperties>
</file>