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59F7B" w14:textId="22C63B3D" w:rsidR="00561204" w:rsidRDefault="00B31815" w:rsidP="00B31815">
      <w:pPr>
        <w:spacing w:line="240" w:lineRule="exact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B31815">
        <w:rPr>
          <w:rFonts w:ascii="Times New Roman" w:hAnsi="Times New Roman" w:cs="Times New Roman"/>
          <w:sz w:val="24"/>
          <w:szCs w:val="24"/>
        </w:rPr>
        <w:t>¿DEBERÍA PERMITIRSE A LOS ESTUDIANTES UNIVERSITARIOS USAR INTELIGENCIA ARTIFICIAL?</w:t>
      </w:r>
    </w:p>
    <w:p w14:paraId="29DB65BC" w14:textId="60DA9737" w:rsidR="00B31815" w:rsidRPr="00B31815" w:rsidRDefault="00B31815" w:rsidP="00B31815">
      <w:pPr>
        <w:spacing w:line="240" w:lineRule="exact"/>
        <w:ind w:left="720" w:hanging="720"/>
        <w:jc w:val="center"/>
        <w:rPr>
          <w:rFonts w:ascii="Times New Roman" w:hAnsi="Times New Roman" w:cs="Times New Roman"/>
          <w:sz w:val="28"/>
          <w:szCs w:val="28"/>
        </w:rPr>
      </w:pPr>
    </w:p>
    <w:p w14:paraId="21AD5C3A" w14:textId="12A96916" w:rsidR="00AF336F" w:rsidRDefault="00B31815" w:rsidP="00AF336F">
      <w:pPr>
        <w:spacing w:line="240" w:lineRule="exact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754707">
        <w:rPr>
          <w:rFonts w:ascii="Times New Roman" w:hAnsi="Times New Roman" w:cs="Times New Roman"/>
          <w:sz w:val="24"/>
          <w:szCs w:val="24"/>
        </w:rPr>
        <w:t>Resumen</w:t>
      </w:r>
      <w:r w:rsidR="00AF336F">
        <w:rPr>
          <w:rFonts w:ascii="Times New Roman" w:hAnsi="Times New Roman" w:cs="Times New Roman"/>
          <w:sz w:val="24"/>
          <w:szCs w:val="24"/>
        </w:rPr>
        <w:t xml:space="preserve">: </w:t>
      </w:r>
      <w:r w:rsidR="00AF336F" w:rsidRPr="00AF336F">
        <w:rPr>
          <w:rFonts w:ascii="Times New Roman" w:hAnsi="Times New Roman" w:cs="Times New Roman"/>
          <w:sz w:val="24"/>
          <w:szCs w:val="24"/>
        </w:rPr>
        <w:t>La inteligencia artificial (IA) ha emergido como una herramienta de gran impacto en la educación superior, especialmente en el acompañamiento académico de los estudiantes. Este ensayo analiza los beneficios y riesgos del uso de IA en entornos universitarios, evaluando si su implementación debe permitirse</w:t>
      </w:r>
      <w:r w:rsidR="00983EC1">
        <w:rPr>
          <w:rFonts w:ascii="Times New Roman" w:hAnsi="Times New Roman" w:cs="Times New Roman"/>
          <w:sz w:val="24"/>
          <w:szCs w:val="24"/>
        </w:rPr>
        <w:t>, o si debe permitirse, bajo algunas consignas</w:t>
      </w:r>
      <w:r w:rsidR="00AF336F" w:rsidRPr="00AF336F">
        <w:rPr>
          <w:rFonts w:ascii="Times New Roman" w:hAnsi="Times New Roman" w:cs="Times New Roman"/>
          <w:sz w:val="24"/>
          <w:szCs w:val="24"/>
        </w:rPr>
        <w:t>. Se concluye que la IA no debe prohibirse, sino integrarse bajo lineamientos éticos y pedagógicos que potencien su uso responsable</w:t>
      </w:r>
      <w:r w:rsidR="00AF336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E59EA8" w14:textId="3DC76537" w:rsidR="00AF336F" w:rsidRDefault="00AF336F" w:rsidP="00AF336F">
      <w:pPr>
        <w:spacing w:line="240" w:lineRule="exact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F336F">
        <w:rPr>
          <w:rFonts w:ascii="Times New Roman" w:hAnsi="Times New Roman" w:cs="Times New Roman"/>
          <w:b/>
          <w:bCs/>
          <w:sz w:val="24"/>
          <w:szCs w:val="24"/>
        </w:rPr>
        <w:t>Palabras clave:</w:t>
      </w:r>
      <w:r w:rsidRPr="00AF336F">
        <w:rPr>
          <w:rFonts w:ascii="Times New Roman" w:hAnsi="Times New Roman" w:cs="Times New Roman"/>
          <w:sz w:val="24"/>
          <w:szCs w:val="24"/>
        </w:rPr>
        <w:t xml:space="preserve"> Inteligencia Artificial, educación superior, ética, estudiantes universitarios, innovación.</w:t>
      </w:r>
    </w:p>
    <w:p w14:paraId="2582D675" w14:textId="276A1A6D" w:rsidR="00AF336F" w:rsidRDefault="00AF336F" w:rsidP="00AF336F">
      <w:pPr>
        <w:spacing w:line="240" w:lineRule="exact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320E43FF" w14:textId="77777777" w:rsidR="00AF336F" w:rsidRPr="00AF336F" w:rsidRDefault="00AF336F" w:rsidP="00AF336F">
      <w:pPr>
        <w:spacing w:line="240" w:lineRule="exact"/>
        <w:ind w:left="720"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336F">
        <w:rPr>
          <w:rFonts w:ascii="Times New Roman" w:hAnsi="Times New Roman" w:cs="Times New Roman"/>
          <w:b/>
          <w:bCs/>
          <w:sz w:val="24"/>
          <w:szCs w:val="24"/>
        </w:rPr>
        <w:t>I. Introducción</w:t>
      </w:r>
    </w:p>
    <w:p w14:paraId="68536454" w14:textId="5C0C8674" w:rsidR="00AF336F" w:rsidRDefault="00AF336F" w:rsidP="00AF336F">
      <w:pPr>
        <w:spacing w:line="240" w:lineRule="exact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F336F">
        <w:rPr>
          <w:rFonts w:ascii="Times New Roman" w:hAnsi="Times New Roman" w:cs="Times New Roman"/>
          <w:sz w:val="24"/>
          <w:szCs w:val="24"/>
        </w:rPr>
        <w:t xml:space="preserve">En los últimos años, la inteligencia artificial (IA) se ha consolidado como un recurso tecnológico de apoyo en múltiples campos, incluyendo la educación. Su presencia en universidades ha generado debates sobre </w:t>
      </w:r>
      <w:r w:rsidR="00754707" w:rsidRPr="00754707">
        <w:rPr>
          <w:rFonts w:ascii="Times New Roman" w:hAnsi="Times New Roman" w:cs="Times New Roman"/>
          <w:sz w:val="24"/>
          <w:szCs w:val="24"/>
        </w:rPr>
        <w:t>las</w:t>
      </w:r>
      <w:r w:rsidRPr="00AF336F">
        <w:rPr>
          <w:rFonts w:ascii="Times New Roman" w:hAnsi="Times New Roman" w:cs="Times New Roman"/>
          <w:sz w:val="24"/>
          <w:szCs w:val="24"/>
        </w:rPr>
        <w:t xml:space="preserve"> implicaciones académicas, éticas y sociales</w:t>
      </w:r>
      <w:r w:rsidR="00754707" w:rsidRPr="00754707">
        <w:rPr>
          <w:rFonts w:ascii="Times New Roman" w:hAnsi="Times New Roman" w:cs="Times New Roman"/>
          <w:sz w:val="24"/>
          <w:szCs w:val="24"/>
        </w:rPr>
        <w:t xml:space="preserve"> de su uso indiscriminado</w:t>
      </w:r>
      <w:r w:rsidRPr="00AF336F">
        <w:rPr>
          <w:rFonts w:ascii="Times New Roman" w:hAnsi="Times New Roman" w:cs="Times New Roman"/>
          <w:sz w:val="24"/>
          <w:szCs w:val="24"/>
        </w:rPr>
        <w:t>. La pregunta central de este ensayo es: ¿debería permitirse a los estudiantes universitarios el uso de la IA? Para responder,</w:t>
      </w:r>
      <w:r w:rsidR="00754707">
        <w:rPr>
          <w:rFonts w:ascii="Times New Roman" w:hAnsi="Times New Roman" w:cs="Times New Roman"/>
          <w:sz w:val="24"/>
          <w:szCs w:val="24"/>
        </w:rPr>
        <w:t xml:space="preserve"> </w:t>
      </w:r>
      <w:r w:rsidRPr="00AF336F">
        <w:rPr>
          <w:rFonts w:ascii="Times New Roman" w:hAnsi="Times New Roman" w:cs="Times New Roman"/>
          <w:sz w:val="24"/>
          <w:szCs w:val="24"/>
        </w:rPr>
        <w:t>se examinan las oportunidades de aprendizaje que brinda, así como los riesgos relacionados con la dependencia tecnológica y la integridad académica.</w:t>
      </w:r>
    </w:p>
    <w:p w14:paraId="69089C8A" w14:textId="0A6A5B8A" w:rsidR="00AF336F" w:rsidRDefault="00AF336F" w:rsidP="00AF336F">
      <w:pPr>
        <w:spacing w:line="240" w:lineRule="exact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0D177ACA" w14:textId="77777777" w:rsidR="00AF336F" w:rsidRPr="00AF336F" w:rsidRDefault="00AF336F" w:rsidP="00AF33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AF33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II. Desarrollo</w:t>
      </w:r>
    </w:p>
    <w:p w14:paraId="58CE3C9F" w14:textId="77777777" w:rsidR="00AF336F" w:rsidRPr="00AF336F" w:rsidRDefault="00AF336F" w:rsidP="00AF33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AF3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A. Beneficios del uso de la IA en la universidad</w:t>
      </w:r>
    </w:p>
    <w:p w14:paraId="7AF8842A" w14:textId="77777777" w:rsidR="00AF336F" w:rsidRPr="00AF336F" w:rsidRDefault="00AF336F" w:rsidP="00AF3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F336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El uso de IA facilita la personalización del aprendizaje, permitiendo a los estudiantes acceder a explicaciones adaptadas a sus necesidades y reforzar su comprensión de temas complejos. Herramientas de IA también promueven la investigación, la eficiencia en la organización del tiempo y la generación de ideas innovadoras. En este sentido, la IA actúa como un asistente académico que puede ampliar las capacidades de análisis y creatividad de los universitarios [1].</w:t>
      </w:r>
    </w:p>
    <w:p w14:paraId="2AF32862" w14:textId="77777777" w:rsidR="00AF336F" w:rsidRPr="00AF336F" w:rsidRDefault="00AF336F" w:rsidP="00AF33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AF3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B. Riesgos y preocupaciones éticas</w:t>
      </w:r>
    </w:p>
    <w:p w14:paraId="4D610B72" w14:textId="77777777" w:rsidR="00AF336F" w:rsidRPr="00AF336F" w:rsidRDefault="00AF336F" w:rsidP="00AF3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F336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No obstante, la IA también plantea riesgos. Su uso indiscriminado puede fomentar la deshonestidad académica, reduciendo la capacidad crítica y autónoma de los estudiantes. Además, la dependencia excesiva puede afectar la formación de habilidades esenciales como la escritura, el razonamiento lógico y la resolución de problemas. Por ello, es fundamental establecer lineamientos claros que regulen su utilización.</w:t>
      </w:r>
    </w:p>
    <w:p w14:paraId="1F00F812" w14:textId="77777777" w:rsidR="00AF336F" w:rsidRPr="00AF336F" w:rsidRDefault="00AF336F" w:rsidP="00AF33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AF33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C. Perspectiva regulatoria y pedagógica</w:t>
      </w:r>
    </w:p>
    <w:p w14:paraId="03399459" w14:textId="77777777" w:rsidR="00AF336F" w:rsidRPr="00AF336F" w:rsidRDefault="00AF336F" w:rsidP="00AF3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F336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Más que prohibir, las instituciones de educación superior deben fomentar el uso responsable de la IA, capacitándose y formando a los estudiantes en ética digital. Esto implica promover la </w:t>
      </w:r>
      <w:r w:rsidRPr="00AF336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t>transparencia en el uso de herramientas tecnológicas, incentivar la citación adecuada y garantizar que la IA complemente, mas no sustituya, el esfuerzo académico.</w:t>
      </w:r>
    </w:p>
    <w:p w14:paraId="54AC5119" w14:textId="084E1686" w:rsidR="00AF336F" w:rsidRDefault="00AF336F" w:rsidP="00AF336F">
      <w:pPr>
        <w:pStyle w:val="Ttulo3"/>
      </w:pPr>
      <w:r>
        <w:t>III. Conclusi</w:t>
      </w:r>
      <w:r w:rsidR="00754707">
        <w:t>ó</w:t>
      </w:r>
      <w:r>
        <w:t>n</w:t>
      </w:r>
    </w:p>
    <w:p w14:paraId="71B020F8" w14:textId="7ED9B83D" w:rsidR="00AF336F" w:rsidRDefault="00AF336F" w:rsidP="00AF336F">
      <w:pPr>
        <w:pStyle w:val="NormalWeb"/>
      </w:pPr>
      <w:r>
        <w:t xml:space="preserve">El uso de la inteligencia artificial por parte de los estudiantes universitarios no debería ser prohibido, sino regulado bajo criterios éticos y pedagógicos. </w:t>
      </w:r>
      <w:r w:rsidR="00754707">
        <w:t xml:space="preserve">La correcta adopción de las nuevas tecnologías y herramientas que nos facilitan el desarrollo como nación, propiciará el entorno adecuado para que los estudiantes en pleno ejercicio de sus facultades puedan contribuir con conocimiento y aprendizaje retribuyendo a la sociedad el valor que como individuos les fue aportado. </w:t>
      </w:r>
      <w:r>
        <w:t>La IA representa una oportunidad invaluable para enriquecer la educación, pero requiere de supervisión institucional y responsabilidad individual. Integrar la IA en el ámbito académico permitirá preparar a los futuros profesionales para un mundo en constante transformación tecnológica.</w:t>
      </w:r>
    </w:p>
    <w:p w14:paraId="2D4664D9" w14:textId="2B61B248" w:rsidR="00AF336F" w:rsidRDefault="00AF336F" w:rsidP="00AF336F">
      <w:pPr>
        <w:spacing w:line="240" w:lineRule="exact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4306E1B6" w14:textId="77777777" w:rsidR="00AF336F" w:rsidRDefault="00AF336F" w:rsidP="00AF336F">
      <w:pPr>
        <w:pStyle w:val="Ttulo3"/>
      </w:pPr>
      <w:r>
        <w:t>Referencias</w:t>
      </w:r>
    </w:p>
    <w:p w14:paraId="7A0DCA12" w14:textId="77777777" w:rsidR="00AF336F" w:rsidRDefault="00AF336F" w:rsidP="00AF336F">
      <w:pPr>
        <w:pStyle w:val="NormalWeb"/>
      </w:pPr>
      <w:r>
        <w:t xml:space="preserve">[1] S. Russell y P. </w:t>
      </w:r>
      <w:proofErr w:type="spellStart"/>
      <w:r>
        <w:t>Norvig</w:t>
      </w:r>
      <w:proofErr w:type="spellEnd"/>
      <w:r>
        <w:t xml:space="preserve">, </w:t>
      </w:r>
      <w:r>
        <w:rPr>
          <w:rStyle w:val="nfasis"/>
        </w:rPr>
        <w:t xml:space="preserve">Artificial </w:t>
      </w:r>
      <w:proofErr w:type="spellStart"/>
      <w:r>
        <w:rPr>
          <w:rStyle w:val="nfasis"/>
        </w:rPr>
        <w:t>Intelligence</w:t>
      </w:r>
      <w:proofErr w:type="spellEnd"/>
      <w:r>
        <w:rPr>
          <w:rStyle w:val="nfasis"/>
        </w:rPr>
        <w:t xml:space="preserve">: A Modern </w:t>
      </w:r>
      <w:proofErr w:type="spellStart"/>
      <w:r>
        <w:rPr>
          <w:rStyle w:val="nfasis"/>
        </w:rPr>
        <w:t>Approach</w:t>
      </w:r>
      <w:proofErr w:type="spellEnd"/>
      <w:r>
        <w:t>, 4th ed. Pearson, 2020.</w:t>
      </w:r>
      <w:r>
        <w:br/>
        <w:t xml:space="preserve">[2] UNESCO, “Artificial </w:t>
      </w:r>
      <w:proofErr w:type="spellStart"/>
      <w:r>
        <w:t>Intelligence</w:t>
      </w:r>
      <w:proofErr w:type="spellEnd"/>
      <w:r>
        <w:t xml:space="preserve"> and </w:t>
      </w:r>
      <w:proofErr w:type="spellStart"/>
      <w:r>
        <w:t>Education</w:t>
      </w:r>
      <w:proofErr w:type="spellEnd"/>
      <w:r>
        <w:t xml:space="preserve">: </w:t>
      </w:r>
      <w:proofErr w:type="spellStart"/>
      <w:r>
        <w:t>Guidance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Policy-makers</w:t>
      </w:r>
      <w:proofErr w:type="spellEnd"/>
      <w:r>
        <w:t>,” Paris, 2021.</w:t>
      </w:r>
      <w:r>
        <w:br/>
        <w:t xml:space="preserve">[3] J. B. Black y R. W. </w:t>
      </w:r>
      <w:proofErr w:type="spellStart"/>
      <w:r>
        <w:t>McClintock</w:t>
      </w:r>
      <w:proofErr w:type="spellEnd"/>
      <w:r>
        <w:t>, “</w:t>
      </w:r>
      <w:proofErr w:type="spellStart"/>
      <w:r>
        <w:t>Transforming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AI: </w:t>
      </w:r>
      <w:proofErr w:type="spellStart"/>
      <w:r>
        <w:t>Opportunities</w:t>
      </w:r>
      <w:proofErr w:type="spellEnd"/>
      <w:r>
        <w:t xml:space="preserve"> and </w:t>
      </w:r>
      <w:proofErr w:type="spellStart"/>
      <w:r>
        <w:t>challenges</w:t>
      </w:r>
      <w:proofErr w:type="spellEnd"/>
      <w:r>
        <w:t xml:space="preserve">,” </w:t>
      </w:r>
      <w:proofErr w:type="spellStart"/>
      <w:r>
        <w:rPr>
          <w:rStyle w:val="nfasis"/>
        </w:rPr>
        <w:t>Journal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of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Educational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Technology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Research</w:t>
      </w:r>
      <w:proofErr w:type="spellEnd"/>
      <w:r>
        <w:t>, vol. 68, no. 3, pp. 255–270, 2022.</w:t>
      </w:r>
    </w:p>
    <w:p w14:paraId="5E013677" w14:textId="77777777" w:rsidR="00AF336F" w:rsidRDefault="00AF336F" w:rsidP="00AF336F">
      <w:pPr>
        <w:spacing w:line="240" w:lineRule="exact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527B3286" w14:textId="77777777" w:rsidR="00AF336F" w:rsidRPr="00AF336F" w:rsidRDefault="00AF336F" w:rsidP="00AF336F">
      <w:pPr>
        <w:spacing w:line="240" w:lineRule="exact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2C848BDC" w14:textId="77777777" w:rsidR="00AF336F" w:rsidRPr="00AF336F" w:rsidRDefault="00AF336F" w:rsidP="00AF336F">
      <w:pPr>
        <w:spacing w:line="240" w:lineRule="exact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sectPr w:rsidR="00AF336F" w:rsidRPr="00AF336F" w:rsidSect="00561204">
      <w:headerReference w:type="default" r:id="rId6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AA114" w14:textId="77777777" w:rsidR="003765AA" w:rsidRDefault="003765AA" w:rsidP="00561204">
      <w:pPr>
        <w:spacing w:after="0" w:line="240" w:lineRule="auto"/>
      </w:pPr>
      <w:r>
        <w:separator/>
      </w:r>
    </w:p>
  </w:endnote>
  <w:endnote w:type="continuationSeparator" w:id="0">
    <w:p w14:paraId="54C3B19D" w14:textId="77777777" w:rsidR="003765AA" w:rsidRDefault="003765AA" w:rsidP="00561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E6875" w14:textId="77777777" w:rsidR="003765AA" w:rsidRDefault="003765AA" w:rsidP="00561204">
      <w:pPr>
        <w:spacing w:after="0" w:line="240" w:lineRule="auto"/>
      </w:pPr>
      <w:r>
        <w:separator/>
      </w:r>
    </w:p>
  </w:footnote>
  <w:footnote w:type="continuationSeparator" w:id="0">
    <w:p w14:paraId="0AC01D92" w14:textId="77777777" w:rsidR="003765AA" w:rsidRDefault="003765AA" w:rsidP="00561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9425919"/>
      <w:docPartObj>
        <w:docPartGallery w:val="Page Numbers (Top of Page)"/>
        <w:docPartUnique/>
      </w:docPartObj>
    </w:sdtPr>
    <w:sdtEndPr/>
    <w:sdtContent>
      <w:p w14:paraId="79EF4FD6" w14:textId="03770A76" w:rsidR="00561204" w:rsidRDefault="00561204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96D87D8" w14:textId="77777777" w:rsidR="00561204" w:rsidRDefault="0056120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46"/>
    <w:rsid w:val="00311B6E"/>
    <w:rsid w:val="003765AA"/>
    <w:rsid w:val="00561204"/>
    <w:rsid w:val="00754707"/>
    <w:rsid w:val="00934179"/>
    <w:rsid w:val="00983EC1"/>
    <w:rsid w:val="00AF336F"/>
    <w:rsid w:val="00B31815"/>
    <w:rsid w:val="00D13A46"/>
    <w:rsid w:val="00E8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0A63C"/>
  <w15:chartTrackingRefBased/>
  <w15:docId w15:val="{945B5504-3624-4287-BCF2-BB371F41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815"/>
  </w:style>
  <w:style w:type="paragraph" w:styleId="Ttulo3">
    <w:name w:val="heading 3"/>
    <w:basedOn w:val="Normal"/>
    <w:link w:val="Ttulo3Car"/>
    <w:uiPriority w:val="9"/>
    <w:qFormat/>
    <w:rsid w:val="00AF33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AF33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12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1204"/>
  </w:style>
  <w:style w:type="paragraph" w:styleId="Piedepgina">
    <w:name w:val="footer"/>
    <w:basedOn w:val="Normal"/>
    <w:link w:val="PiedepginaCar"/>
    <w:uiPriority w:val="99"/>
    <w:unhideWhenUsed/>
    <w:rsid w:val="005612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1204"/>
  </w:style>
  <w:style w:type="character" w:customStyle="1" w:styleId="Ttulo3Car">
    <w:name w:val="Título 3 Car"/>
    <w:basedOn w:val="Fuentedeprrafopredeter"/>
    <w:link w:val="Ttulo3"/>
    <w:uiPriority w:val="9"/>
    <w:rsid w:val="00AF336F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AF336F"/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F3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nfasis">
    <w:name w:val="Emphasis"/>
    <w:basedOn w:val="Fuentedeprrafopredeter"/>
    <w:uiPriority w:val="20"/>
    <w:qFormat/>
    <w:rsid w:val="00AF33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1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584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GALVIS</dc:creator>
  <cp:keywords/>
  <dc:description/>
  <cp:lastModifiedBy>GABRIEL GALVIS</cp:lastModifiedBy>
  <cp:revision>4</cp:revision>
  <dcterms:created xsi:type="dcterms:W3CDTF">2025-09-08T03:02:00Z</dcterms:created>
  <dcterms:modified xsi:type="dcterms:W3CDTF">2025-09-09T03:07:00Z</dcterms:modified>
</cp:coreProperties>
</file>