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SOVEREIGN HOMELAB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Session Documentation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Dell T1700 · Proxmox VE 9.2.2 · Tailscale Mesh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2026-07-05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Author: Dina Cima Mufungizi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Infrastructure Overview</w:t>
      </w:r>
    </w:p>
    <w:p>
      <w:r>
        <w:t xml:space="preserve">This homelab runs on a Dell T1700 workstation with Proxmox VE 9.2.2. All nodes communicate over a Tailscale VPN mesh — no services are exposed to the public internet.</w:t>
      </w:r>
    </w:p>
    <w:p>
      <w:r>
        <w:t xml:space="preserve"/>
      </w:r>
    </w:p>
    <w:p>
      <w:pPr>
        <w:pStyle w:val="Heading2"/>
      </w:pPr>
      <w:r>
        <w:t xml:space="preserve">1.1 Proxmox Containers &amp; VMs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CT101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host (Portainer, Watchtower)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CT102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— Nginx Proxy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CT104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Home Assistant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CT105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OpenClaw AI Gateway (new)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VM200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OPNsense firewall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External Nodes (Tailscale)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Kali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workstation — backup source, Syncthing 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canwork189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Secondary sync node (Syncthing receiveonly)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canwork164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1TB backup node (Syncthing receiveonly, NTFS disk)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archlinux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Ollama GPU server (qwen3.5:27b, Vulkan)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pi-hole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DNS ad-blocker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Homelab Backup Script</w:t>
      </w:r>
    </w:p>
    <w:p>
      <w:r>
        <w:t xml:space="preserve">A bash script runs nightly via cron on Kali, pulling configs from all Proxmox containers and VMs via SSH into a Syncthing-synced folder.</w:t>
      </w:r>
    </w:p>
    <w:p>
      <w:r>
        <w:t xml:space="preserve"/>
      </w:r>
    </w:p>
    <w:p>
      <w:pPr>
        <w:pStyle w:val="Heading2"/>
      </w:pPr>
      <w:r>
        <w:t xml:space="preserve">2.1 Script Location &amp;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Script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~/homelab-backup.sh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~/homelab-backup.log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Sync destination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~/Sync/homelab-configs/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Cron 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3 * * * (daily at 3:00 AM)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What Gets Backed Up</w:t>
      </w:r>
    </w:p>
    <w:p>
      <w:pPr>
        <w:pStyle w:val="ListParagraph"/>
        <w:numPr>
          <w:ilvl w:val="0"/>
          <w:numId w:val="2"/>
        </w:numPr>
      </w:pPr>
      <w:r>
        <w:t xml:space="preserve">CT101: docker-compose.yml</w:t>
      </w:r>
    </w:p>
    <w:p>
      <w:pPr>
        <w:pStyle w:val="ListParagraph"/>
        <w:numPr>
          <w:ilvl w:val="0"/>
          <w:numId w:val="2"/>
        </w:numPr>
      </w:pPr>
      <w:r>
        <w:t xml:space="preserve">CT102: npm-proxy-hosts.json (via sqlite3)</w:t>
      </w:r>
    </w:p>
    <w:p>
      <w:pPr>
        <w:pStyle w:val="ListParagraph"/>
        <w:numPr>
          <w:ilvl w:val="0"/>
          <w:numId w:val="2"/>
        </w:numPr>
      </w:pPr>
      <w:r>
        <w:t xml:space="preserve">CT104: 4 Home Assistant YAML files</w:t>
      </w:r>
    </w:p>
    <w:p>
      <w:pPr>
        <w:pStyle w:val="ListParagraph"/>
        <w:numPr>
          <w:ilvl w:val="0"/>
          <w:numId w:val="2"/>
        </w:numPr>
      </w:pPr>
      <w:r>
        <w:t xml:space="preserve">Proxmox host: ct101.conf, ct102.conf, ct104.conf, vm200-opnsense.conf</w:t>
      </w:r>
    </w:p>
    <w:p>
      <w:pPr>
        <w:pStyle w:val="ListParagraph"/>
        <w:numPr>
          <w:ilvl w:val="0"/>
          <w:numId w:val="2"/>
        </w:numPr>
      </w:pPr>
      <w:r>
        <w:t xml:space="preserve">Proxmox host: host-firewall.fw, /etc/network/interfaces</w:t>
      </w:r>
    </w:p>
    <w:p>
      <w:pPr>
        <w:pStyle w:val="ListParagraph"/>
        <w:numPr>
          <w:ilvl w:val="0"/>
          <w:numId w:val="2"/>
        </w:numPr>
      </w:pPr>
      <w:r>
        <w:t xml:space="preserve">Pi-hole: pihole.toml</w:t>
      </w:r>
    </w:p>
    <w:p>
      <w:r>
        <w:t xml:space="preserve"/>
      </w:r>
    </w:p>
    <w:p>
      <w:r>
        <w:t xml:space="preserve">All 15 files confirmed pulling successfully after script deployment.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Syncthing Mesh</w:t>
      </w:r>
    </w:p>
    <w:p>
      <w:r>
        <w:t xml:space="preserve">Three-node Syncthing mesh syncing the homelab-configs folder across Kali (source), canwork189, and canwork164. All peer addresses pinned to Tailscale IPs for stable connectivity.</w:t>
      </w:r>
    </w:p>
    <w:p>
      <w:r>
        <w:t xml:space="preserve"/>
      </w:r>
    </w:p>
    <w:p>
      <w:pPr>
        <w:pStyle w:val="Heading2"/>
      </w:pPr>
      <w:r>
        <w:t xml:space="preserve">3.1 Node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sendreceive — primary source, runs backup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canwork189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sendreceive — secondary replica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canwork164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receiveonly — 1TB NTFS disk, read-only mirror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Key Fixes Applied</w:t>
      </w:r>
    </w:p>
    <w:p>
      <w:pPr>
        <w:pStyle w:val="ListParagraph"/>
        <w:numPr>
          <w:ilvl w:val="0"/>
          <w:numId w:val="2"/>
        </w:numPr>
      </w:pPr>
      <w:r>
        <w:t xml:space="preserve">canwork189: Upgraded Syncthing v1.18.0 → v1.30.0 (v1.18 crashed every ~15s)</w:t>
      </w:r>
    </w:p>
    <w:p>
      <w:pPr>
        <w:pStyle w:val="ListParagraph"/>
        <w:numPr>
          <w:ilvl w:val="0"/>
          <w:numId w:val="2"/>
        </w:numPr>
      </w:pPr>
      <w:r>
        <w:t xml:space="preserve">canwork189: Enabled loginctl linger so user service survives SSH session end</w:t>
      </w:r>
    </w:p>
    <w:p>
      <w:pPr>
        <w:pStyle w:val="ListParagraph"/>
        <w:numPr>
          <w:ilvl w:val="0"/>
          <w:numId w:val="2"/>
        </w:numPr>
      </w:pPr>
      <w:r>
        <w:t xml:space="preserve">canwork189: Opened UFW port 22000 TCP/UDP for Syncthing</w:t>
      </w:r>
    </w:p>
    <w:p>
      <w:pPr>
        <w:pStyle w:val="ListParagraph"/>
        <w:numPr>
          <w:ilvl w:val="0"/>
          <w:numId w:val="2"/>
        </w:numPr>
      </w:pPr>
      <w:r>
        <w:t xml:space="preserve">canwork164: Mounted 1TB NTFS disk persistently via /etc/fstab (ntfs3 driver, nofail)</w:t>
      </w:r>
    </w:p>
    <w:p>
      <w:pPr>
        <w:pStyle w:val="ListParagraph"/>
        <w:numPr>
          <w:ilvl w:val="0"/>
          <w:numId w:val="2"/>
        </w:numPr>
      </w:pPr>
      <w:r>
        <w:t xml:space="preserve">canwork164: Created .stfolder marker — Syncthing requires this to recognize the folder</w:t>
      </w:r>
    </w:p>
    <w:p>
      <w:pPr>
        <w:pStyle w:val="ListParagraph"/>
        <w:numPr>
          <w:ilvl w:val="0"/>
          <w:numId w:val="2"/>
        </w:numPr>
      </w:pPr>
      <w:r>
        <w:t xml:space="preserve">canwork164: Cleared corrupt Syncthing index DB to trigger fresh re-sync</w:t>
      </w:r>
    </w:p>
    <w:p>
      <w:pPr>
        <w:pStyle w:val="ListParagraph"/>
        <w:numPr>
          <w:ilvl w:val="0"/>
          <w:numId w:val="2"/>
        </w:numPr>
      </w:pPr>
      <w:r>
        <w:t xml:space="preserve">canwork164: Set folder type to receiveonly to prevent accidental deletion propagation</w:t>
      </w:r>
    </w:p>
    <w:p>
      <w:r>
        <w:t xml:space="preserve"/>
      </w:r>
    </w:p>
    <w:p>
      <w:pPr>
        <w:pStyle w:val="Heading2"/>
      </w:pPr>
      <w:r>
        <w:t xml:space="preserve">3.3 Critical Warning — receiveonly</w:t>
      </w:r>
    </w:p>
    <w:p>
      <w:r>
        <w:rPr>
          <w:b/>
          <w:bCs/>
          <w:color w:val="C00000"/>
        </w:rPr>
        <w:t xml:space="preserve">WARNING: </w:t>
      </w:r>
      <w:r>
        <w:rPr>
          <w:color w:val="C00000"/>
        </w:rPr>
        <w:t xml:space="preserve">If canwork164 is ever switched to sendreceive and its DB is cleared, it will propagate empty state and delete files on all peers. Always keep canwork164 as receiveonly.</w:t>
      </w:r>
    </w:p>
    <w:p>
      <w:r>
        <w:t xml:space="preserve"/>
      </w:r>
    </w:p>
    <w:p>
      <w:pPr>
        <w:pStyle w:val="Heading2"/>
      </w:pPr>
      <w:r>
        <w:t xml:space="preserve">3.4 Persistence</w:t>
      </w:r>
    </w:p>
    <w:p>
      <w:pPr>
        <w:pStyle w:val="ListParagraph"/>
        <w:numPr>
          <w:ilvl w:val="0"/>
          <w:numId w:val="2"/>
        </w:numPr>
      </w:pPr>
      <w:r>
        <w:t xml:space="preserve">Syncthing runs as a systemd user service on all nodes</w:t>
      </w:r>
    </w:p>
    <w:p>
      <w:pPr>
        <w:pStyle w:val="ListParagraph"/>
        <w:numPr>
          <w:ilvl w:val="0"/>
          <w:numId w:val="2"/>
        </w:numPr>
      </w:pPr>
      <w:r>
        <w:t xml:space="preserve">loginctl enable-linger applied on canwork189 and canwork164</w:t>
      </w:r>
    </w:p>
    <w:p>
      <w:pPr>
        <w:pStyle w:val="ListParagraph"/>
        <w:numPr>
          <w:ilvl w:val="0"/>
          <w:numId w:val="2"/>
        </w:numPr>
      </w:pPr>
      <w:r>
        <w:t xml:space="preserve">All Tailscale IPs pinned via REST API PATCH on each node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CT105 — OpenClaw AI Gateway</w:t>
      </w:r>
    </w:p>
    <w:p>
      <w:r>
        <w:t xml:space="preserve">CT105 is a new Proxmox LXC container running OpenClaw, a self-hosted always-on AI agent gateway. It uses qwen3.5:27b served by Ollama on the Arch Linux node — no cloud API key required.</w:t>
      </w:r>
    </w:p>
    <w:p>
      <w:r>
        <w:t xml:space="preserve"/>
      </w:r>
    </w:p>
    <w:p>
      <w:pPr>
        <w:pStyle w:val="Heading2"/>
      </w:pPr>
      <w:r>
        <w:t xml:space="preserve">4.1 Container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openclaw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vCPU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2048 MB + 512 MB swap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 GB (local-lvm)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nesting=1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yes (auto-start)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Tailscale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joined as openclaw-ct105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LXC TUN Device Config</w:t>
      </w:r>
    </w:p>
    <w:p>
      <w:r>
        <w:t xml:space="preserve">Required for Tailscale to work inside an unprivileged LXC container. Added to /etc/pve/lxc/105.conf on the Proxmox host: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lxc.cgroup2.devices.allow: c 10:200 rwm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lxc.mount.entry: /dev/net/tun dev/net/tun none bind,create=file</w:t>
      </w:r>
    </w:p>
    <w:p>
      <w:r>
        <w:t xml:space="preserve"/>
      </w:r>
    </w:p>
    <w:p>
      <w:pPr>
        <w:pStyle w:val="Heading2"/>
      </w:pPr>
      <w:r>
        <w:t xml:space="preserve">4.3 Software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v22 (NodeSource apt repo)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OpenClaw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v2026.6.11 (npm install -g openclaw)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Tailscale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v1.98.8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4.4 Ollama Integration (Arch Linux)</w:t>
      </w:r>
    </w:p>
    <w:p>
      <w:r>
        <w:t xml:space="preserve">By default Ollama binds to 127.0.0.1. A systemd drop-in override was added to bind it to the Tailscale interface so CT105 can reach it across the mesh:</w:t>
      </w:r>
    </w:p>
    <w:p>
      <w:r>
        <w:rPr>
          <w:i/>
          <w:iCs/>
        </w:rPr>
        <w:t xml:space="preserve">File: /etc/systemd/system/ollama.service.d/tailscale.conf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[Service]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Environment="OLLAMA_HOST=&lt;ARCH-TAILSCALE-IP&gt;:11434"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qwen3.5:27b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Parameters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27.8 billion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Q4_K_M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Size on disk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17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GPU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Vulkan (OLLAMA_VULKAN=1)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4.5 OpenClaw Configuration</w:t>
      </w:r>
    </w:p>
    <w:p>
      <w:r>
        <w:t xml:space="preserve">OpenClaw was configured with a custom provider named archollama pointing to the Ollama Tailscale endpoint using the native ollama API adapter. The default model was set to archollama/qwen3.5:27b.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Run openclaw setup to create config directories</w:t>
      </w:r>
    </w:p>
    <w:p>
      <w:pPr>
        <w:pStyle w:val="ListParagraph"/>
        <w:numPr>
          <w:ilvl w:val="0"/>
          <w:numId w:val="2"/>
        </w:numPr>
      </w:pPr>
      <w:r>
        <w:t xml:space="preserve">Patch config to add the archollama provider with baseUrl and models array</w:t>
      </w:r>
    </w:p>
    <w:p>
      <w:pPr>
        <w:pStyle w:val="ListParagraph"/>
        <w:numPr>
          <w:ilvl w:val="0"/>
          <w:numId w:val="2"/>
        </w:numPr>
      </w:pPr>
      <w:r>
        <w:t xml:space="preserve">Set default model: openclaw models set archollama/qwen3.5:27b</w:t>
      </w:r>
    </w:p>
    <w:p>
      <w:pPr>
        <w:pStyle w:val="ListParagraph"/>
        <w:numPr>
          <w:ilvl w:val="0"/>
          <w:numId w:val="2"/>
        </w:numPr>
      </w:pPr>
      <w:r>
        <w:t xml:space="preserve">Set dummy API key (Ollama needs none): openclaw models auth paste-api-key --provider archollama</w:t>
      </w:r>
    </w:p>
    <w:p>
      <w:pPr>
        <w:pStyle w:val="ListParagraph"/>
        <w:numPr>
          <w:ilvl w:val="0"/>
          <w:numId w:val="2"/>
        </w:numPr>
      </w:pPr>
      <w:r>
        <w:t xml:space="preserve">Set persistent gateway auth token: openclaw config set gateway.auth.mode token</w:t>
      </w:r>
    </w:p>
    <w:p>
      <w:r>
        <w:t xml:space="preserve"/>
      </w:r>
    </w:p>
    <w:p>
      <w:pPr>
        <w:pStyle w:val="Heading2"/>
      </w:pPr>
      <w:r>
        <w:t xml:space="preserve">4.6 Systemd Service</w:t>
      </w:r>
    </w:p>
    <w:p>
      <w:r>
        <w:t xml:space="preserve">File: /etc/systemd/system/openclaw.service — starts gateway on boot, restarts on crash, reads env from /root/.openclaw.env.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--now openclaw</w:t>
      </w:r>
    </w:p>
    <w:p>
      <w:r>
        <w:t xml:space="preserve"/>
      </w:r>
    </w:p>
    <w:p>
      <w:pPr>
        <w:pStyle w:val="Heading2"/>
      </w:pPr>
      <w:r>
        <w:t xml:space="preserve">4.7 Persistence Checklist</w:t>
      </w:r>
    </w:p>
    <w:p>
      <w:pPr>
        <w:pStyle w:val="ListParagraph"/>
        <w:numPr>
          <w:ilvl w:val="0"/>
          <w:numId w:val="3"/>
        </w:numPr>
      </w:pPr>
      <w:r>
        <w:t xml:space="preserve">CT105 onboot=1 in Proxmox config</w:t>
      </w:r>
    </w:p>
    <w:p>
      <w:pPr>
        <w:pStyle w:val="ListParagraph"/>
        <w:numPr>
          <w:ilvl w:val="0"/>
          <w:numId w:val="3"/>
        </w:numPr>
      </w:pPr>
      <w:r>
        <w:t xml:space="preserve">openclaw.service enabled and auto-restarts</w:t>
      </w:r>
    </w:p>
    <w:p>
      <w:pPr>
        <w:pStyle w:val="ListParagraph"/>
        <w:numPr>
          <w:ilvl w:val="0"/>
          <w:numId w:val="3"/>
        </w:numPr>
      </w:pPr>
      <w:r>
        <w:t xml:space="preserve">tailscaled.service enabled (installed with package)</w:t>
      </w:r>
    </w:p>
    <w:p>
      <w:pPr>
        <w:pStyle w:val="ListParagraph"/>
        <w:numPr>
          <w:ilvl w:val="0"/>
          <w:numId w:val="3"/>
        </w:numPr>
      </w:pPr>
      <w:r>
        <w:t xml:space="preserve">Ollama service enabled on Arch Linux node</w:t>
      </w:r>
    </w:p>
    <w:p>
      <w:pPr>
        <w:pStyle w:val="ListParagraph"/>
        <w:numPr>
          <w:ilvl w:val="0"/>
          <w:numId w:val="3"/>
        </w:numPr>
      </w:pPr>
      <w:r>
        <w:t xml:space="preserve">Ollama Tailscale binding persists via drop-in service file</w:t>
      </w:r>
    </w:p>
    <w:p>
      <w:pPr>
        <w:pStyle w:val="ListParagraph"/>
        <w:numPr>
          <w:ilvl w:val="0"/>
          <w:numId w:val="3"/>
        </w:numPr>
      </w:pPr>
      <w:r>
        <w:t xml:space="preserve">Gateway auth token persisted in openclaw.json (not ephemeral)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Quick Reference</w:t>
      </w:r>
    </w:p>
    <w:p>
      <w:r>
        <w:t xml:space="preserve"/>
      </w:r>
    </w:p>
    <w:p>
      <w:pPr>
        <w:pStyle w:val="Heading2"/>
      </w:pPr>
      <w:r>
        <w:t xml:space="preserve">5.1 Key Management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SSH into CT105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ssh root@&lt;CT105-TAILSCALE-IP&gt;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OpenClaw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pct exec 105 -- systemctl status openclaw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OpenClaw 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pct exec 105 -- journalctl -u openclaw -f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Restart OpenClaw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pct exec 105 -- systemctl restart openclaw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Check Ollama 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ssh dina@&lt;ARCH-HOST&gt; ollama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Ollama reachable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pct exec 105 -- curl -s http://&lt;ARCH-IP&gt;:11434/api/tags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Run backup manually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bash ~/homelab-backup.sh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Check backup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tail -f ~/homelab-backup.log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Syncthing status (Kali)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-s http://localhost:8384/rest/db/status?folder=homelab-configs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Adding More Ollama Models</w:t>
      </w:r>
    </w:p>
    <w:p>
      <w:pPr>
        <w:pStyle w:val="ListParagraph"/>
        <w:numPr>
          <w:ilvl w:val="0"/>
          <w:numId w:val="2"/>
        </w:numPr>
      </w:pPr>
      <w:r>
        <w:t xml:space="preserve">SSH into Arch node</w:t>
      </w:r>
    </w:p>
    <w:p>
      <w:pPr>
        <w:pStyle w:val="ListParagraph"/>
        <w:numPr>
          <w:ilvl w:val="0"/>
          <w:numId w:val="2"/>
        </w:numPr>
      </w:pPr>
      <w:r>
        <w:t xml:space="preserve">Run: ollama pull &lt;model-name&gt;</w:t>
      </w:r>
    </w:p>
    <w:p>
      <w:pPr>
        <w:pStyle w:val="ListParagraph"/>
        <w:numPr>
          <w:ilvl w:val="0"/>
          <w:numId w:val="2"/>
        </w:numPr>
      </w:pPr>
      <w:r>
        <w:t xml:space="preserve">Add model entry to OpenClaw provider patch file on CT105</w:t>
      </w:r>
    </w:p>
    <w:p>
      <w:pPr>
        <w:pStyle w:val="ListParagraph"/>
        <w:numPr>
          <w:ilvl w:val="0"/>
          <w:numId w:val="2"/>
        </w:numPr>
      </w:pPr>
      <w:r>
        <w:t xml:space="preserve">Run: openclaw models set archollama/&lt;model-name&gt;</w:t>
      </w:r>
    </w:p>
    <w:p>
      <w:pPr>
        <w:pStyle w:val="ListParagraph"/>
        <w:numPr>
          <w:ilvl w:val="0"/>
          <w:numId w:val="2"/>
        </w:numPr>
      </w:pPr>
      <w:r>
        <w:t xml:space="preserve">Restart: systemctl restart openclaw</w:t>
      </w:r>
    </w:p>
    <w:p>
      <w:r>
        <w:t xml:space="preserve"/>
      </w:r>
    </w:p>
    <w:p>
      <w:pPr>
        <w:pStyle w:val="Heading2"/>
      </w:pPr>
      <w:r>
        <w:t xml:space="preserve">5.3 Adding OpenClaw Chat Channels</w:t>
      </w:r>
    </w:p>
    <w:p>
      <w:r>
        <w:t xml:space="preserve">OpenClaw supports Telegram, Discord, WhatsApp, Signal, and more. To add a channel: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pct exec 105 -- openclaw channels add</w:t>
      </w:r>
    </w:p>
    <w:p>
      <w:r>
        <w:t xml:space="preserve">Follow the interactive prompts to connect your bot token or webhook.</w:t>
      </w:r>
    </w:p>
    <w:p>
      <w:r>
        <w:t xml:space="preserve"/>
      </w:r>
    </w:p>
    <w:p>
      <w:pPr>
        <w:pStyle w:val="Heading2"/>
      </w:pPr>
      <w:r>
        <w:t xml:space="preserve">5.4 GitHub Repository</w:t>
      </w:r>
    </w:p>
    <w:p>
      <w:r>
        <w:t xml:space="preserve">All configs are version-controlled at: </w:t>
      </w:r>
      <w:hyperlink w:history="1" r:id="rIdmlgs5bklfxpozmnwzkxlp">
        <w:r>
          <w:rPr>
            <w:rStyle w:val="Hyperlink"/>
          </w:rPr>
          <w:t xml:space="preserve">github.com/Dinaverse/my-sovereign-lab</w:t>
        </w:r>
      </w:hyperlink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Sovereign Homelab — Session Documentation</w:t>
    </w:r>
    <w:r>
      <w:rPr>
        <w:rFonts w:ascii="Arial" w:cs="Arial" w:eastAsia="Arial" w:hAnsi="Arial"/>
        <w:color w:val="666666"/>
        <w:sz w:val="18"/>
        <w:szCs w:val="18"/>
      </w:rPr>
      <w:t xml:space="preserve">	2026-07-05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2E7D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lgs5bklfxpozmnwzkxlp" Type="http://schemas.openxmlformats.org/officeDocument/2006/relationships/hyperlink" Target="https://github.com/Dinaverse/my-sovereign-lab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2026-07-05T20:43:15.915Z</dcterms:created>
  <dcterms:modified xsi:type="dcterms:W3CDTF">2026-07-05T20:43:15.916Z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