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VERSÃO 1.0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 número total de alunas presentes pela sede e geração.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 porcentagem de alunas desistentes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 número de alunas que excedem a meta de pontos, em média, de todos os sprints realizados. O objetivo dos pontos é 70% do total de pontos em HSE e em tecnologia.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 porcentagem que representa os dados anteriores em relação ao total de alunas.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 Net Promoter Score (NPS) médio dos sprints realizados. O NPS é calculado com base no levantamento que as estudantes respondem em relação à recomendação que dariam da Laboratoria.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 quantidade e porcentagem que representa o total de alunas que excedem a meta de pontos técnicos em média e sprint.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 valor e a porcentagem que representam o número total de alunas que excedem a meta de pontos de HSE, em média, e por sprint.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 percentual de alunas satisfeitas com a experiência da Laboratoria.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 pontuação média das professoras.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 pontuação média das mestres Jedi.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Uso de gráficos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VERSÃO 2.0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Configurações de perfil de usuário (alteração de senha)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Acessar informações de todas as sedes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o recebimento de dados com o padrão google forms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Reconhecer formato excel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Evolução individual alunas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Dados de faltas e atrasos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Animações/Transições suaves de botões (hover) e páginas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Não dar refresh na página para exibir as outras páginas (talvez organizar os dados por sede, alunas e equipe por tabs, como no modelo apresentado)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Muitos filtros na página das alunas, semelhante aos filtros do app da Laboratória.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VERSAO 3.0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Gerar relatório em pdf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Escolher gráfico principal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Agenda de sprints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VERSAO 4.0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 laboratoria p/ alunas (CV, Área para Portfolio e Link de Redes sociais e github no perfil de cada aluna)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