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wmf" ContentType="image/x-wmf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rFonts w:cs="Calibri" w:ascii="Calibri" w:hAnsi="Calibri"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 xml:space="preserve">GOPINATH RAJA                </w:t>
      </w:r>
    </w:p>
    <w:p>
      <w:pPr>
        <w:pStyle w:val="Title"/>
        <w:rPr>
          <w:rFonts w:cs="Calibri" w:ascii="Calibri" w:hAnsi="Calibri"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 xml:space="preserve">@: </w:t>
      </w:r>
      <w:r>
        <w:rPr>
          <w:rFonts w:cs="Arial;Lucida Grande" w:ascii="Arial;Lucida Grande" w:hAnsi="Arial;Lucida Grande"/>
          <w:b w:val="false"/>
          <w:i w:val="false"/>
          <w:caps w:val="false"/>
          <w:smallCaps w:val="false"/>
          <w:color w:val="555555"/>
          <w:spacing w:val="0"/>
          <w:sz w:val="21"/>
          <w:szCs w:val="21"/>
        </w:rPr>
        <w:t>pbose2473@gmail.com</w:t>
      </w:r>
      <w:r>
        <w:rPr>
          <w:rFonts w:cs="Calibri" w:ascii="Calibri" w:hAnsi="Calibri"/>
          <w:b/>
          <w:bCs/>
          <w:sz w:val="22"/>
          <w:szCs w:val="22"/>
        </w:rPr>
        <w:t>, goppp.dffgf@gmail.com</w:t>
      </w:r>
      <w:r>
        <w:rPr>
          <w:rFonts w:cs="Calibri" w:ascii="Calibri" w:hAnsi="Calibri"/>
          <w:b/>
          <w:color w:val="000000"/>
          <w:sz w:val="22"/>
          <w:szCs w:val="22"/>
        </w:rPr>
        <w:t xml:space="preserve">                                                                       ©: +1-</w:t>
      </w:r>
      <w:r>
        <w:rPr>
          <w:rFonts w:cs="Calibri" w:ascii="Calibri" w:hAnsi="Calibri"/>
          <w:b/>
          <w:color w:val="000000"/>
          <w:sz w:val="22"/>
          <w:szCs w:val="22"/>
        </w:rPr>
        <w:t>5</w:t>
      </w:r>
      <w:r>
        <w:rPr>
          <w:rFonts w:cs="Arial;Lucida Grande" w:ascii="Arial;Lucida Grande" w:hAnsi="Arial;Lucida Grande"/>
          <w:b w:val="false"/>
          <w:i w:val="false"/>
          <w:caps w:val="false"/>
          <w:smallCaps w:val="false"/>
          <w:color w:val="555555"/>
          <w:spacing w:val="0"/>
          <w:sz w:val="21"/>
          <w:szCs w:val="21"/>
        </w:rPr>
        <w:t>96-119-6509</w:t>
      </w:r>
      <w:r>
        <w:rPr>
          <w:rFonts w:cs="Calibri" w:ascii="Calibri" w:hAnsi="Calibri"/>
          <w:b/>
          <w:color w:val="000000"/>
          <w:sz w:val="22"/>
          <w:szCs w:val="22"/>
        </w:rPr>
        <w:t xml:space="preserve">, </w:t>
      </w:r>
      <w:r>
        <w:rPr>
          <w:rFonts w:cs="Calibri" w:ascii="Calibri" w:hAnsi="Calibri"/>
          <w:b/>
          <w:color w:val="000000"/>
          <w:sz w:val="22"/>
          <w:szCs w:val="22"/>
        </w:rPr>
        <w:t>+1-4</w:t>
      </w:r>
      <w:r>
        <w:rPr>
          <w:rFonts w:cs="Calibri" w:ascii="Calibri" w:hAnsi="Calibri"/>
          <w:b/>
          <w:color w:val="000000"/>
          <w:sz w:val="22"/>
          <w:szCs w:val="22"/>
        </w:rPr>
        <w:t>63-333-3256</w:t>
      </w:r>
    </w:p>
    <w:p>
      <w:pPr>
        <w:pStyle w:val="Normal"/>
        <w:rPr>
          <w:rFonts w:cs="Calibri"/>
          <w:b/>
        </w:rPr>
      </w:pPr>
      <w:r>
        <w:rPr>
          <w:rFonts w:cs="Calibri"/>
          <w:b/>
        </w:rPr>
        <w:t>Career Objective:</w:t>
      </w:r>
    </w:p>
    <w:p>
      <w:pPr>
        <w:pStyle w:val="Normal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Experience in it sector 3 years and 6 monts.</w:t>
      </w:r>
    </w:p>
    <w:p>
      <w:pPr>
        <w:pStyle w:val="Normal"/>
        <w:rPr>
          <w:rFonts w:cs="Calibri"/>
        </w:rPr>
      </w:pPr>
      <w:r>
        <w:rPr>
          <w:rFonts w:cs="Calibri"/>
          <w:color w:val="000000"/>
        </w:rPr>
        <w:t>Willing to learn and take on new responsibilities that</w:t>
      </w:r>
      <w:r>
        <w:rPr>
          <w:rFonts w:cs="Calibri"/>
        </w:rPr>
        <w:t xml:space="preserve"> would offer competence &amp; professional growth to influence development of the self and organization. Seeking opportunity for the level where I can prove &amp; improve my leadership skills, thoughts and aims as creatively as possible.</w:t>
      </w:r>
    </w:p>
    <w:p>
      <w:pPr>
        <w:pStyle w:val="IntenseQuote"/>
        <w:tabs>
          <w:tab w:val="left" w:pos="5107" w:leader="none"/>
        </w:tabs>
        <w:ind w:left="0" w:right="936" w:hanging="0"/>
        <w:rPr>
          <w:rFonts w:cs="Calibri"/>
          <w:i w:val="false"/>
          <w:color w:val="000000"/>
          <w:sz w:val="22"/>
          <w:szCs w:val="22"/>
        </w:rPr>
      </w:pPr>
      <w:r>
        <w:rPr>
          <w:rFonts w:cs="Calibri"/>
          <w:i w:val="false"/>
          <w:color w:val="000000"/>
          <w:sz w:val="22"/>
          <w:szCs w:val="22"/>
        </w:rPr>
        <w:t>Profile Summary:</w:t>
        <w:tab/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Over five years into Investment banking.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Proficient knowledge into corporate action event Creation and processing.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Dividend &amp; Coupon payment processing from end to end.</w:t>
      </w:r>
    </w:p>
    <w:p>
      <w:pPr>
        <w:pStyle w:val="NoSpacing"/>
        <w:numPr>
          <w:ilvl w:val="0"/>
          <w:numId w:val="4"/>
        </w:num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Cash and stock reconciliation of corporate action events entitlement.</w:t>
      </w:r>
    </w:p>
    <w:p>
      <w:pPr>
        <w:pStyle w:val="NoSpacing"/>
        <w:numPr>
          <w:ilvl w:val="0"/>
          <w:numId w:val="4"/>
        </w:num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Specialized in SCRIP/DRIP calculation.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Reconciliation of Foreign &amp; Euro Bonds accrued interest and Market Claim entitlement and Settlements.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Core Reconciliation of Pre, Post trade Cash and Position reconciliation and reporting.</w:t>
      </w:r>
    </w:p>
    <w:p>
      <w:pPr>
        <w:pStyle w:val="NoSpacing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Proved multi-tasking abilities.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 xml:space="preserve">Proven ability to deliver innovative solutions that fully supports corporate growth objectives. 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Effective written and verbal communication skills.</w:t>
      </w:r>
    </w:p>
    <w:p>
      <w:pPr>
        <w:pStyle w:val="NoSpacing"/>
        <w:numPr>
          <w:ilvl w:val="0"/>
          <w:numId w:val="4"/>
        </w:numPr>
        <w:rPr/>
      </w:pPr>
      <w:r>
        <w:rPr>
          <w:rStyle w:val="Emphasis"/>
          <w:i w:val="false"/>
        </w:rPr>
        <w:t xml:space="preserve">Strong client focus and understand risk &amp; </w:t>
      </w:r>
      <w:r>
        <w:rPr/>
        <w:t>compliance.</w:t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Title"/>
        <w:rPr>
          <w:rStyle w:val="BookTitle"/>
          <w:rFonts w:cs="Calibri" w:ascii="Calibri" w:hAnsi="Calibri"/>
          <w:color w:val="000000"/>
          <w:sz w:val="22"/>
          <w:szCs w:val="22"/>
        </w:rPr>
      </w:pPr>
      <w:r>
        <w:rPr>
          <w:rStyle w:val="BookTitle"/>
          <w:rFonts w:cs="Calibri" w:ascii="Calibri" w:hAnsi="Calibri"/>
          <w:color w:val="000000"/>
          <w:sz w:val="22"/>
          <w:szCs w:val="22"/>
        </w:rPr>
        <w:t>Key Skills:-</w:t>
      </w:r>
    </w:p>
    <w:p>
      <w:pPr>
        <w:pStyle w:val="Normal"/>
        <w:rPr>
          <w:rFonts w:cs="sans-serif;Arial" w:ascii="sans-serif;Arial" w:hAnsi="sans-serif;Arial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cs="sans-serif;Arial" w:ascii="sans-serif;Arial" w:hAnsi="sans-serif;Arial"/>
          <w:b w:val="false"/>
          <w:i w:val="false"/>
          <w:caps w:val="false"/>
          <w:smallCaps w:val="false"/>
          <w:spacing w:val="0"/>
          <w:sz w:val="21"/>
        </w:rPr>
        <w:t>PLM, FUNDS, Treasury, Management, Application, Bloomberg, GUI, FM, Development, IMS, COM, Security, Fixed Income, IDS, swift, Basis, TAX</w:t>
      </w:r>
    </w:p>
    <w:p>
      <w:pPr>
        <w:pStyle w:val="Title"/>
        <w:rPr>
          <w:rStyle w:val="BookTitle"/>
          <w:rFonts w:cs="Calibri" w:ascii="Calibri" w:hAnsi="Calibri"/>
          <w:color w:val="000000"/>
          <w:sz w:val="22"/>
          <w:szCs w:val="22"/>
        </w:rPr>
      </w:pPr>
      <w:r>
        <w:rPr>
          <w:rStyle w:val="BookTitle"/>
          <w:rFonts w:cs="Calibri" w:ascii="Calibri" w:hAnsi="Calibri"/>
          <w:color w:val="000000"/>
          <w:sz w:val="22"/>
          <w:szCs w:val="22"/>
        </w:rPr>
        <w:t xml:space="preserve">Work experience: </w:t>
      </w:r>
    </w:p>
    <w:p>
      <w:pPr>
        <w:pStyle w:val="NoSpacing"/>
        <w:rPr>
          <w:b/>
        </w:rPr>
      </w:pPr>
      <w:r>
        <w:rPr>
          <w:b/>
        </w:rPr>
        <w:t>Organization:</w:t>
      </w:r>
      <w:r>
        <w:rPr/>
        <w:tab/>
        <w:tab/>
      </w:r>
      <w:r>
        <w:rPr>
          <w:b/>
        </w:rPr>
        <w:t>State Street HCL</w:t>
      </w:r>
    </w:p>
    <w:p>
      <w:pPr>
        <w:pStyle w:val="NoSpacing"/>
        <w:rPr/>
      </w:pPr>
      <w:r>
        <w:rPr>
          <w:b/>
        </w:rPr>
        <w:t>Duration:</w:t>
      </w:r>
      <w:r>
        <w:rPr/>
        <w:tab/>
        <w:tab/>
        <w:t>June 2015 (till date)</w:t>
      </w:r>
    </w:p>
    <w:p>
      <w:pPr>
        <w:pStyle w:val="NoSpacing"/>
        <w:rPr/>
      </w:pPr>
      <w:r>
        <w:rPr>
          <w:b/>
        </w:rPr>
        <w:t>Designation:</w:t>
      </w:r>
      <w:r>
        <w:rPr/>
        <w:tab/>
        <w:tab/>
        <w:t xml:space="preserve">Specialist </w:t>
      </w:r>
    </w:p>
    <w:p>
      <w:pPr>
        <w:pStyle w:val="NoSpacing"/>
        <w:rPr/>
      </w:pPr>
      <w:r>
        <w:rPr>
          <w:b/>
        </w:rPr>
        <w:t xml:space="preserve">Dept:  </w:t>
        <w:tab/>
      </w:r>
      <w:r>
        <w:rPr/>
        <w:tab/>
        <w:tab/>
        <w:t>IMS- Pre &amp; Post trade Reconciliation.</w:t>
      </w:r>
    </w:p>
    <w:p>
      <w:pPr>
        <w:pStyle w:val="NoSpacing"/>
        <w:rPr>
          <w:rFonts w:cs="Calibri"/>
          <w:b/>
        </w:rPr>
      </w:pPr>
      <w:r>
        <w:rPr>
          <w:rFonts w:cs="Calibri"/>
          <w:b/>
        </w:rPr>
      </w:r>
    </w:p>
    <w:p>
      <w:pPr>
        <w:pStyle w:val="Normal"/>
        <w:rPr>
          <w:rFonts w:cs="Calibri"/>
          <w:b/>
        </w:rPr>
      </w:pPr>
      <w:r>
        <w:rPr>
          <w:rFonts w:cs="Calibri"/>
          <w:b/>
        </w:rPr>
        <w:t>Job profile: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IMS Reconciliation process which is migrated from Syntel to HCL.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Travelled to Pune for the knowledge transfer from Syntel on three months training, and successfully got migrated to Coimbatore.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External reconciliation of cash and position for IMS vs. Custody books of transaction on behalf of IMs like Aberdeen, Babson, Blackstone, Blackrock, Calpers, Investec, and Lazard etc…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Reconciliation of Cash and Position transaction captured in IMS &amp; Custody books of records using TLM &amp; PLM.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 xml:space="preserve">Research and resolution of the breaks using PLM. 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Security linking Reconciliation on position matching.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Liaising with the various Functional teams like corporate action, Trade management and fixed income, FX for clearing the breaks.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Liaising with the oversight team for clearing the third party dependent breaks.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Quality check and control of production done by the team members and weekly update to oversight on break liaising with the other functional teams.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Reporting the daily deliverables on each team business unit within deadlines, KRI and KPI Reporting on daily basis.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Reporting to the oversight top management on Governance Deck includes Volumes, Exceptions, Errors, Appreciation, Issues, Ideas and improvement and business updates on  Daily, Weekly and monthly basis.</w:t>
      </w:r>
    </w:p>
    <w:p>
      <w:pPr>
        <w:pStyle w:val="NoSpacing"/>
        <w:ind w:left="720" w:right="0" w:hanging="0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Title"/>
        <w:rPr>
          <w:rFonts w:cs="Calibri" w:ascii="Calibri" w:hAnsi="Calibri"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Education:-</w:t>
      </w:r>
    </w:p>
    <w:tbl>
      <w:tblPr>
        <w:jc w:val="left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92"/>
        <w:gridCol w:w="3192"/>
        <w:gridCol w:w="3242"/>
      </w:tblGrid>
      <w:tr>
        <w:trPr>
          <w:cantSplit w:val="false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College</w:t>
            </w:r>
          </w:p>
        </w:tc>
      </w:tr>
      <w:tr>
        <w:trPr>
          <w:cantSplit w:val="false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2011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M.COM (FM)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rFonts w:cs="Menlo;Arial" w:ascii="Menlo;Arial" w:hAnsi="Menlo;Arial"/>
                <w:b w:val="false"/>
                <w:i w:val="false"/>
                <w:caps w:val="false"/>
                <w:smallCaps w:val="false"/>
                <w:color w:val="333333"/>
                <w:sz w:val="22"/>
                <w:szCs w:val="22"/>
              </w:rPr>
            </w:pPr>
            <w:r>
              <w:rPr>
                <w:rFonts w:cs="Menlo;Arial" w:ascii="Menlo;Arial" w:hAnsi="Menlo;Arial"/>
                <w:b w:val="false"/>
                <w:i w:val="false"/>
                <w:caps w:val="false"/>
                <w:smallCaps w:val="false"/>
                <w:color w:val="333333"/>
                <w:sz w:val="22"/>
                <w:szCs w:val="22"/>
              </w:rPr>
              <w:t>IIMA</w:t>
            </w:r>
          </w:p>
        </w:tc>
      </w:tr>
      <w:tr>
        <w:trPr>
          <w:cantSplit w:val="false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2009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B.COM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rFonts w:cs="Menlo;Arial" w:ascii="Menlo;Arial" w:hAnsi="Menlo;Arial"/>
                <w:b w:val="false"/>
                <w:i w:val="false"/>
                <w:caps w:val="false"/>
                <w:smallCaps w:val="false"/>
                <w:color w:val="333333"/>
                <w:sz w:val="22"/>
                <w:szCs w:val="22"/>
              </w:rPr>
            </w:pPr>
            <w:r>
              <w:rPr>
                <w:rFonts w:cs="Menlo;Arial" w:ascii="Menlo;Arial" w:hAnsi="Menlo;Arial"/>
                <w:b w:val="false"/>
                <w:i w:val="false"/>
                <w:caps w:val="false"/>
                <w:smallCaps w:val="false"/>
                <w:color w:val="333333"/>
                <w:sz w:val="22"/>
                <w:szCs w:val="22"/>
              </w:rPr>
              <w:t>IIMA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>
          <w:rFonts w:cs="Calibri" w:ascii="Calibri" w:hAnsi="Calibri"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Application knowledge: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SWIFT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EURO CLEAR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 xml:space="preserve">CREST GUI 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RECON FORNTIER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NETX360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FTS (IDS)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TLM &amp; PLM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Bloomberg</w:t>
      </w:r>
    </w:p>
    <w:p>
      <w:pPr>
        <w:pStyle w:val="NoSpacing"/>
        <w:ind w:left="720" w:right="0" w:hanging="0"/>
        <w:rPr>
          <w:rFonts w:cs="Calibri"/>
          <w:b/>
        </w:rPr>
      </w:pPr>
      <w:r>
        <w:rPr>
          <w:rFonts w:cs="Calibri"/>
          <w:b/>
        </w:rPr>
      </w:r>
    </w:p>
    <w:p>
      <w:pPr>
        <w:pStyle w:val="Title"/>
        <w:rPr>
          <w:rStyle w:val="BookTitle"/>
          <w:rFonts w:cs="Calibri" w:ascii="Calibri" w:hAnsi="Calibri"/>
          <w:color w:val="000000"/>
          <w:sz w:val="22"/>
          <w:szCs w:val="22"/>
        </w:rPr>
      </w:pPr>
      <w:r>
        <w:rPr>
          <w:rStyle w:val="BookTitle"/>
          <w:rFonts w:cs="Calibri" w:ascii="Calibri" w:hAnsi="Calibri"/>
          <w:color w:val="000000"/>
          <w:sz w:val="22"/>
          <w:szCs w:val="22"/>
        </w:rPr>
        <w:t xml:space="preserve">Work experience: </w:t>
      </w:r>
    </w:p>
    <w:p>
      <w:pPr>
        <w:pStyle w:val="NoSpacing"/>
        <w:rPr>
          <w:b/>
        </w:rPr>
      </w:pPr>
      <w:r>
        <w:rPr>
          <w:b/>
        </w:rPr>
        <w:t>Organization:</w:t>
      </w:r>
      <w:r>
        <w:rPr/>
        <w:tab/>
        <w:tab/>
      </w:r>
      <w:r>
        <w:rPr>
          <w:b/>
        </w:rPr>
        <w:t>Pershing India, An affiliate of Bank of New York Mellon.</w:t>
      </w:r>
    </w:p>
    <w:p>
      <w:pPr>
        <w:pStyle w:val="NoSpacing"/>
        <w:rPr/>
      </w:pPr>
      <w:r>
        <w:rPr>
          <w:b/>
        </w:rPr>
        <w:t>Duration:</w:t>
      </w:r>
      <w:r>
        <w:rPr/>
        <w:tab/>
        <w:tab/>
        <w:t>July 2011 to May 2015</w:t>
      </w:r>
    </w:p>
    <w:p>
      <w:pPr>
        <w:pStyle w:val="NoSpacing"/>
        <w:rPr/>
      </w:pPr>
      <w:r>
        <w:rPr>
          <w:b/>
        </w:rPr>
        <w:t>Designation:</w:t>
      </w:r>
      <w:r>
        <w:rPr/>
        <w:tab/>
        <w:tab/>
        <w:t xml:space="preserve">Processing associate </w:t>
      </w:r>
    </w:p>
    <w:p>
      <w:pPr>
        <w:pStyle w:val="NoSpacing"/>
        <w:rPr>
          <w:rFonts w:cs="Calibri"/>
        </w:rPr>
      </w:pPr>
      <w:r>
        <w:rPr>
          <w:b/>
        </w:rPr>
        <w:t xml:space="preserve">Dept:  </w:t>
        <w:tab/>
      </w:r>
      <w:r>
        <w:rPr/>
        <w:tab/>
        <w:tab/>
        <w:t xml:space="preserve">Asset Servicing - </w:t>
      </w:r>
      <w:r>
        <w:rPr>
          <w:rFonts w:cs="Calibri"/>
        </w:rPr>
        <w:t>Corporate Action – Dividends &amp; Coupon’s.</w:t>
      </w:r>
    </w:p>
    <w:p>
      <w:pPr>
        <w:pStyle w:val="NoSpacing"/>
        <w:rPr>
          <w:rFonts w:cs="Calibri"/>
          <w:b/>
        </w:rPr>
      </w:pPr>
      <w:r>
        <w:rPr>
          <w:rFonts w:cs="Calibri"/>
          <w:b/>
        </w:rPr>
      </w:r>
    </w:p>
    <w:p>
      <w:pPr>
        <w:pStyle w:val="Normal"/>
        <w:rPr>
          <w:rFonts w:cs="Calibri"/>
          <w:b/>
        </w:rPr>
      </w:pPr>
      <w:r>
        <w:rPr>
          <w:rFonts w:cs="Calibri"/>
          <w:b/>
        </w:rPr>
        <w:t>Job profile: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b/>
          <w:shd w:fill="FFFFFF" w:val="clear"/>
        </w:rPr>
        <w:t>Event creation:</w:t>
      </w:r>
      <w:r>
        <w:rPr>
          <w:rFonts w:cs="Calibri"/>
          <w:shd w:fill="FFFFFF" w:val="clear"/>
        </w:rPr>
        <w:t xml:space="preserve"> The Process is to analyze and transmit information received from various sources on the event.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shd w:fill="FFFFFF" w:val="clear"/>
        </w:rPr>
        <w:t xml:space="preserve"> </w:t>
      </w:r>
      <w:r>
        <w:rPr>
          <w:rFonts w:cs="Calibri"/>
          <w:b/>
          <w:shd w:fill="FFFFFF" w:val="clear"/>
        </w:rPr>
        <w:t>Event processing:</w:t>
      </w:r>
      <w:r>
        <w:rPr>
          <w:rFonts w:cs="Calibri"/>
          <w:shd w:fill="FFFFFF" w:val="clear"/>
        </w:rPr>
        <w:t xml:space="preserve"> The Process is to handle reconciliation of client holdings, instruction and transaction management including claims &amp; DRIP/SCRIP.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b/>
          <w:shd w:fill="FFFFFF" w:val="clear"/>
        </w:rPr>
        <w:t>Tax Calculation:</w:t>
      </w:r>
      <w:r>
        <w:rPr>
          <w:rFonts w:cs="Calibri"/>
          <w:shd w:fill="FFFFFF" w:val="clear"/>
        </w:rPr>
        <w:t xml:space="preserve"> Keeping updates on the latest slab as per DTAA agreement globally. 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b/>
          <w:shd w:fill="FFFFFF" w:val="clear"/>
        </w:rPr>
        <w:t xml:space="preserve"> </w:t>
      </w:r>
      <w:r>
        <w:rPr>
          <w:rFonts w:cs="Calibri"/>
          <w:b/>
          <w:shd w:fill="FFFFFF" w:val="clear"/>
        </w:rPr>
        <w:t>Enquiries:</w:t>
      </w:r>
      <w:r>
        <w:rPr>
          <w:rFonts w:cs="Calibri"/>
          <w:shd w:fill="FFFFFF" w:val="clear"/>
        </w:rPr>
        <w:t xml:space="preserve"> The Process is to investigate and respond to internal and external client queries.</w:t>
      </w:r>
    </w:p>
    <w:p>
      <w:pPr>
        <w:pStyle w:val="NoSpacing"/>
        <w:numPr>
          <w:ilvl w:val="0"/>
          <w:numId w:val="4"/>
        </w:numPr>
        <w:rPr>
          <w:rFonts w:cs="Calibri"/>
        </w:rPr>
      </w:pPr>
      <w:r>
        <w:rPr>
          <w:rFonts w:cs="Calibri"/>
          <w:b/>
        </w:rPr>
        <w:t xml:space="preserve"> </w:t>
      </w:r>
      <w:r>
        <w:rPr>
          <w:rFonts w:cs="Calibri"/>
          <w:b/>
        </w:rPr>
        <w:t>Authorizing payments</w:t>
      </w:r>
      <w:r>
        <w:rPr>
          <w:rFonts w:cs="Calibri"/>
        </w:rPr>
        <w:t>:</w:t>
      </w:r>
      <w:r>
        <w:rPr>
          <w:rFonts w:cs="Calibri"/>
          <w:shd w:fill="FFFFFF" w:val="clear"/>
        </w:rPr>
        <w:t xml:space="preserve"> The Processing is to authorize</w:t>
      </w:r>
      <w:r>
        <w:rPr>
          <w:rFonts w:cs="Calibri"/>
        </w:rPr>
        <w:t xml:space="preserve"> the payment for the eligible clients.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b/>
        </w:rPr>
        <w:t xml:space="preserve"> </w:t>
      </w:r>
      <w:r>
        <w:rPr>
          <w:rFonts w:cs="Calibri"/>
          <w:b/>
          <w:shd w:fill="FFFFFF" w:val="clear"/>
        </w:rPr>
        <w:t>Liaising:</w:t>
      </w:r>
      <w:r>
        <w:rPr>
          <w:rFonts w:cs="Calibri"/>
          <w:shd w:fill="FFFFFF" w:val="clear"/>
        </w:rPr>
        <w:t xml:space="preserve"> Lasing with various internal departments such as Client Services, Stock Lending, Settlements, Treasury, Risk, Market claim and other teams within Global Corporate Actions. </w:t>
      </w:r>
    </w:p>
    <w:p>
      <w:pPr>
        <w:pStyle w:val="NoSpacing"/>
        <w:ind w:left="720" w:right="0" w:hanging="0"/>
        <w:rPr>
          <w:rFonts w:cs="Calibri"/>
          <w:shd w:fill="FFFFFF" w:val="clear"/>
        </w:rPr>
      </w:pPr>
      <w:r>
        <w:rPr>
          <w:rFonts w:cs="Calibri"/>
          <w:shd w:fill="FFFFFF" w:val="clear"/>
        </w:rPr>
        <w:t>External parties such as Clients, Investment Managers, CSD's, trading and lending Counterparties.</w:t>
      </w:r>
    </w:p>
    <w:p>
      <w:pPr>
        <w:pStyle w:val="Normal"/>
        <w:rPr>
          <w:rFonts w:cs="Calibri"/>
          <w:b/>
        </w:rPr>
      </w:pPr>
      <w:r>
        <w:rPr>
          <w:rFonts w:cs="Calibri"/>
          <w:b/>
        </w:rPr>
        <w:t>Job responsibilities:</w:t>
      </w:r>
    </w:p>
    <w:p>
      <w:pPr>
        <w:pStyle w:val="NoSpacing"/>
        <w:numPr>
          <w:ilvl w:val="0"/>
          <w:numId w:val="5"/>
        </w:numPr>
        <w:rPr/>
      </w:pPr>
      <w:r>
        <w:rPr/>
        <w:t>Receive information from registrar and create Corporate Action mandatory and voluntary events within specified deadlines.</w:t>
      </w:r>
    </w:p>
    <w:p>
      <w:pPr>
        <w:pStyle w:val="NoSpacing"/>
        <w:numPr>
          <w:ilvl w:val="0"/>
          <w:numId w:val="5"/>
        </w:numPr>
        <w:rPr/>
      </w:pPr>
      <w:r>
        <w:rPr/>
        <w:t>Ensuring all the events are created and updated in accordance with internal checklists and procedures within agreed SLA using Corporate Action control dairy.</w:t>
      </w:r>
    </w:p>
    <w:p>
      <w:pPr>
        <w:pStyle w:val="NoSpacing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Responsible for day to day work allocation for Chennai team, periodic training session on process.</w:t>
      </w:r>
    </w:p>
    <w:p>
      <w:pPr>
        <w:pStyle w:val="NoSpacing"/>
        <w:numPr>
          <w:ilvl w:val="0"/>
          <w:numId w:val="5"/>
        </w:numPr>
        <w:rPr/>
      </w:pPr>
      <w:r>
        <w:rPr/>
        <w:t>Responsible for the payment authorization of valid clients.</w:t>
      </w:r>
    </w:p>
    <w:p>
      <w:pPr>
        <w:pStyle w:val="NoSpacing"/>
        <w:numPr>
          <w:ilvl w:val="0"/>
          <w:numId w:val="5"/>
        </w:numPr>
        <w:rPr/>
      </w:pPr>
      <w:r>
        <w:rPr/>
        <w:t>Calculation for DRIP/SCRIP stocks and settlings Market claims for unsettled trade.</w:t>
      </w:r>
    </w:p>
    <w:p>
      <w:pPr>
        <w:pStyle w:val="NoSpacing"/>
        <w:numPr>
          <w:ilvl w:val="0"/>
          <w:numId w:val="5"/>
        </w:numPr>
        <w:rPr/>
      </w:pPr>
      <w:r>
        <w:rPr/>
        <w:t>Processing journals for ADR and GDR fee calculation as per country of incorporation.</w:t>
      </w:r>
    </w:p>
    <w:p>
      <w:pPr>
        <w:pStyle w:val="NoSpacing"/>
        <w:numPr>
          <w:ilvl w:val="0"/>
          <w:numId w:val="5"/>
        </w:numPr>
        <w:rPr/>
      </w:pPr>
      <w:r>
        <w:rPr/>
        <w:t>Dealings with residual stocks and its payment.</w:t>
      </w:r>
    </w:p>
    <w:p>
      <w:pPr>
        <w:pStyle w:val="NoSpacing"/>
        <w:numPr>
          <w:ilvl w:val="0"/>
          <w:numId w:val="5"/>
        </w:numPr>
        <w:rPr/>
      </w:pPr>
      <w:r>
        <w:rPr/>
        <w:t>Liaise with the company/ company registrar for missing or conflicting information and ensure completeness and correctness of event information within specified deadlines.</w:t>
      </w:r>
    </w:p>
    <w:p>
      <w:pPr>
        <w:pStyle w:val="NoSpacing"/>
        <w:numPr>
          <w:ilvl w:val="0"/>
          <w:numId w:val="5"/>
        </w:numPr>
        <w:rPr/>
      </w:pPr>
      <w:r>
        <w:rPr/>
        <w:t>Take full responsibility for adherence to all departmental procedures, policies, checkpoints and controls.</w:t>
      </w:r>
    </w:p>
    <w:p>
      <w:pPr>
        <w:pStyle w:val="NoSpacing"/>
        <w:numPr>
          <w:ilvl w:val="0"/>
          <w:numId w:val="5"/>
        </w:numPr>
        <w:rPr/>
      </w:pPr>
      <w:r>
        <w:rPr/>
        <w:t xml:space="preserve">Handle multi-currency payments and transactions related to both internal and external clients funds. </w:t>
      </w:r>
    </w:p>
    <w:p>
      <w:pPr>
        <w:pStyle w:val="NoSpacing"/>
        <w:numPr>
          <w:ilvl w:val="0"/>
          <w:numId w:val="5"/>
        </w:numPr>
        <w:rPr/>
      </w:pPr>
      <w:r>
        <w:rPr/>
        <w:t>Proactively manage exceptions with custodians and counterparties to ensure timely resolution.</w:t>
      </w:r>
    </w:p>
    <w:p>
      <w:pPr>
        <w:pStyle w:val="NoSpacing"/>
        <w:numPr>
          <w:ilvl w:val="0"/>
          <w:numId w:val="5"/>
        </w:numPr>
        <w:rPr/>
      </w:pPr>
      <w:r>
        <w:rPr/>
        <w:t>Monitor and resolve stock holding discrepancies with custodians and fund providers within defined time frames.</w:t>
      </w:r>
    </w:p>
    <w:p>
      <w:pPr>
        <w:pStyle w:val="NoSpacing"/>
        <w:numPr>
          <w:ilvl w:val="0"/>
          <w:numId w:val="5"/>
        </w:numPr>
        <w:rPr/>
      </w:pPr>
      <w:r>
        <w:rPr/>
        <w:t>Resolve differences from cash reconciliations between internal ledgers and cash agent balances within defined timeframes.</w:t>
      </w:r>
    </w:p>
    <w:p>
      <w:pPr>
        <w:pStyle w:val="NoSpacing"/>
        <w:numPr>
          <w:ilvl w:val="0"/>
          <w:numId w:val="5"/>
        </w:numPr>
        <w:rPr/>
      </w:pPr>
      <w:r>
        <w:rPr/>
        <w:t>Escalate any issues to senior managements immediately with all possible research work data.</w:t>
      </w:r>
    </w:p>
    <w:p>
      <w:pPr>
        <w:pStyle w:val="NoSpacing"/>
        <w:numPr>
          <w:ilvl w:val="0"/>
          <w:numId w:val="5"/>
        </w:numPr>
        <w:rPr/>
      </w:pPr>
      <w:r>
        <w:rPr/>
        <w:t>Provide recommendations for improvement around process, control and efficiencies</w:t>
      </w:r>
    </w:p>
    <w:p>
      <w:pPr>
        <w:pStyle w:val="NoSpacing"/>
        <w:numPr>
          <w:ilvl w:val="0"/>
          <w:numId w:val="5"/>
        </w:numPr>
        <w:rPr/>
      </w:pPr>
      <w:r>
        <w:rPr/>
        <w:t>Liaise with Operating and business units as required to provide awareness of processing problems as they arise</w:t>
      </w:r>
    </w:p>
    <w:p>
      <w:pPr>
        <w:pStyle w:val="NoSpacing"/>
        <w:numPr>
          <w:ilvl w:val="0"/>
          <w:numId w:val="5"/>
        </w:numPr>
        <w:rPr/>
      </w:pPr>
      <w:r>
        <w:rPr/>
        <w:t>Adhere to all relevant FSA requirements and compliance and ensure integrity of data</w:t>
      </w:r>
    </w:p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ind w:left="720" w:right="0" w:hanging="0"/>
        <w:rPr>
          <w:rFonts w:cs="Calibri"/>
          <w:shd w:fill="FFFFFF" w:val="clear"/>
        </w:rPr>
      </w:pPr>
      <w:r>
        <w:rPr>
          <w:rFonts w:cs="Calibri"/>
          <w:shd w:fill="FFFFFF" w:val="clear"/>
        </w:rPr>
      </w:r>
    </w:p>
    <w:p>
      <w:pPr>
        <w:pStyle w:val="IntenseQuote"/>
        <w:ind w:left="0" w:right="936" w:hanging="0"/>
        <w:rPr>
          <w:rFonts w:cs="Calibri"/>
          <w:bCs w:val="false"/>
          <w:i w:val="false"/>
          <w:iCs w:val="false"/>
          <w:color w:val="000000"/>
          <w:sz w:val="22"/>
          <w:szCs w:val="22"/>
          <w:lang w:val="en-US" w:eastAsia="en-US"/>
        </w:rPr>
      </w:pPr>
      <w:r>
        <w:rPr>
          <w:rFonts w:cs="Calibri"/>
          <w:bCs w:val="false"/>
          <w:i w:val="false"/>
          <w:iCs w:val="false"/>
          <w:color w:val="000000"/>
          <w:sz w:val="22"/>
          <w:szCs w:val="22"/>
          <w:lang w:val="en-US" w:eastAsia="en-US"/>
        </w:rPr>
        <w:t>Personal Details: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Father &amp; Mother’s Name</w:t>
        <w:tab/>
        <w:t>Raja &amp; Saraswathi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Permanent Address:</w:t>
        <w:tab/>
        <w:tab/>
        <w:t xml:space="preserve">9B/35, Keela Kalnayakkan Street, Woraiyur, </w:t>
      </w:r>
    </w:p>
    <w:p>
      <w:pPr>
        <w:pStyle w:val="Normal"/>
        <w:spacing w:lineRule="auto" w:line="240" w:before="0" w:after="0"/>
        <w:ind w:left="3600" w:right="0" w:hanging="0"/>
        <w:jc w:val="both"/>
        <w:rPr>
          <w:rFonts w:cs="Calibri"/>
        </w:rPr>
      </w:pPr>
      <w:r>
        <w:rPr>
          <w:rFonts w:cs="Calibri"/>
        </w:rPr>
        <w:t>Trichy-620003.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Present Address:</w:t>
        <w:tab/>
        <w:tab/>
        <w:t xml:space="preserve">12, Balan nagar, D-Quatress, Masakalippalayam, </w:t>
      </w:r>
    </w:p>
    <w:p>
      <w:pPr>
        <w:pStyle w:val="Normal"/>
        <w:spacing w:lineRule="auto" w:line="240" w:before="0" w:after="0"/>
        <w:ind w:left="3240" w:right="0" w:firstLine="360"/>
        <w:jc w:val="both"/>
        <w:rPr>
          <w:rFonts w:cs="Calibri"/>
        </w:rPr>
      </w:pPr>
      <w:r>
        <w:rPr>
          <w:rFonts w:cs="Calibri"/>
        </w:rPr>
        <w:t>Coimbatore-  641015.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Date of birth:</w:t>
        <w:tab/>
        <w:tab/>
        <w:tab/>
        <w:t>15-APR-1989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  <w:b w:val="false"/>
          <w:bCs w:val="false"/>
          <w:i/>
        </w:rPr>
      </w:pPr>
      <w:r>
        <w:rPr>
          <w:rFonts w:cs="Calibri"/>
          <w:b w:val="false"/>
          <w:bCs w:val="false"/>
          <w:i/>
        </w:rPr>
        <w:t>Gender:     Male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  <w:b/>
          <w:bCs w:val="false"/>
          <w:i/>
        </w:rPr>
      </w:pPr>
      <w:r>
        <w:rPr>
          <w:rFonts w:cs="Calibri"/>
          <w:b/>
          <w:bCs w:val="false"/>
          <w:i/>
        </w:rPr>
        <w:t>Pan: DFGTE7896Y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  <w:b/>
          <w:bCs w:val="false"/>
          <w:i/>
        </w:rPr>
      </w:pPr>
      <w:r>
        <w:rPr>
          <w:rFonts w:cs="Calibri"/>
          <w:b/>
          <w:bCs w:val="false"/>
          <w:i/>
        </w:rPr>
        <w:t>Passport: O8965321</w:t>
      </w:r>
    </w:p>
    <w:p>
      <w:pPr>
        <w:pStyle w:val="Normal"/>
        <w:ind w:left="2160" w:right="0" w:firstLine="720"/>
        <w:jc w:val="right"/>
        <w:rPr>
          <w:rFonts w:cs="Calibri"/>
          <w:b/>
          <w:i/>
        </w:rPr>
      </w:pPr>
      <w:r>
        <w:rPr>
          <w:rFonts w:cs="Calibri"/>
          <w:b/>
          <w:i/>
        </w:rPr>
      </w:r>
    </w:p>
    <w:p>
      <w:pPr>
        <w:pStyle w:val="Normal"/>
        <w:spacing w:before="0" w:after="200"/>
        <w:ind w:left="2160" w:right="0" w:firstLine="720"/>
        <w:jc w:val="right"/>
        <w:rPr>
          <w:rFonts w:cs="Calibri"/>
          <w:b/>
          <w:i/>
        </w:rPr>
      </w:pPr>
      <w:r>
        <w:rPr>
          <w:rFonts w:cs="Calibri"/>
          <w:b/>
          <w:i/>
        </w:rPr>
        <w:t>Gopinath Raja</w:t>
      </w:r>
    </w:p>
    <w:p>
      <w:pPr>
        <w:pStyle w:val="Normal"/>
        <w:spacing w:before="0" w:after="200"/>
        <w:ind w:left="2160" w:right="0" w:firstLine="720"/>
        <w:jc w:val="right"/>
        <w:rPr/>
      </w:pPr>
      <w:r>
        <w:rPr>
          <w:rFonts w:eastAsia="Calibri" w:cs="Calibri"/>
          <w:b/>
          <w:i/>
        </w:rPr>
        <w:t xml:space="preserve">      </w:t>
      </w:r>
      <w:r>
        <w:rPr>
          <w:rFonts w:cs="Calibri"/>
          <w:b/>
          <w:i/>
        </w:rPr>
        <w:t>Place:-Delhi</w:t>
      </w:r>
      <w:r>
        <w:rPr/>
        <w:tab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Arial">
    <w:altName w:val="Lucida Grande"/>
    <w:charset w:val="01"/>
    <w:family w:val="swiss"/>
    <w:pitch w:val="default"/>
  </w:font>
  <w:font w:name="sans-serif">
    <w:altName w:val="Arial"/>
    <w:charset w:val="01"/>
    <w:family w:val="auto"/>
    <w:pitch w:val="default"/>
  </w:font>
  <w:font w:name="Menlo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suppressAutoHyphens w:val="true"/>
      <w:bidi w:val="0"/>
      <w:spacing w:lineRule="auto" w:line="276"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left" w:pos="2580" w:leader="none"/>
        <w:tab w:val="left" w:pos="4119" w:leader="none"/>
      </w:tabs>
      <w:spacing w:lineRule="auto" w:line="276" w:before="0" w:after="120"/>
      <w:jc w:val="center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drawing>
        <wp:inline distT="0" distB="0" distL="0" distR="0">
          <wp:extent cx="1215390" cy="37528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5390" cy="375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hd w:fill="FFFFFF" w:val="clear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eastAsia="zh-CN" w:bidi="ar-SA"/>
    </w:rPr>
  </w:style>
  <w:style w:type="character" w:styleId="WW8Num1z0">
    <w:name w:val="WW8Num1z0"/>
    <w:rPr>
      <w:rFonts w:ascii="Symbol" w:hAnsi="Symbol" w:cs="Symbol"/>
    </w:rPr>
  </w:style>
  <w:style w:type="character" w:styleId="WW8Num2z0">
    <w:name w:val="WW8Num2z0"/>
    <w:rPr>
      <w:rFonts w:ascii="Symbol" w:hAnsi="Symbol" w:cs="Symbol"/>
    </w:rPr>
  </w:style>
  <w:style w:type="character" w:styleId="WW8Num3z0">
    <w:name w:val="WW8Num3z0"/>
    <w:rPr>
      <w:rFonts w:ascii="Symbol" w:hAnsi="Symbol" w:cs="Symbol"/>
    </w:rPr>
  </w:style>
  <w:style w:type="character" w:styleId="WW8Num4z0">
    <w:name w:val="WW8Num4z0"/>
    <w:rPr>
      <w:rFonts w:ascii="Symbol" w:hAnsi="Symbol" w:cs="Symbol"/>
      <w:shd w:fill="FFFFFF" w:val="clear"/>
    </w:rPr>
  </w:style>
  <w:style w:type="character" w:styleId="WW8Num5z0">
    <w:name w:val="WW8Num5z0"/>
    <w:rPr>
      <w:rFonts w:ascii="Symbol" w:hAnsi="Symbol" w:cs="Symbol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3z3">
    <w:name w:val="WW8Num3z3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7z0">
    <w:name w:val="WW8Num7z0"/>
    <w:rPr>
      <w:rFonts w:ascii="Symbol" w:hAnsi="Symbol" w:cs="Symbol"/>
      <w:shd w:fill="FFFFFF" w:val="clear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DefaultParagraphFont">
    <w:name w:val="Default Paragraph Font"/>
    <w:rPr/>
  </w:style>
  <w:style w:type="character" w:styleId="HeaderChar">
    <w:name w:val="Header Char"/>
    <w:rPr>
      <w:rFonts w:ascii="Calibri" w:hAnsi="Calibri" w:eastAsia="Calibri" w:cs="Times New Roman"/>
    </w:rPr>
  </w:style>
  <w:style w:type="character" w:styleId="InternetLink">
    <w:name w:val="Internet Link"/>
    <w:rPr>
      <w:color w:val="0000FF"/>
      <w:u w:val="single"/>
    </w:rPr>
  </w:style>
  <w:style w:type="character" w:styleId="TitleChar">
    <w:name w:val="Title Char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BookTitle">
    <w:name w:val="Book Title"/>
    <w:rPr>
      <w:b/>
      <w:bCs/>
      <w:smallCaps/>
      <w:spacing w:val="5"/>
    </w:rPr>
  </w:style>
  <w:style w:type="character" w:styleId="IntenseEmphasis">
    <w:name w:val="Intense Emphasis"/>
    <w:rPr>
      <w:b/>
      <w:bCs/>
      <w:i/>
      <w:iCs/>
      <w:color w:val="4F81BD"/>
    </w:rPr>
  </w:style>
  <w:style w:type="character" w:styleId="Applestylespan">
    <w:name w:val="apple-style-span"/>
    <w:basedOn w:val="DefaultParagraphFont"/>
    <w:rPr/>
  </w:style>
  <w:style w:type="character" w:styleId="IntenseQuoteChar">
    <w:name w:val="Intense Quote Char"/>
    <w:rPr>
      <w:rFonts w:ascii="Calibri" w:hAnsi="Calibri" w:eastAsia="Times New Roman" w:cs="Times New Roman"/>
      <w:b/>
      <w:bCs/>
      <w:i/>
      <w:iCs/>
      <w:color w:val="4F81BD"/>
    </w:rPr>
  </w:style>
  <w:style w:type="character" w:styleId="Emphasis">
    <w:name w:val="Emphasis"/>
    <w:rPr>
      <w:i/>
      <w:iCs/>
    </w:rPr>
  </w:style>
  <w:style w:type="character" w:styleId="CommentReference">
    <w:name w:val="Comment Reference"/>
    <w:rPr>
      <w:sz w:val="16"/>
      <w:szCs w:val="16"/>
    </w:rPr>
  </w:style>
  <w:style w:type="character" w:styleId="CommentTextChar">
    <w:name w:val="Comment Text Char"/>
    <w:rPr>
      <w:rFonts w:eastAsia="Times New Roman"/>
    </w:rPr>
  </w:style>
  <w:style w:type="character" w:styleId="CommentSubjectChar">
    <w:name w:val="Comment Subject Char"/>
    <w:rPr>
      <w:rFonts w:eastAsia="Times New Roman"/>
      <w:b/>
      <w:bCs/>
    </w:rPr>
  </w:style>
  <w:style w:type="character" w:styleId="BalloonTextChar">
    <w:name w:val="Balloon Text Char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 w:right="0" w:hanging="0"/>
    </w:pPr>
    <w:rPr>
      <w:rFonts w:eastAsia="Calib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/>
      <w:sz w:val="20"/>
      <w:szCs w:val="20"/>
      <w:lang w:val="en-IN"/>
    </w:rPr>
  </w:style>
  <w:style w:type="paragraph" w:styleId="NoSpacing">
    <w:name w:val="No Spacing"/>
    <w:pPr>
      <w:widowControl/>
      <w:suppressAutoHyphens w:val="true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808080"/>
        <w:right w:val="nil"/>
      </w:pBdr>
      <w:spacing w:lineRule="auto" w:line="240" w:before="0" w:after="300"/>
    </w:pPr>
    <w:rPr>
      <w:rFonts w:ascii="Cambria" w:hAnsi="Cambria" w:cs="Cambria"/>
      <w:color w:val="17365D"/>
      <w:spacing w:val="5"/>
      <w:sz w:val="52"/>
      <w:szCs w:val="52"/>
      <w:lang w:val="en-IN"/>
    </w:rPr>
  </w:style>
  <w:style w:type="paragraph" w:styleId="Subtitle">
    <w:name w:val="Subtitle"/>
    <w:basedOn w:val="Heading"/>
    <w:next w:val="TextBody"/>
    <w:pPr>
      <w:jc w:val="center"/>
    </w:pPr>
    <w:rPr>
      <w:i/>
      <w:iCs/>
      <w:sz w:val="28"/>
      <w:szCs w:val="28"/>
    </w:rPr>
  </w:style>
  <w:style w:type="paragraph" w:styleId="IntenseQuote">
    <w:name w:val="Intense Quote"/>
    <w:basedOn w:val="Normal"/>
    <w:next w:val="Normal"/>
    <w:pPr>
      <w:pBdr>
        <w:top w:val="nil"/>
        <w:left w:val="nil"/>
        <w:bottom w:val="single" w:sz="4" w:space="4" w:color="808080"/>
        <w:right w:val="nil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val="en-IN"/>
    </w:rPr>
  </w:style>
  <w:style w:type="paragraph" w:styleId="CommentText">
    <w:name w:val="Comment Text"/>
    <w:basedOn w:val="Normal"/>
    <w:pPr/>
    <w:rPr>
      <w:sz w:val="20"/>
      <w:szCs w:val="20"/>
      <w:lang w:val="en-IN"/>
    </w:rPr>
  </w:style>
  <w:style w:type="paragraph" w:styleId="CommentSubject">
    <w:name w:val="Comment Subject"/>
    <w:basedOn w:val="CommentText"/>
    <w:next w:val="Comment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val="en-IN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2017-01-29T11:55:00Z</dcterms:created>
  <dc:creator>Jeevan</dc:creator>
  <dc:language>en-IN</dc:language>
  <cp:lastModifiedBy>Nagaraj</cp:lastModifiedBy>
  <dcterms:modified xsi:type="dcterms:W3CDTF">2017-01-29T11:55:00Z</dcterms:modified>
  <cp:revision>2</cp:revision>
</cp:coreProperties>
</file>