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ylijij18946" w:id="0"/>
      <w:bookmarkEnd w:id="0"/>
      <w:r w:rsidDel="00000000" w:rsidR="00000000" w:rsidRPr="00000000">
        <w:rPr>
          <w:rtl w:val="0"/>
        </w:rPr>
        <w:t xml:space="preserve">Carry1st Data Scientist - Technical Assessment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technical assessment is designed to test the candidate’s problem solving skills and the ability to frame a problem the correct way.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Assessment (Verbal)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Assessment (Python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ML assessment will be performed verbally with Suresh - VP Data. It will be a high to mid-level discussion. Model/Code/implementation specifics will not be assessed. Rather, how you understand and frame the problem, along with the proposed solution, will be considered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Algorithm assessment, please provide full documentation - basic explanation of solution and the result, Python code that executes without error, test cases.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iavtyu1qac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bh5b4kgcp5i3" w:id="2"/>
      <w:bookmarkEnd w:id="2"/>
      <w:r w:rsidDel="00000000" w:rsidR="00000000" w:rsidRPr="00000000">
        <w:rPr>
          <w:rtl w:val="0"/>
        </w:rPr>
        <w:t xml:space="preserve">ML Assessment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Multi-touch marketing attribution is on the most challenging topics in Data Science, due to its ambiguity.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case of an e-Commerce website like eBay or Amazon. A user/customer may land on the site either directly (organically) or via marketing channels (Google search results, Good paid search ad, Affiliates, Banner ads, FB ad, ….).  Organic can be considered a channel.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conversion is made, we need to attribute some portion of the value of the purchase back to each marketing touch point, to reflect their influence on driving the conversion.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⯀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⯀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⯀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⯀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Conversion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🠚 time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develop a model to perform this attribution. You have access to all external (marketing touch points) and internal (behaviour on the website) data.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 prepared to discuss how to frame the problem and what would be a suitable model to perform the retrospective multi-touch attribution.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Some research on the general problem will help the conversation, but a detailed review is not required.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Clue: Toy models as pictured below are wrong, and equally so. :)</w:t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[continued on next page …]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662613" cy="29358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935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lineRule="auto"/>
        <w:rPr/>
      </w:pPr>
      <w:bookmarkStart w:colFirst="0" w:colLast="0" w:name="_a8hkfxhwnoi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lineRule="auto"/>
        <w:rPr/>
      </w:pPr>
      <w:bookmarkStart w:colFirst="0" w:colLast="0" w:name="_dqo1uc2ks99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lineRule="auto"/>
        <w:rPr/>
      </w:pPr>
      <w:bookmarkStart w:colFirst="0" w:colLast="0" w:name="_gnfi3tanre6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lineRule="auto"/>
        <w:rPr/>
      </w:pPr>
      <w:bookmarkStart w:colFirst="0" w:colLast="0" w:name="_uf6sgqxhxu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lineRule="auto"/>
        <w:rPr/>
      </w:pPr>
      <w:bookmarkStart w:colFirst="0" w:colLast="0" w:name="_jf9uykkq02f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lineRule="auto"/>
        <w:rPr/>
      </w:pPr>
      <w:bookmarkStart w:colFirst="0" w:colLast="0" w:name="_mgm968yhqre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lineRule="auto"/>
        <w:rPr/>
      </w:pPr>
      <w:bookmarkStart w:colFirst="0" w:colLast="0" w:name="_vo62u3gicxo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lineRule="auto"/>
        <w:rPr/>
      </w:pPr>
      <w:bookmarkStart w:colFirst="0" w:colLast="0" w:name="_710ikc45b8me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lineRule="auto"/>
        <w:rPr/>
      </w:pPr>
      <w:bookmarkStart w:colFirst="0" w:colLast="0" w:name="_g4s4qazc5p7" w:id="11"/>
      <w:bookmarkEnd w:id="11"/>
      <w:r w:rsidDel="00000000" w:rsidR="00000000" w:rsidRPr="00000000">
        <w:rPr>
          <w:rtl w:val="0"/>
        </w:rPr>
        <w:t xml:space="preserve">Algorithm Assessment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Knight Sequences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Given the following picture below of a keypad: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87007" cy="33723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7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find all 10-key sequences that can be keyed into the keypad</w:t>
        <w:br w:type="textWrapping"/>
        <w:t xml:space="preserve">in the following manner: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initial keypress can be any of the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subsequent keypress must be a knight move from the previous keypress.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can be at most 2 vowels in the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knight move is made in one of the following ways: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two steps horizontally and one step vertically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two steps vertically and one step horizontally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wrapping allowed on a knight move.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Your program should write the number of valid 10-key sequences on a single line to standard out. 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Both top-down and bottom-up solutions are possible, so please rationalise your choice.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[continued on next page …]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some examples of knight moves: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34374" cy="82116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211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