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24"/>
          <w:szCs w:val="24"/>
        </w:rPr>
        <w:t xml:space="preserve">Project Design Phase</w:t>
      </w:r>
    </w:p>
    <w:p>
      <w:pPr>
        <w:spacing w:after="200" w:before="0"/>
        <w:jc w:val="center"/>
      </w:pPr>
      <w:r>
        <w:rPr>
          <w:b/>
          <w:bCs/>
          <w:sz w:val="24"/>
          <w:szCs w:val="24"/>
        </w:rPr>
        <w:t xml:space="preserve">Problem – Solution Fit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15 February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2 Marks</w:t>
            </w:r>
          </w:p>
        </w:tc>
      </w:tr>
    </w:tbl>
    <w:p>
      <w:pPr>
        <w:spacing w:after="100" w:before="240"/>
      </w:pPr>
      <w:r>
        <w:rPr>
          <w:b/>
          <w:bCs/>
        </w:rPr>
        <w:t xml:space="preserve">Problem – Solution Fit Template:</w:t>
      </w:r>
    </w:p>
    <w:p>
      <w:pPr>
        <w:spacing w:after="120" w:before="0"/>
      </w:pPr>
      <w:r>
        <w:rPr>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before="120"/>
      </w:pPr>
      <w:r>
        <w:rPr>
          <w:b/>
          <w:bCs/>
        </w:rPr>
        <w:t xml:space="preserve">Purpose:</w:t>
      </w:r>
    </w:p>
    <w:p>
      <w:pPr>
        <w:spacing w:after="80"/>
        <w:ind w:left="540" w:hanging="360"/>
      </w:pPr>
      <w:r>
        <w:rPr>
          <w:sz w:val="22"/>
          <w:szCs w:val="22"/>
        </w:rPr>
        <w:t xml:space="preserve">❑  </w:t>
      </w:r>
      <w:r>
        <w:rPr>
          <w:b w:val="false"/>
          <w:bCs w:val="false"/>
          <w:sz w:val="22"/>
          <w:szCs w:val="22"/>
        </w:rPr>
        <w:t xml:space="preserve">Solve complex problems in a way that fits the state of your customers.</w:t>
      </w:r>
    </w:p>
    <w:p>
      <w:pPr>
        <w:spacing w:after="80"/>
        <w:ind w:left="540" w:hanging="360"/>
      </w:pPr>
      <w:r>
        <w:rPr>
          <w:sz w:val="22"/>
          <w:szCs w:val="22"/>
        </w:rPr>
        <w:t xml:space="preserve">❑  </w:t>
      </w:r>
      <w:r>
        <w:rPr>
          <w:b w:val="false"/>
          <w:bCs w:val="false"/>
          <w:sz w:val="22"/>
          <w:szCs w:val="22"/>
        </w:rPr>
        <w:t xml:space="preserve">Succeed faster and increase your solution adoption by tapping into existing mediums and channels of behavior.</w:t>
      </w:r>
    </w:p>
    <w:p>
      <w:pPr>
        <w:spacing w:after="80"/>
        <w:ind w:left="540" w:hanging="360"/>
      </w:pPr>
      <w:r>
        <w:rPr>
          <w:sz w:val="22"/>
          <w:szCs w:val="22"/>
        </w:rPr>
        <w:t xml:space="preserve">❑  </w:t>
      </w:r>
      <w:r>
        <w:rPr>
          <w:b w:val="false"/>
          <w:bCs w:val="false"/>
          <w:sz w:val="22"/>
          <w:szCs w:val="22"/>
        </w:rPr>
        <w:t xml:space="preserve">Sharpen your communication and marketing strategy with the right triggers and messaging.</w:t>
      </w:r>
    </w:p>
    <w:p>
      <w:pPr>
        <w:spacing w:after="80"/>
        <w:ind w:left="540" w:hanging="360"/>
      </w:pPr>
      <w:r>
        <w:rPr>
          <w:sz w:val="22"/>
          <w:szCs w:val="22"/>
        </w:rPr>
        <w:t xml:space="preserve">❑  </w:t>
      </w:r>
      <w:r>
        <w:rPr>
          <w:b w:val="false"/>
          <w:bCs w:val="false"/>
          <w:sz w:val="22"/>
          <w:szCs w:val="22"/>
        </w:rPr>
        <w:t xml:space="preserve">Increase touch-points with your company by finding the right problem-behavior fit and building trust by solving frequent annoyances, or urgent or costly problems.</w:t>
      </w:r>
    </w:p>
    <w:p>
      <w:pPr>
        <w:spacing w:after="80"/>
        <w:ind w:left="540" w:hanging="360"/>
      </w:pPr>
      <w:r>
        <w:rPr>
          <w:sz w:val="22"/>
          <w:szCs w:val="22"/>
        </w:rPr>
        <w:t xml:space="preserve">❑  </w:t>
      </w:r>
      <w:r>
        <w:rPr>
          <w:b/>
          <w:bCs/>
          <w:sz w:val="22"/>
          <w:szCs w:val="22"/>
        </w:rPr>
        <w:t xml:space="preserve">Understand the existing situation in order to improve it for your target group.</w:t>
      </w:r>
    </w:p>
    <w:p>
      <w:pPr>
        <w:sectPr>
          <w:pgSz w:w="11906" w:h="16838" w:orient="portrait"/>
          <w:pgMar w:top="1440" w:right="1440" w:bottom="1440" w:left="1440" w:header="708" w:footer="708" w:gutter="0"/>
          <w:pgNumType/>
          <w:docGrid w:linePitch="360"/>
        </w:sectPr>
      </w:pPr>
    </w:p>
    <w:p>
      <w:pPr>
        <w:spacing w:after="100" w:before="0"/>
      </w:pPr>
      <w:r>
        <w:rPr>
          <w:b/>
          <w:bCs/>
        </w:rPr>
        <w:t xml:space="preserve">Template:</w:t>
      </w:r>
    </w:p>
    <w:tbl>
      <w:tblPr>
        <w:tblW w:type="dxa" w:w="14680"/>
        <w:tblBorders>
          <w:top w:val="single" w:color="auto" w:sz="4"/>
          <w:left w:val="single" w:color="auto" w:sz="4"/>
          <w:bottom w:val="single" w:color="auto" w:sz="4"/>
          <w:right w:val="single" w:color="auto" w:sz="4"/>
          <w:insideH w:val="single" w:color="auto" w:sz="4"/>
          <w:insideV w:val="single" w:color="auto" w:sz="4"/>
        </w:tblBorders>
      </w:tblPr>
      <w:tblGrid>
        <w:gridCol w:w="440"/>
        <w:gridCol w:w="4600"/>
        <w:gridCol w:w="4600"/>
        <w:gridCol w:w="4600"/>
        <w:gridCol w:w="440"/>
      </w:tblGrid>
      <w:tr>
        <w:trPr>
          <w:cantSplit/>
        </w:trPr>
        <w:tc>
          <w:tcPr>
            <w:tcW w:type="dxa" w:w="440"/>
            <w:tcBorders>
              <w:top w:val="single" w:color="808080" w:sz="4"/>
              <w:left w:val="single" w:color="808080" w:sz="4"/>
              <w:bottom w:val="single" w:color="808080" w:sz="4"/>
              <w:right w:val="single" w:color="808080" w:sz="4"/>
            </w:tcBorders>
            <w:shd w:fill="E5258E" w:color="auto" w:val="clear"/>
            <w:tcMar>
              <w:top w:type="dxa" w:w="60"/>
              <w:left w:type="dxa" w:w="90"/>
              <w:bottom w:type="dxa" w:w="60"/>
              <w:right w:type="dxa" w:w="90"/>
            </w:tcMar>
            <w:textDirection w:val="btLr"/>
            <w:vAlign w:val="center"/>
          </w:tcPr>
          <w:p>
            <w:pPr>
              <w:jc w:val="center"/>
            </w:pPr>
            <w:r>
              <w:rPr>
                <w:b/>
                <w:bCs/>
                <w:color w:val="FFFFFF"/>
                <w:sz w:val="14"/>
                <w:szCs w:val="14"/>
              </w:rPr>
              <w:t xml:space="preserve">Define CS, fit into CC</w:t>
            </w:r>
          </w:p>
        </w:tc>
        <w:tc>
          <w:tcPr>
            <w:tcW w:type="dxa" w:w="4600"/>
            <w:tcBorders>
              <w:top w:val="single" w:color="E5258E" w:sz="12"/>
              <w:left w:val="single" w:color="E5258E" w:sz="12"/>
              <w:bottom w:val="single" w:color="E5258E" w:sz="12"/>
              <w:right w:val="single" w:color="E5258E" w:sz="12"/>
            </w:tcBorders>
            <w:tcMar>
              <w:top w:type="dxa" w:w="60"/>
              <w:left w:type="dxa" w:w="90"/>
              <w:bottom w:type="dxa" w:w="60"/>
              <w:right w:type="dxa" w:w="90"/>
            </w:tcMar>
            <w:vAlign w:val="top"/>
          </w:tcPr>
          <w:p>
            <w:pPr>
              <w:tabs>
                <w:tab w:val="right" w:pos="4400"/>
              </w:tabs>
              <w:spacing w:after="20"/>
            </w:pPr>
            <w:r>
              <w:rPr>
                <w:b/>
                <w:bCs/>
                <w:sz w:val="16"/>
                <w:szCs w:val="16"/>
              </w:rPr>
              <w:t xml:space="preserve">1. CUSTOMER SEGMENT(S)</w:t>
            </w:r>
            <w:r>
              <w:rPr>
                <w:sz w:val="15"/>
                <w:szCs w:val="15"/>
              </w:rPr>
              <w:tab/>
            </w:r>
            <w:r>
              <w:rPr>
                <w:b/>
                <w:bCs/>
                <w:color w:val="FFFFFF"/>
                <w:sz w:val="15"/>
                <w:szCs w:val="15"/>
                <w:shd w:fill="E5258E" w:color="auto" w:val="clear"/>
              </w:rPr>
              <w:t xml:space="preserve"> CS </w:t>
            </w:r>
          </w:p>
          <w:p>
            <w:pPr>
              <w:spacing w:after="50"/>
            </w:pPr>
            <w:r>
              <w:rPr>
                <w:i/>
                <w:iCs/>
                <w:color w:val="7F7F7F"/>
                <w:sz w:val="12"/>
                <w:szCs w:val="12"/>
              </w:rPr>
              <w:t xml:space="preserve">Who is your customer? i.e. working parents of 3-5 y.o. kids</w:t>
            </w:r>
          </w:p>
          <w:p>
            <w:pPr>
              <w:pStyle w:val="ListParagraph"/>
              <w:numPr>
                <w:ilvl w:val="0"/>
                <w:numId w:val="2"/>
              </w:numPr>
              <w:spacing w:after="30"/>
            </w:pPr>
            <w:r>
              <w:rPr>
                <w:sz w:val="16"/>
                <w:szCs w:val="16"/>
              </w:rPr>
              <w:t xml:space="preserve">ServiceNow administrators responsible for data security</w:t>
            </w:r>
          </w:p>
          <w:p>
            <w:pPr>
              <w:pStyle w:val="ListParagraph"/>
              <w:numPr>
                <w:ilvl w:val="0"/>
                <w:numId w:val="2"/>
              </w:numPr>
              <w:spacing w:after="30"/>
            </w:pPr>
            <w:r>
              <w:rPr>
                <w:sz w:val="16"/>
                <w:szCs w:val="16"/>
              </w:rPr>
              <w:t xml:space="preserve">ServiceNow developers who write and maintain ACLs</w:t>
            </w:r>
          </w:p>
          <w:p>
            <w:pPr>
              <w:pStyle w:val="ListParagraph"/>
              <w:numPr>
                <w:ilvl w:val="0"/>
                <w:numId w:val="2"/>
              </w:numPr>
              <w:spacing w:after="30"/>
            </w:pPr>
            <w:r>
              <w:rPr>
                <w:sz w:val="16"/>
                <w:szCs w:val="16"/>
              </w:rPr>
              <w:t xml:space="preserve">Service desk agents / end users who work on the records</w:t>
            </w:r>
          </w:p>
        </w:tc>
        <w:tc>
          <w:tcPr>
            <w:tcW w:type="dxa" w:w="4600"/>
            <w:tcBorders>
              <w:top w:val="single" w:color="E5258E" w:sz="12"/>
              <w:left w:val="single" w:color="E5258E" w:sz="12"/>
              <w:bottom w:val="single" w:color="E5258E" w:sz="12"/>
              <w:right w:val="single" w:color="E5258E" w:sz="12"/>
            </w:tcBorders>
            <w:tcMar>
              <w:top w:type="dxa" w:w="60"/>
              <w:left w:type="dxa" w:w="90"/>
              <w:bottom w:type="dxa" w:w="60"/>
              <w:right w:type="dxa" w:w="90"/>
            </w:tcMar>
            <w:vAlign w:val="top"/>
          </w:tcPr>
          <w:p>
            <w:pPr>
              <w:tabs>
                <w:tab w:val="right" w:pos="4400"/>
              </w:tabs>
              <w:spacing w:after="20"/>
            </w:pPr>
            <w:r>
              <w:rPr>
                <w:b/>
                <w:bCs/>
                <w:sz w:val="16"/>
                <w:szCs w:val="16"/>
              </w:rPr>
              <w:t xml:space="preserve">6. CUSTOMER CONSTRAINTS</w:t>
            </w:r>
            <w:r>
              <w:rPr>
                <w:sz w:val="15"/>
                <w:szCs w:val="15"/>
              </w:rPr>
              <w:tab/>
            </w:r>
            <w:r>
              <w:rPr>
                <w:b/>
                <w:bCs/>
                <w:color w:val="FFFFFF"/>
                <w:sz w:val="15"/>
                <w:szCs w:val="15"/>
                <w:shd w:fill="E5258E" w:color="auto" w:val="clear"/>
              </w:rPr>
              <w:t xml:space="preserve"> CC </w:t>
            </w:r>
          </w:p>
          <w:p>
            <w:pPr>
              <w:spacing w:after="50"/>
            </w:pPr>
            <w:r>
              <w:rPr>
                <w:i/>
                <w:iCs/>
                <w:color w:val="7F7F7F"/>
                <w:sz w:val="12"/>
                <w:szCs w:val="12"/>
              </w:rPr>
              <w:t xml:space="preserve">What constraints prevent your customers from taking action or limit their choices of solutions? i.e. spending power, budget, no cash, network connection, available devices.</w:t>
            </w:r>
          </w:p>
          <w:p>
            <w:pPr>
              <w:pStyle w:val="ListParagraph"/>
              <w:numPr>
                <w:ilvl w:val="0"/>
                <w:numId w:val="2"/>
              </w:numPr>
              <w:spacing w:after="30"/>
            </w:pPr>
            <w:r>
              <w:rPr>
                <w:sz w:val="16"/>
                <w:szCs w:val="16"/>
              </w:rPr>
              <w:t xml:space="preserve">Standard ACL conditions cannot evaluate record-specific field values without a script</w:t>
            </w:r>
          </w:p>
          <w:p>
            <w:pPr>
              <w:pStyle w:val="ListParagraph"/>
              <w:numPr>
                <w:ilvl w:val="0"/>
                <w:numId w:val="2"/>
              </w:numPr>
              <w:spacing w:after="30"/>
            </w:pPr>
            <w:r>
              <w:rPr>
                <w:sz w:val="16"/>
                <w:szCs w:val="16"/>
              </w:rPr>
              <w:t xml:space="preserve">Limited visibility for debugging ACL scripts</w:t>
            </w:r>
          </w:p>
          <w:p>
            <w:pPr>
              <w:pStyle w:val="ListParagraph"/>
              <w:numPr>
                <w:ilvl w:val="0"/>
                <w:numId w:val="2"/>
              </w:numPr>
              <w:spacing w:after="30"/>
            </w:pPr>
            <w:r>
              <w:rPr>
                <w:sz w:val="16"/>
                <w:szCs w:val="16"/>
              </w:rPr>
              <w:t xml:space="preserve">Results depend on ACL evaluation order, roles and live field values</w:t>
            </w:r>
          </w:p>
        </w:tc>
        <w:tc>
          <w:tcPr>
            <w:tcW w:type="dxa" w:w="4600"/>
            <w:tcBorders>
              <w:top w:val="single" w:color="E5258E" w:sz="12"/>
              <w:left w:val="single" w:color="E5258E" w:sz="12"/>
              <w:bottom w:val="single" w:color="E5258E" w:sz="12"/>
              <w:right w:val="single" w:color="E5258E" w:sz="12"/>
            </w:tcBorders>
            <w:tcMar>
              <w:top w:type="dxa" w:w="60"/>
              <w:left w:type="dxa" w:w="90"/>
              <w:bottom w:type="dxa" w:w="60"/>
              <w:right w:type="dxa" w:w="90"/>
            </w:tcMar>
            <w:vAlign w:val="top"/>
          </w:tcPr>
          <w:p>
            <w:pPr>
              <w:tabs>
                <w:tab w:val="right" w:pos="4400"/>
              </w:tabs>
              <w:spacing w:after="20"/>
            </w:pPr>
            <w:r>
              <w:rPr>
                <w:b/>
                <w:bCs/>
                <w:sz w:val="16"/>
                <w:szCs w:val="16"/>
              </w:rPr>
              <w:t xml:space="preserve">5. AVAILABLE SOLUTIONS</w:t>
            </w:r>
            <w:r>
              <w:rPr>
                <w:sz w:val="15"/>
                <w:szCs w:val="15"/>
              </w:rPr>
              <w:tab/>
            </w:r>
            <w:r>
              <w:rPr>
                <w:b/>
                <w:bCs/>
                <w:color w:val="FFFFFF"/>
                <w:sz w:val="15"/>
                <w:szCs w:val="15"/>
                <w:shd w:fill="E5258E" w:color="auto" w:val="clear"/>
              </w:rPr>
              <w:t xml:space="preserve"> AS </w:t>
            </w:r>
          </w:p>
          <w:p>
            <w:pPr>
              <w:spacing w:after="50"/>
            </w:pPr>
            <w:r>
              <w:rPr>
                <w:i/>
                <w:iCs/>
                <w:color w:val="7F7F7F"/>
                <w:sz w:val="12"/>
                <w:szCs w:val="12"/>
              </w:rPr>
              <w:t xml:space="preserve">Which solutions are available to the customers when they face the problem or need to get the job done? What have they tried in the past? What pros &amp; cons do these solutions have? i.e. pen and paper is an alternative to digital notetaking</w:t>
            </w:r>
          </w:p>
          <w:p>
            <w:pPr>
              <w:pStyle w:val="ListParagraph"/>
              <w:numPr>
                <w:ilvl w:val="0"/>
                <w:numId w:val="2"/>
              </w:numPr>
              <w:spacing w:after="30"/>
            </w:pPr>
            <w:r>
              <w:rPr>
                <w:sz w:val="16"/>
                <w:szCs w:val="16"/>
              </w:rPr>
              <w:t xml:space="preserve">Role-based ACLs: simple, but give every role holder access to all records in the table</w:t>
            </w:r>
          </w:p>
          <w:p>
            <w:pPr>
              <w:pStyle w:val="ListParagraph"/>
              <w:numPr>
                <w:ilvl w:val="0"/>
                <w:numId w:val="2"/>
              </w:numPr>
              <w:spacing w:after="30"/>
            </w:pPr>
            <w:r>
              <w:rPr>
                <w:sz w:val="16"/>
                <w:szCs w:val="16"/>
              </w:rPr>
              <w:t xml:space="preserve">Standard ACL conditions: cannot check record-specific field values</w:t>
            </w:r>
          </w:p>
          <w:p>
            <w:pPr>
              <w:pStyle w:val="ListParagraph"/>
              <w:numPr>
                <w:ilvl w:val="0"/>
                <w:numId w:val="2"/>
              </w:numPr>
              <w:spacing w:after="30"/>
            </w:pPr>
            <w:r>
              <w:rPr>
                <w:sz w:val="16"/>
                <w:szCs w:val="16"/>
              </w:rPr>
              <w:t xml:space="preserve">Manual testing by impersonation and log review: slow, and errors are hard to trace</w:t>
            </w:r>
          </w:p>
        </w:tc>
        <w:tc>
          <w:tcPr>
            <w:tcW w:type="dxa" w:w="440"/>
            <w:tcBorders>
              <w:top w:val="single" w:color="808080" w:sz="4"/>
              <w:left w:val="single" w:color="808080" w:sz="4"/>
              <w:bottom w:val="single" w:color="808080" w:sz="4"/>
              <w:right w:val="single" w:color="808080" w:sz="4"/>
            </w:tcBorders>
            <w:shd w:fill="E5258E" w:color="auto" w:val="clear"/>
            <w:tcMar>
              <w:top w:type="dxa" w:w="60"/>
              <w:left w:type="dxa" w:w="90"/>
              <w:bottom w:type="dxa" w:w="60"/>
              <w:right w:type="dxa" w:w="90"/>
            </w:tcMar>
            <w:textDirection w:val="btLr"/>
            <w:vAlign w:val="center"/>
          </w:tcPr>
          <w:p>
            <w:pPr>
              <w:jc w:val="center"/>
            </w:pPr>
            <w:r>
              <w:rPr>
                <w:b/>
                <w:bCs/>
                <w:color w:val="FFFFFF"/>
                <w:sz w:val="14"/>
                <w:szCs w:val="14"/>
              </w:rPr>
              <w:t xml:space="preserve">Explore AS, differentiate</w:t>
            </w:r>
          </w:p>
        </w:tc>
      </w:tr>
      <w:tr>
        <w:trPr>
          <w:cantSplit/>
        </w:trPr>
        <w:tc>
          <w:tcPr>
            <w:tcW w:type="dxa" w:w="440"/>
            <w:tcBorders>
              <w:top w:val="single" w:color="808080" w:sz="4"/>
              <w:left w:val="single" w:color="808080" w:sz="4"/>
              <w:bottom w:val="single" w:color="808080" w:sz="4"/>
              <w:right w:val="single" w:color="808080" w:sz="4"/>
            </w:tcBorders>
            <w:shd w:fill="F5921E" w:color="auto" w:val="clear"/>
            <w:tcMar>
              <w:top w:type="dxa" w:w="60"/>
              <w:left w:type="dxa" w:w="90"/>
              <w:bottom w:type="dxa" w:w="60"/>
              <w:right w:type="dxa" w:w="90"/>
            </w:tcMar>
            <w:textDirection w:val="btLr"/>
            <w:vAlign w:val="center"/>
          </w:tcPr>
          <w:p>
            <w:pPr>
              <w:jc w:val="center"/>
            </w:pPr>
            <w:r>
              <w:rPr>
                <w:b/>
                <w:bCs/>
                <w:color w:val="FFFFFF"/>
                <w:sz w:val="14"/>
                <w:szCs w:val="14"/>
              </w:rPr>
              <w:t xml:space="preserve">Focus on J&amp;P, tap into BE, understand RC</w:t>
            </w:r>
          </w:p>
        </w:tc>
        <w:tc>
          <w:tcPr>
            <w:tcW w:type="dxa" w:w="4600"/>
            <w:tcBorders>
              <w:top w:val="single" w:color="F5921E" w:sz="12"/>
              <w:left w:val="single" w:color="F5921E" w:sz="12"/>
              <w:bottom w:val="single" w:color="F5921E" w:sz="12"/>
              <w:right w:val="single" w:color="F5921E" w:sz="12"/>
            </w:tcBorders>
            <w:tcMar>
              <w:top w:type="dxa" w:w="60"/>
              <w:left w:type="dxa" w:w="90"/>
              <w:bottom w:type="dxa" w:w="60"/>
              <w:right w:type="dxa" w:w="90"/>
            </w:tcMar>
            <w:vAlign w:val="top"/>
          </w:tcPr>
          <w:p>
            <w:pPr>
              <w:tabs>
                <w:tab w:val="right" w:pos="4400"/>
              </w:tabs>
              <w:spacing w:after="20"/>
            </w:pPr>
            <w:r>
              <w:rPr>
                <w:b/>
                <w:bCs/>
                <w:sz w:val="16"/>
                <w:szCs w:val="16"/>
              </w:rPr>
              <w:t xml:space="preserve">2. JOBS-TO-BE-DONE / PROBLEMS</w:t>
            </w:r>
            <w:r>
              <w:rPr>
                <w:sz w:val="15"/>
                <w:szCs w:val="15"/>
              </w:rPr>
              <w:tab/>
            </w:r>
            <w:r>
              <w:rPr>
                <w:b/>
                <w:bCs/>
                <w:color w:val="FFFFFF"/>
                <w:sz w:val="15"/>
                <w:szCs w:val="15"/>
                <w:shd w:fill="F5921E" w:color="auto" w:val="clear"/>
              </w:rPr>
              <w:t xml:space="preserve"> J&amp;P </w:t>
            </w:r>
          </w:p>
          <w:p>
            <w:pPr>
              <w:spacing w:after="50"/>
            </w:pPr>
            <w:r>
              <w:rPr>
                <w:i/>
                <w:iCs/>
                <w:color w:val="7F7F7F"/>
                <w:sz w:val="12"/>
                <w:szCs w:val="12"/>
              </w:rPr>
              <w:t xml:space="preserve">Which jobs-to-be-done (or problems) do you address for your customers? There could be more than one; explore different sides.</w:t>
            </w:r>
          </w:p>
          <w:p>
            <w:pPr>
              <w:pStyle w:val="ListParagraph"/>
              <w:numPr>
                <w:ilvl w:val="0"/>
                <w:numId w:val="2"/>
              </w:numPr>
              <w:spacing w:after="30"/>
            </w:pPr>
            <w:r>
              <w:rPr>
                <w:sz w:val="16"/>
                <w:szCs w:val="16"/>
              </w:rPr>
              <w:t xml:space="preserve">Restrict access to records based on the value of a field (e.g., Confidential)</w:t>
            </w:r>
          </w:p>
          <w:p>
            <w:pPr>
              <w:pStyle w:val="ListParagraph"/>
              <w:numPr>
                <w:ilvl w:val="0"/>
                <w:numId w:val="2"/>
              </w:numPr>
              <w:spacing w:after="30"/>
            </w:pPr>
            <w:r>
              <w:rPr>
                <w:sz w:val="16"/>
                <w:szCs w:val="16"/>
              </w:rPr>
              <w:t xml:space="preserve">Write a script-controlled ACL that allows or denies access correctly</w:t>
            </w:r>
          </w:p>
          <w:p>
            <w:pPr>
              <w:pStyle w:val="ListParagraph"/>
              <w:numPr>
                <w:ilvl w:val="0"/>
                <w:numId w:val="2"/>
              </w:numPr>
              <w:spacing w:after="30"/>
            </w:pPr>
            <w:r>
              <w:rPr>
                <w:sz w:val="16"/>
                <w:szCs w:val="16"/>
              </w:rPr>
              <w:t xml:space="preserve">Let users open only the records they are authorized to see and work on</w:t>
            </w:r>
          </w:p>
        </w:tc>
        <w:tc>
          <w:tcPr>
            <w:tcW w:type="dxa" w:w="4600"/>
            <w:tcBorders>
              <w:top w:val="single" w:color="F5921E" w:sz="12"/>
              <w:left w:val="single" w:color="F5921E" w:sz="12"/>
              <w:bottom w:val="single" w:color="F5921E" w:sz="12"/>
              <w:right w:val="single" w:color="F5921E" w:sz="12"/>
            </w:tcBorders>
            <w:tcMar>
              <w:top w:type="dxa" w:w="60"/>
              <w:left w:type="dxa" w:w="90"/>
              <w:bottom w:type="dxa" w:w="60"/>
              <w:right w:type="dxa" w:w="90"/>
            </w:tcMar>
            <w:vAlign w:val="top"/>
          </w:tcPr>
          <w:p>
            <w:pPr>
              <w:tabs>
                <w:tab w:val="right" w:pos="4400"/>
              </w:tabs>
              <w:spacing w:after="20"/>
            </w:pPr>
            <w:r>
              <w:rPr>
                <w:b/>
                <w:bCs/>
                <w:sz w:val="16"/>
                <w:szCs w:val="16"/>
              </w:rPr>
              <w:t xml:space="preserve">9. PROBLEM ROOT CAUSE</w:t>
            </w:r>
            <w:r>
              <w:rPr>
                <w:sz w:val="15"/>
                <w:szCs w:val="15"/>
              </w:rPr>
              <w:tab/>
            </w:r>
            <w:r>
              <w:rPr>
                <w:b/>
                <w:bCs/>
                <w:color w:val="FFFFFF"/>
                <w:sz w:val="15"/>
                <w:szCs w:val="15"/>
                <w:shd w:fill="F5921E" w:color="auto" w:val="clear"/>
              </w:rPr>
              <w:t xml:space="preserve"> RC </w:t>
            </w:r>
          </w:p>
          <w:p>
            <w:pPr>
              <w:spacing w:after="50"/>
            </w:pPr>
            <w:r>
              <w:rPr>
                <w:i/>
                <w:iCs/>
                <w:color w:val="7F7F7F"/>
                <w:sz w:val="12"/>
                <w:szCs w:val="12"/>
              </w:rPr>
              <w:t xml:space="preserve">What is the real reason that this problem exists? What is the back story behind the need to do this job? i.e. customers have to do it because of the change in regulations.</w:t>
            </w:r>
          </w:p>
          <w:p>
            <w:pPr>
              <w:pStyle w:val="ListParagraph"/>
              <w:numPr>
                <w:ilvl w:val="0"/>
                <w:numId w:val="2"/>
              </w:numPr>
              <w:spacing w:after="30"/>
            </w:pPr>
            <w:r>
              <w:rPr>
                <w:sz w:val="16"/>
                <w:szCs w:val="16"/>
              </w:rPr>
              <w:t xml:space="preserve">Role-based ACLs are too coarse for record-level rules</w:t>
            </w:r>
          </w:p>
          <w:p>
            <w:pPr>
              <w:pStyle w:val="ListParagraph"/>
              <w:numPr>
                <w:ilvl w:val="0"/>
                <w:numId w:val="2"/>
              </w:numPr>
              <w:spacing w:after="30"/>
            </w:pPr>
            <w:r>
              <w:rPr>
                <w:sz w:val="16"/>
                <w:szCs w:val="16"/>
              </w:rPr>
              <w:t xml:space="preserve">ACL scripts depend on evaluation order, roles and live field values</w:t>
            </w:r>
          </w:p>
          <w:p>
            <w:pPr>
              <w:pStyle w:val="ListParagraph"/>
              <w:numPr>
                <w:ilvl w:val="0"/>
                <w:numId w:val="2"/>
              </w:numPr>
              <w:spacing w:after="30"/>
            </w:pPr>
            <w:r>
              <w:rPr>
                <w:sz w:val="16"/>
                <w:szCs w:val="16"/>
              </w:rPr>
              <w:t xml:space="preserve">Script rules and exceptions are not defined or applied consistently</w:t>
            </w:r>
          </w:p>
        </w:tc>
        <w:tc>
          <w:tcPr>
            <w:tcW w:type="dxa" w:w="4600"/>
            <w:tcBorders>
              <w:top w:val="single" w:color="F5921E" w:sz="12"/>
              <w:left w:val="single" w:color="F5921E" w:sz="12"/>
              <w:bottom w:val="single" w:color="F5921E" w:sz="12"/>
              <w:right w:val="single" w:color="F5921E" w:sz="12"/>
            </w:tcBorders>
            <w:tcMar>
              <w:top w:type="dxa" w:w="60"/>
              <w:left w:type="dxa" w:w="90"/>
              <w:bottom w:type="dxa" w:w="60"/>
              <w:right w:type="dxa" w:w="90"/>
            </w:tcMar>
            <w:vAlign w:val="top"/>
          </w:tcPr>
          <w:p>
            <w:pPr>
              <w:tabs>
                <w:tab w:val="right" w:pos="4400"/>
              </w:tabs>
              <w:spacing w:after="20"/>
            </w:pPr>
            <w:r>
              <w:rPr>
                <w:b/>
                <w:bCs/>
                <w:sz w:val="16"/>
                <w:szCs w:val="16"/>
              </w:rPr>
              <w:t xml:space="preserve">7. BEHAVIOUR</w:t>
            </w:r>
            <w:r>
              <w:rPr>
                <w:sz w:val="15"/>
                <w:szCs w:val="15"/>
              </w:rPr>
              <w:tab/>
            </w:r>
            <w:r>
              <w:rPr>
                <w:b/>
                <w:bCs/>
                <w:color w:val="FFFFFF"/>
                <w:sz w:val="15"/>
                <w:szCs w:val="15"/>
                <w:shd w:fill="F5921E" w:color="auto" w:val="clear"/>
              </w:rPr>
              <w:t xml:space="preserve"> BE </w:t>
            </w:r>
          </w:p>
          <w:p>
            <w:pPr>
              <w:spacing w:after="50"/>
            </w:pPr>
            <w:r>
              <w:rPr>
                <w:i/>
                <w:iCs/>
                <w:color w:val="7F7F7F"/>
                <w:sz w:val="12"/>
                <w:szCs w:val="12"/>
              </w:rPr>
              <w:t xml:space="preserve">What does your customer do to address the problem and get the job done? i.e. directly related: find the right solar panel installer, calculate usage and benefits; indirectly associated: customers spend free time on volunteering work (i.e. Greenpeace)</w:t>
            </w:r>
          </w:p>
          <w:p>
            <w:pPr>
              <w:pStyle w:val="ListParagraph"/>
              <w:numPr>
                <w:ilvl w:val="0"/>
                <w:numId w:val="2"/>
              </w:numPr>
              <w:spacing w:after="30"/>
            </w:pPr>
            <w:r>
              <w:rPr>
                <w:sz w:val="16"/>
                <w:szCs w:val="16"/>
              </w:rPr>
              <w:t xml:space="preserve">Writes ACL scripts that check a field value using current.&lt;field&gt;</w:t>
            </w:r>
          </w:p>
          <w:p>
            <w:pPr>
              <w:pStyle w:val="ListParagraph"/>
              <w:numPr>
                <w:ilvl w:val="0"/>
                <w:numId w:val="2"/>
              </w:numPr>
              <w:spacing w:after="30"/>
            </w:pPr>
            <w:r>
              <w:rPr>
                <w:sz w:val="16"/>
                <w:szCs w:val="16"/>
              </w:rPr>
              <w:t xml:space="preserve">Sets answer = true / false based on user role and field value</w:t>
            </w:r>
          </w:p>
          <w:p>
            <w:pPr>
              <w:pStyle w:val="ListParagraph"/>
              <w:numPr>
                <w:ilvl w:val="0"/>
                <w:numId w:val="2"/>
              </w:numPr>
              <w:spacing w:after="30"/>
            </w:pPr>
            <w:r>
              <w:rPr>
                <w:sz w:val="16"/>
                <w:szCs w:val="16"/>
              </w:rPr>
              <w:t xml:space="preserve">Tests with impersonation and different roles, and reviews ACL evaluation order and system logs</w:t>
            </w:r>
          </w:p>
        </w:tc>
        <w:tc>
          <w:tcPr>
            <w:tcW w:type="dxa" w:w="440"/>
            <w:tcBorders>
              <w:top w:val="single" w:color="808080" w:sz="4"/>
              <w:left w:val="single" w:color="808080" w:sz="4"/>
              <w:bottom w:val="single" w:color="808080" w:sz="4"/>
              <w:right w:val="single" w:color="808080" w:sz="4"/>
            </w:tcBorders>
            <w:shd w:fill="F5921E" w:color="auto" w:val="clear"/>
            <w:tcMar>
              <w:top w:type="dxa" w:w="60"/>
              <w:left w:type="dxa" w:w="90"/>
              <w:bottom w:type="dxa" w:w="60"/>
              <w:right w:type="dxa" w:w="90"/>
            </w:tcMar>
            <w:textDirection w:val="btLr"/>
            <w:vAlign w:val="center"/>
          </w:tcPr>
          <w:p>
            <w:pPr>
              <w:jc w:val="center"/>
            </w:pPr>
            <w:r>
              <w:rPr>
                <w:b/>
                <w:bCs/>
                <w:color w:val="FFFFFF"/>
                <w:sz w:val="14"/>
                <w:szCs w:val="14"/>
              </w:rPr>
              <w:t xml:space="preserve">Focus on J&amp;P, tap into BE, understand RC</w:t>
            </w:r>
          </w:p>
        </w:tc>
      </w:tr>
      <w:tr>
        <w:trPr>
          <w:cantSplit/>
        </w:trPr>
        <w:tc>
          <w:tcPr>
            <w:tcW w:type="dxa" w:w="440"/>
            <w:vMerge w:val="restart"/>
            <w:tcBorders>
              <w:top w:val="single" w:color="808080" w:sz="4"/>
              <w:left w:val="single" w:color="808080" w:sz="4"/>
              <w:bottom w:val="single" w:color="808080" w:sz="4"/>
              <w:right w:val="single" w:color="808080" w:sz="4"/>
            </w:tcBorders>
            <w:shd w:fill="1A9E6E" w:color="auto" w:val="clear"/>
            <w:tcMar>
              <w:top w:type="dxa" w:w="60"/>
              <w:left w:type="dxa" w:w="90"/>
              <w:bottom w:type="dxa" w:w="60"/>
              <w:right w:type="dxa" w:w="90"/>
            </w:tcMar>
            <w:textDirection w:val="btLr"/>
            <w:vAlign w:val="center"/>
          </w:tcPr>
          <w:p>
            <w:pPr>
              <w:jc w:val="center"/>
            </w:pPr>
            <w:r>
              <w:rPr>
                <w:b/>
                <w:bCs/>
                <w:color w:val="FFFFFF"/>
                <w:sz w:val="14"/>
                <w:szCs w:val="14"/>
              </w:rPr>
              <w:t xml:space="preserve">Identify strong TR &amp; EM</w:t>
            </w:r>
          </w:p>
        </w:tc>
        <w:tc>
          <w:tcPr>
            <w:tcW w:type="dxa" w:w="4600"/>
            <w:tcBorders>
              <w:top w:val="single" w:color="1A9E6E" w:sz="12"/>
              <w:left w:val="single" w:color="1A9E6E" w:sz="12"/>
              <w:bottom w:val="single" w:color="1A9E6E" w:sz="12"/>
              <w:right w:val="single" w:color="1A9E6E" w:sz="12"/>
            </w:tcBorders>
            <w:tcMar>
              <w:top w:type="dxa" w:w="60"/>
              <w:left w:type="dxa" w:w="90"/>
              <w:bottom w:type="dxa" w:w="60"/>
              <w:right w:type="dxa" w:w="90"/>
            </w:tcMar>
            <w:vAlign w:val="top"/>
          </w:tcPr>
          <w:p>
            <w:pPr>
              <w:tabs>
                <w:tab w:val="right" w:pos="4400"/>
              </w:tabs>
              <w:spacing w:after="20"/>
            </w:pPr>
            <w:r>
              <w:rPr>
                <w:b/>
                <w:bCs/>
                <w:sz w:val="16"/>
                <w:szCs w:val="16"/>
              </w:rPr>
              <w:t xml:space="preserve">3. TRIGGERS</w:t>
            </w:r>
            <w:r>
              <w:rPr>
                <w:sz w:val="15"/>
                <w:szCs w:val="15"/>
              </w:rPr>
              <w:tab/>
            </w:r>
            <w:r>
              <w:rPr>
                <w:b/>
                <w:bCs/>
                <w:color w:val="FFFFFF"/>
                <w:sz w:val="15"/>
                <w:szCs w:val="15"/>
                <w:shd w:fill="1A9E6E" w:color="auto" w:val="clear"/>
              </w:rPr>
              <w:t xml:space="preserve"> TR </w:t>
            </w:r>
          </w:p>
          <w:p>
            <w:pPr>
              <w:spacing w:after="50"/>
            </w:pPr>
            <w:r>
              <w:rPr>
                <w:i/>
                <w:iCs/>
                <w:color w:val="7F7F7F"/>
                <w:sz w:val="12"/>
                <w:szCs w:val="12"/>
              </w:rPr>
              <w:t xml:space="preserve">What triggers customers to act? i.e. seeing their neighbour installing solar panels, reading about a more efficient solution in the news.</w:t>
            </w:r>
          </w:p>
          <w:p>
            <w:pPr>
              <w:pStyle w:val="ListParagraph"/>
              <w:numPr>
                <w:ilvl w:val="0"/>
                <w:numId w:val="2"/>
              </w:numPr>
              <w:spacing w:after="30"/>
            </w:pPr>
            <w:r>
              <w:rPr>
                <w:sz w:val="16"/>
                <w:szCs w:val="16"/>
              </w:rPr>
              <w:t xml:space="preserve">Manager or auditors ask that sensitive records are visible only to the right people</w:t>
            </w:r>
          </w:p>
          <w:p>
            <w:pPr>
              <w:pStyle w:val="ListParagraph"/>
              <w:numPr>
                <w:ilvl w:val="0"/>
                <w:numId w:val="2"/>
              </w:numPr>
              <w:spacing w:after="30"/>
            </w:pPr>
            <w:r>
              <w:rPr>
                <w:sz w:val="16"/>
                <w:szCs w:val="16"/>
              </w:rPr>
              <w:t xml:space="preserve">Sensitive records show up in lists and reports</w:t>
            </w:r>
          </w:p>
          <w:p>
            <w:pPr>
              <w:pStyle w:val="ListParagraph"/>
              <w:numPr>
                <w:ilvl w:val="0"/>
                <w:numId w:val="2"/>
              </w:numPr>
              <w:spacing w:after="30"/>
            </w:pPr>
            <w:r>
              <w:rPr>
                <w:sz w:val="16"/>
                <w:szCs w:val="16"/>
              </w:rPr>
              <w:t xml:space="preserve">A user reports “I can’t open my own ticket!”</w:t>
            </w:r>
          </w:p>
        </w:tc>
        <w:tc>
          <w:tcPr>
            <w:tcW w:type="dxa" w:w="4600"/>
            <w:vMerge w:val="restart"/>
            <w:tcBorders>
              <w:top w:val="single" w:color="6B3FA0" w:sz="12"/>
              <w:left w:val="single" w:color="6B3FA0" w:sz="12"/>
              <w:bottom w:val="single" w:color="6B3FA0" w:sz="12"/>
              <w:right w:val="single" w:color="6B3FA0" w:sz="12"/>
            </w:tcBorders>
            <w:tcMar>
              <w:top w:type="dxa" w:w="60"/>
              <w:left w:type="dxa" w:w="90"/>
              <w:bottom w:type="dxa" w:w="60"/>
              <w:right w:type="dxa" w:w="90"/>
            </w:tcMar>
            <w:vAlign w:val="top"/>
          </w:tcPr>
          <w:p>
            <w:pPr>
              <w:tabs>
                <w:tab w:val="right" w:pos="4400"/>
              </w:tabs>
              <w:spacing w:after="20"/>
            </w:pPr>
            <w:r>
              <w:rPr>
                <w:b/>
                <w:bCs/>
                <w:sz w:val="16"/>
                <w:szCs w:val="16"/>
              </w:rPr>
              <w:t xml:space="preserve">10. YOUR SOLUTION</w:t>
            </w:r>
            <w:r>
              <w:rPr>
                <w:sz w:val="15"/>
                <w:szCs w:val="15"/>
              </w:rPr>
              <w:tab/>
            </w:r>
            <w:r>
              <w:rPr>
                <w:b/>
                <w:bCs/>
                <w:color w:val="FFFFFF"/>
                <w:sz w:val="15"/>
                <w:szCs w:val="15"/>
                <w:shd w:fill="6B3FA0" w:color="auto" w:val="clear"/>
              </w:rPr>
              <w:t xml:space="preserve"> SL </w:t>
            </w:r>
          </w:p>
          <w:p>
            <w:pPr>
              <w:spacing w:after="50"/>
            </w:pPr>
            <w:r>
              <w:rPr>
                <w:i/>
                <w:iCs/>
                <w:color w:val="7F7F7F"/>
                <w:sz w:val="12"/>
                <w:szCs w:val="12"/>
              </w:rPr>
              <w:t xml:space="preserve">If you are working on an existing business, write down your current solution first, fill in the canvas, and check how much it fits reality. If you are working on a new business proposition, then keep it blank until you fill in the canvas and come up with a solution that fits within customer limitations, solves a problem and matches customer behaviour.</w:t>
            </w:r>
          </w:p>
          <w:p>
            <w:pPr>
              <w:pStyle w:val="ListParagraph"/>
              <w:numPr>
                <w:ilvl w:val="0"/>
                <w:numId w:val="2"/>
              </w:numPr>
              <w:spacing w:after="30"/>
            </w:pPr>
            <w:r>
              <w:rPr>
                <w:sz w:val="16"/>
                <w:szCs w:val="16"/>
              </w:rPr>
              <w:t xml:space="preserve">Script-controlled ACLs in ServiceNow for READ, CREATE, WRITE and DELETE</w:t>
            </w:r>
          </w:p>
          <w:p>
            <w:pPr>
              <w:pStyle w:val="ListParagraph"/>
              <w:numPr>
                <w:ilvl w:val="0"/>
                <w:numId w:val="2"/>
              </w:numPr>
              <w:spacing w:after="30"/>
            </w:pPr>
            <w:r>
              <w:rPr>
                <w:sz w:val="16"/>
                <w:szCs w:val="16"/>
              </w:rPr>
              <w:t xml:space="preserve">Each script checks current.&lt;field&gt; and the user’s role, then sets answer = true or false</w:t>
            </w:r>
          </w:p>
          <w:p>
            <w:pPr>
              <w:pStyle w:val="ListParagraph"/>
              <w:numPr>
                <w:ilvl w:val="0"/>
                <w:numId w:val="2"/>
              </w:numPr>
              <w:spacing w:after="30"/>
            </w:pPr>
            <w:r>
              <w:rPr>
                <w:sz w:val="16"/>
                <w:szCs w:val="16"/>
              </w:rPr>
              <w:t xml:space="preserve">Only authorized users see records with the restricted field value, and record owners are not wrongly denied</w:t>
            </w:r>
          </w:p>
        </w:tc>
        <w:tc>
          <w:tcPr>
            <w:tcW w:type="dxa" w:w="4600"/>
            <w:tcBorders>
              <w:top w:val="single" w:color="1A9E6E" w:sz="12"/>
              <w:left w:val="single" w:color="1A9E6E" w:sz="12"/>
              <w:bottom w:val="single" w:color="1A9E6E" w:sz="12"/>
              <w:right w:val="single" w:color="1A9E6E" w:sz="12"/>
            </w:tcBorders>
            <w:tcMar>
              <w:top w:type="dxa" w:w="60"/>
              <w:left w:type="dxa" w:w="90"/>
              <w:bottom w:type="dxa" w:w="60"/>
              <w:right w:type="dxa" w:w="90"/>
            </w:tcMar>
            <w:vAlign w:val="top"/>
          </w:tcPr>
          <w:p>
            <w:pPr>
              <w:tabs>
                <w:tab w:val="right" w:pos="4400"/>
              </w:tabs>
              <w:spacing w:after="20"/>
            </w:pPr>
            <w:r>
              <w:rPr>
                <w:b/>
                <w:bCs/>
                <w:sz w:val="16"/>
                <w:szCs w:val="16"/>
              </w:rPr>
              <w:t xml:space="preserve">8.1. ONLINE</w:t>
            </w:r>
            <w:r>
              <w:rPr>
                <w:sz w:val="15"/>
                <w:szCs w:val="15"/>
              </w:rPr>
              <w:tab/>
            </w:r>
            <w:r>
              <w:rPr>
                <w:b/>
                <w:bCs/>
                <w:color w:val="FFFFFF"/>
                <w:sz w:val="15"/>
                <w:szCs w:val="15"/>
                <w:shd w:fill="1A9E6E" w:color="auto" w:val="clear"/>
              </w:rPr>
              <w:t xml:space="preserve"> CH </w:t>
            </w:r>
          </w:p>
          <w:p>
            <w:pPr>
              <w:spacing w:after="50"/>
            </w:pPr>
            <w:r>
              <w:rPr>
                <w:i/>
                <w:iCs/>
                <w:color w:val="7F7F7F"/>
                <w:sz w:val="12"/>
                <w:szCs w:val="12"/>
              </w:rPr>
              <w:t xml:space="preserve">What kind of actions do customers take online? Extract online channels from #7</w:t>
            </w:r>
          </w:p>
          <w:p>
            <w:pPr>
              <w:pStyle w:val="ListParagraph"/>
              <w:numPr>
                <w:ilvl w:val="0"/>
                <w:numId w:val="2"/>
              </w:numPr>
              <w:spacing w:after="30"/>
            </w:pPr>
            <w:r>
              <w:rPr>
                <w:sz w:val="16"/>
                <w:szCs w:val="16"/>
              </w:rPr>
              <w:t xml:space="preserve">ServiceNow instance: ACL list and script editor, Impersonate User, System Logs, record lists and reports</w:t>
            </w:r>
          </w:p>
        </w:tc>
        <w:tc>
          <w:tcPr>
            <w:tcW w:type="dxa" w:w="440"/>
            <w:vMerge w:val="restart"/>
            <w:tcBorders>
              <w:top w:val="single" w:color="808080" w:sz="4"/>
              <w:left w:val="single" w:color="808080" w:sz="4"/>
              <w:bottom w:val="single" w:color="808080" w:sz="4"/>
              <w:right w:val="single" w:color="808080" w:sz="4"/>
            </w:tcBorders>
            <w:shd w:fill="1A9E6E" w:color="auto" w:val="clear"/>
            <w:tcMar>
              <w:top w:type="dxa" w:w="60"/>
              <w:left w:type="dxa" w:w="90"/>
              <w:bottom w:type="dxa" w:w="60"/>
              <w:right w:type="dxa" w:w="90"/>
            </w:tcMar>
            <w:textDirection w:val="btLr"/>
            <w:vAlign w:val="center"/>
          </w:tcPr>
          <w:p>
            <w:pPr>
              <w:jc w:val="center"/>
            </w:pPr>
            <w:r>
              <w:rPr>
                <w:b/>
                <w:bCs/>
                <w:color w:val="FFFFFF"/>
                <w:sz w:val="14"/>
                <w:szCs w:val="14"/>
              </w:rPr>
              <w:t xml:space="preserve">Extract online &amp; offline CH of BE</w:t>
            </w:r>
          </w:p>
        </w:tc>
      </w:tr>
      <w:tr>
        <w:trPr>
          <w:cantSplit/>
        </w:trPr>
        <w:tc>
          <w:tcPr>
            <w:vMerge w:val="continue"/>
            <w:tcBorders>
              <w:top w:val="single" w:color="808080" w:sz="4"/>
              <w:left w:val="single" w:color="808080" w:sz="4"/>
              <w:bottom w:val="single" w:color="808080" w:sz="4"/>
              <w:right w:val="single" w:color="808080" w:sz="4"/>
            </w:tcBorders>
          </w:tcPr>
          <w:p/>
        </w:tc>
        <w:tc>
          <w:tcPr>
            <w:tcW w:type="dxa" w:w="4600"/>
            <w:tcBorders>
              <w:top w:val="single" w:color="1A9E6E" w:sz="12"/>
              <w:left w:val="single" w:color="1A9E6E" w:sz="12"/>
              <w:bottom w:val="single" w:color="1A9E6E" w:sz="12"/>
              <w:right w:val="single" w:color="1A9E6E" w:sz="12"/>
            </w:tcBorders>
            <w:tcMar>
              <w:top w:type="dxa" w:w="60"/>
              <w:left w:type="dxa" w:w="90"/>
              <w:bottom w:type="dxa" w:w="60"/>
              <w:right w:type="dxa" w:w="90"/>
            </w:tcMar>
            <w:vAlign w:val="top"/>
          </w:tcPr>
          <w:p>
            <w:pPr>
              <w:tabs>
                <w:tab w:val="right" w:pos="4400"/>
              </w:tabs>
              <w:spacing w:after="20"/>
            </w:pPr>
            <w:r>
              <w:rPr>
                <w:b/>
                <w:bCs/>
                <w:sz w:val="16"/>
                <w:szCs w:val="16"/>
              </w:rPr>
              <w:t xml:space="preserve">4. EMOTIONS: BEFORE / AFTER</w:t>
            </w:r>
            <w:r>
              <w:rPr>
                <w:sz w:val="15"/>
                <w:szCs w:val="15"/>
              </w:rPr>
              <w:tab/>
            </w:r>
            <w:r>
              <w:rPr>
                <w:b/>
                <w:bCs/>
                <w:color w:val="FFFFFF"/>
                <w:sz w:val="15"/>
                <w:szCs w:val="15"/>
                <w:shd w:fill="1A9E6E" w:color="auto" w:val="clear"/>
              </w:rPr>
              <w:t xml:space="preserve"> EM </w:t>
            </w:r>
          </w:p>
          <w:p>
            <w:pPr>
              <w:spacing w:after="50"/>
            </w:pPr>
            <w:r>
              <w:rPr>
                <w:i/>
                <w:iCs/>
                <w:color w:val="7F7F7F"/>
                <w:sz w:val="12"/>
                <w:szCs w:val="12"/>
              </w:rPr>
              <w:t xml:space="preserve">How do customers feel when they face a problem or a job and afterwards? i.e. lost, insecure &gt; confident, in control - use it in your communication strategy &amp; design.</w:t>
            </w:r>
          </w:p>
          <w:p>
            <w:pPr>
              <w:pStyle w:val="ListParagraph"/>
              <w:numPr>
                <w:ilvl w:val="0"/>
                <w:numId w:val="2"/>
              </w:numPr>
              <w:spacing w:after="30"/>
            </w:pPr>
            <w:r>
              <w:rPr>
                <w:sz w:val="16"/>
                <w:szCs w:val="16"/>
              </w:rPr>
              <w:t xml:space="preserve">Before: worried, exposed to data-leak risk, anxious, uncertain, confused and frustrated</w:t>
            </w:r>
          </w:p>
          <w:p>
            <w:pPr>
              <w:pStyle w:val="ListParagraph"/>
              <w:numPr>
                <w:ilvl w:val="0"/>
                <w:numId w:val="2"/>
              </w:numPr>
              <w:spacing w:after="30"/>
            </w:pPr>
            <w:r>
              <w:rPr>
                <w:sz w:val="16"/>
                <w:szCs w:val="16"/>
              </w:rPr>
              <w:t xml:space="preserve">After: confident in audits and compliance, in control with least-privilege access</w:t>
            </w:r>
          </w:p>
        </w:tc>
        <w:tc>
          <w:tcPr>
            <w:vMerge w:val="continue"/>
            <w:tcBorders>
              <w:top w:val="single" w:color="6B3FA0" w:sz="12"/>
              <w:left w:val="single" w:color="6B3FA0" w:sz="12"/>
              <w:bottom w:val="single" w:color="6B3FA0" w:sz="12"/>
              <w:right w:val="single" w:color="6B3FA0" w:sz="12"/>
            </w:tcBorders>
          </w:tcPr>
          <w:p/>
        </w:tc>
        <w:tc>
          <w:tcPr>
            <w:tcW w:type="dxa" w:w="4600"/>
            <w:tcBorders>
              <w:top w:val="single" w:color="1A9E6E" w:sz="12"/>
              <w:left w:val="single" w:color="1A9E6E" w:sz="12"/>
              <w:bottom w:val="single" w:color="1A9E6E" w:sz="12"/>
              <w:right w:val="single" w:color="1A9E6E" w:sz="12"/>
            </w:tcBorders>
            <w:tcMar>
              <w:top w:type="dxa" w:w="60"/>
              <w:left w:type="dxa" w:w="90"/>
              <w:bottom w:type="dxa" w:w="60"/>
              <w:right w:type="dxa" w:w="90"/>
            </w:tcMar>
            <w:vAlign w:val="top"/>
          </w:tcPr>
          <w:p>
            <w:pPr>
              <w:tabs>
                <w:tab w:val="right" w:pos="4400"/>
              </w:tabs>
              <w:spacing w:after="20"/>
            </w:pPr>
            <w:r>
              <w:rPr>
                <w:b/>
                <w:bCs/>
                <w:sz w:val="16"/>
                <w:szCs w:val="16"/>
              </w:rPr>
              <w:t xml:space="preserve">8.2. OFFLINE</w:t>
            </w:r>
            <w:r>
              <w:rPr>
                <w:sz w:val="15"/>
                <w:szCs w:val="15"/>
              </w:rPr>
              <w:tab/>
            </w:r>
            <w:r>
              <w:rPr>
                <w:b/>
                <w:bCs/>
                <w:color w:val="FFFFFF"/>
                <w:sz w:val="15"/>
                <w:szCs w:val="15"/>
                <w:shd w:fill="1A9E6E" w:color="auto" w:val="clear"/>
              </w:rPr>
              <w:t xml:space="preserve"> CH </w:t>
            </w:r>
          </w:p>
          <w:p>
            <w:pPr>
              <w:spacing w:after="50"/>
            </w:pPr>
            <w:r>
              <w:rPr>
                <w:i/>
                <w:iCs/>
                <w:color w:val="7F7F7F"/>
                <w:sz w:val="12"/>
                <w:szCs w:val="12"/>
              </w:rPr>
              <w:t xml:space="preserve">What kind of actions do customers take offline? Extract offline channels from #7 and use them for customer development.</w:t>
            </w:r>
          </w:p>
          <w:p>
            <w:pPr>
              <w:pStyle w:val="ListParagraph"/>
              <w:numPr>
                <w:ilvl w:val="0"/>
                <w:numId w:val="2"/>
              </w:numPr>
              <w:spacing w:after="30"/>
            </w:pPr>
            <w:r>
              <w:rPr>
                <w:sz w:val="16"/>
                <w:szCs w:val="16"/>
              </w:rPr>
              <w:t xml:space="preserve">Audit reviews and discussions with the manager, auditors and colleagues</w:t>
            </w:r>
          </w:p>
          <w:p>
            <w:pPr>
              <w:pStyle w:val="ListParagraph"/>
              <w:numPr>
                <w:ilvl w:val="0"/>
                <w:numId w:val="2"/>
              </w:numPr>
              <w:spacing w:after="30"/>
            </w:pPr>
            <w:r>
              <w:rPr>
                <w:sz w:val="16"/>
                <w:szCs w:val="16"/>
              </w:rPr>
              <w:t xml:space="preserve">Team coordination on ACL rules and exceptions</w:t>
            </w:r>
          </w:p>
        </w:tc>
        <w:tc>
          <w:tcPr>
            <w:vMerge w:val="continue"/>
            <w:tcBorders>
              <w:top w:val="single" w:color="808080" w:sz="4"/>
              <w:left w:val="single" w:color="808080" w:sz="4"/>
              <w:bottom w:val="single" w:color="808080" w:sz="4"/>
              <w:right w:val="single" w:color="808080" w:sz="4"/>
            </w:tcBorders>
          </w:tcPr>
          <w:p/>
        </w:tc>
      </w:tr>
    </w:tbl>
    <w:p>
      <w:pPr>
        <w:spacing w:after="80" w:before="200"/>
      </w:pPr>
      <w:r>
        <w:rPr>
          <w:sz w:val="22"/>
          <w:szCs w:val="22"/>
        </w:rPr>
        <w:t xml:space="preserve">References:</w:t>
      </w:r>
    </w:p>
    <w:p>
      <w:pPr>
        <w:pStyle w:val="ListParagraph"/>
        <w:numPr>
          <w:ilvl w:val="0"/>
          <w:numId w:val="3"/>
        </w:numPr>
        <w:spacing w:after="60"/>
      </w:pPr>
      <w:hyperlink w:history="1" r:id="rIdzy-8ehuleix7qu6068f2x">
        <w:r>
          <w:rPr>
            <w:color w:val="0563C1"/>
            <w:sz w:val="22"/>
            <w:szCs w:val="22"/>
            <w:u w:val="single"/>
          </w:rPr>
          <w:t xml:space="preserve">https://www.ideahackers.network/problem-solution-fit-canvas/</w:t>
        </w:r>
      </w:hyperlink>
    </w:p>
    <w:p>
      <w:pPr>
        <w:pStyle w:val="ListParagraph"/>
        <w:numPr>
          <w:ilvl w:val="0"/>
          <w:numId w:val="3"/>
        </w:numPr>
        <w:spacing w:after="60"/>
      </w:pPr>
      <w:hyperlink w:history="1" r:id="rId8tmnhqixlrnnfmvg1x3pb">
        <w:r>
          <w:rPr>
            <w:color w:val="0563C1"/>
            <w:sz w:val="22"/>
            <w:szCs w:val="22"/>
            <w:u w:val="single"/>
          </w:rPr>
          <w:t xml:space="preserve">https://medium.com/@epicantus/problem-solution-fit-canvas-aa3dd59cb4fe</w:t>
        </w:r>
      </w:hyperlink>
    </w:p>
    <w:p>
      <w:pPr>
        <w:sectPr>
          <w:pgSz w:w="16838" w:h="11906" w:orient="landscape"/>
          <w:pgMar w:top="800" w:right="1080" w:bottom="800" w:left="1080" w:header="708" w:footer="708" w:gutter="0"/>
          <w:pgNumType/>
          <w:docGrid w:linePitch="360"/>
        </w:sectPr>
      </w:pPr>
    </w:p>
    <w:p>
      <w:pPr>
        <w:spacing w:after="0" w:before="0"/>
        <w:jc w:val="center"/>
      </w:pPr>
      <w:r>
        <w:rPr>
          <w:b/>
          <w:bCs/>
          <w:sz w:val="24"/>
          <w:szCs w:val="24"/>
        </w:rPr>
        <w:t xml:space="preserve">Project Design Phase</w:t>
      </w:r>
    </w:p>
    <w:p>
      <w:pPr>
        <w:spacing w:after="200" w:before="0"/>
        <w:jc w:val="center"/>
      </w:pPr>
      <w:r>
        <w:rPr>
          <w:b/>
          <w:bCs/>
          <w:sz w:val="24"/>
          <w:szCs w:val="24"/>
        </w:rPr>
        <w:t xml:space="preserve">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15 February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2 Marks</w:t>
            </w:r>
          </w:p>
        </w:tc>
      </w:tr>
    </w:tbl>
    <w:p>
      <w:pPr>
        <w:spacing w:after="100" w:before="240"/>
      </w:pPr>
      <w:r>
        <w:rPr>
          <w:b/>
          <w:bCs/>
        </w:rPr>
        <w:t xml:space="preserve">Proposed Solution Template:</w:t>
      </w:r>
    </w:p>
    <w:p>
      <w:pPr>
        <w:spacing w:after="120" w:before="0"/>
      </w:pPr>
      <w:r>
        <w:rPr>
          <w:sz w:val="22"/>
          <w:szCs w:val="22"/>
        </w:rPr>
        <w:t xml:space="preserve">Project team shall fill the following information in the 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S.No.</w:t>
            </w:r>
          </w:p>
        </w:tc>
        <w:tc>
          <w:tcPr>
            <w:tcW w:type="dxa" w:w="3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Parameter</w:t>
            </w:r>
          </w:p>
        </w:tc>
        <w:tc>
          <w:tcPr>
            <w:tcW w:type="dxa" w:w="5026"/>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Description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Problem Statement (Problem to be solved)</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Role-based ACLs give every role holder access to all records in a table, and standard ACL conditions cannot check a record’s field value without a script. Administrators worry about data leaks, developers find ACL scripts hard to test and debug, and end users are sometimes denied their own records or see records they should not (PS-1 to PS-3).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Idea / Solution description</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Build script-controlled ACLs in ServiceNow that check a field value (e.g., Confidential) with current.&lt;field&gt; and the user’s role, and set answer = true or false. They are created for the READ, CREATE, WRITE and DELETE operations on a custom table, in seven milestones: users and roles, table, the four ACLs, and the conclusion. The ACLs are tested by impersonating users with different roles and by reviewing the system logs.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Novelty / Uniqueness</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Access is controlled at the record level by the live value of a field, not only by the user’s role. The same script pattern is applied to all four operations and checked for every role through impersonation.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Social Impact / Customer Satisfaction</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Sensitive records are visible only to the right people, which lowers the risk of data leaks and gives confidence in audits and compliance. Authorized users can open the records they need, so there are fewer support tickets about access issues.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Business Model (Revenue Model)</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 direct revenue is planned. The value is lower data-leak and audit risk and less support effort for an organization that uses ServiceNow. The ACL configuration can be reused by other ServiceNow teams.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Scalability of the Solution</w:t>
            </w:r>
          </w:p>
        </w:tc>
        <w:tc>
          <w:tcPr>
            <w:tcW w:type="dxa" w:w="5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The same script pattern can be reused for other tables, fields and roles without redesign, and it runs on the ServiceNow cloud platform.</w:t>
            </w:r>
          </w:p>
        </w:tc>
      </w:tr>
    </w:tbl>
    <w:p>
      <w:pPr>
        <w:sectPr>
          <w:pgSz w:w="11906" w:h="16838" w:orient="portrait"/>
          <w:pgMar w:top="1440" w:right="1440" w:bottom="1440" w:left="1440" w:header="708" w:footer="708" w:gutter="0"/>
          <w:pgNumType/>
          <w:docGrid w:linePitch="360"/>
        </w:sectPr>
      </w:pPr>
    </w:p>
    <w:p>
      <w:pPr>
        <w:spacing w:after="0" w:before="0"/>
        <w:jc w:val="center"/>
      </w:pPr>
      <w:r>
        <w:rPr>
          <w:b/>
          <w:bCs/>
          <w:sz w:val="24"/>
          <w:szCs w:val="24"/>
        </w:rPr>
        <w:t xml:space="preserve">Project Design Phase</w:t>
      </w:r>
    </w:p>
    <w:p>
      <w:pPr>
        <w:spacing w:after="200" w:before="0"/>
        <w:jc w:val="center"/>
      </w:pPr>
      <w:r>
        <w:rPr>
          <w:b/>
          <w:bCs/>
          <w:sz w:val="24"/>
          <w:szCs w:val="24"/>
        </w:rPr>
        <w:t xml:space="preserve">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15 February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 Marks</w:t>
            </w:r>
          </w:p>
        </w:tc>
      </w:tr>
    </w:tbl>
    <w:p>
      <w:pPr>
        <w:spacing w:after="100" w:before="240"/>
      </w:pPr>
      <w:r>
        <w:rPr>
          <w:b/>
          <w:bCs/>
        </w:rPr>
        <w:t xml:space="preserve">Solution Architecture:</w:t>
      </w:r>
    </w:p>
    <w:p>
      <w:pPr>
        <w:spacing w:after="120" w:before="0"/>
      </w:pPr>
      <w:r>
        <w:rPr>
          <w:sz w:val="22"/>
          <w:szCs w:val="22"/>
        </w:rPr>
        <w:t xml:space="preserve">Solution architecture is a complex process – with many sub-processes – that bridges the gap between business problems and technology solutions. Its goals are to:</w:t>
      </w:r>
    </w:p>
    <w:p>
      <w:pPr>
        <w:pStyle w:val="ListParagraph"/>
        <w:numPr>
          <w:ilvl w:val="0"/>
          <w:numId w:val="4"/>
        </w:numPr>
        <w:spacing w:after="80"/>
      </w:pPr>
      <w:r>
        <w:rPr>
          <w:sz w:val="22"/>
          <w:szCs w:val="22"/>
        </w:rPr>
        <w:t xml:space="preserve">Find the best tech solution to solve existing business problems.</w:t>
      </w:r>
    </w:p>
    <w:p>
      <w:pPr>
        <w:pStyle w:val="ListParagraph"/>
        <w:numPr>
          <w:ilvl w:val="0"/>
          <w:numId w:val="4"/>
        </w:numPr>
        <w:spacing w:after="80"/>
      </w:pPr>
      <w:r>
        <w:rPr>
          <w:sz w:val="22"/>
          <w:szCs w:val="22"/>
        </w:rPr>
        <w:t xml:space="preserve">Describe the structure, characteristics, behavior, and other aspects of the software to project stakeholders.</w:t>
      </w:r>
    </w:p>
    <w:p>
      <w:pPr>
        <w:pStyle w:val="ListParagraph"/>
        <w:numPr>
          <w:ilvl w:val="0"/>
          <w:numId w:val="4"/>
        </w:numPr>
        <w:spacing w:after="80"/>
      </w:pPr>
      <w:r>
        <w:rPr>
          <w:sz w:val="22"/>
          <w:szCs w:val="22"/>
        </w:rPr>
        <w:t xml:space="preserve">Define features, development phases, and solution requirements.</w:t>
      </w:r>
    </w:p>
    <w:p>
      <w:pPr>
        <w:pStyle w:val="ListParagraph"/>
        <w:numPr>
          <w:ilvl w:val="0"/>
          <w:numId w:val="4"/>
        </w:numPr>
        <w:spacing w:after="80"/>
      </w:pPr>
      <w:r>
        <w:rPr>
          <w:sz w:val="22"/>
          <w:szCs w:val="22"/>
        </w:rPr>
        <w:t xml:space="preserve">Provide specifications according to which the solution is defined, managed, and delivered.</w:t>
      </w:r>
    </w:p>
    <w:p>
      <w:pPr>
        <w:keepNext/>
        <w:spacing w:after="100" w:before="200"/>
      </w:pPr>
      <w:r>
        <w:rPr>
          <w:b/>
          <w:bCs/>
        </w:rPr>
        <w:t xml:space="preserve">Solution Architecture Diagram:</w:t>
      </w:r>
    </w:p>
    <w:p>
      <w:pPr>
        <w:keepNext/>
        <w:spacing w:after="80"/>
      </w:pPr>
      <w:r>
        <w:drawing>
          <wp:inline distT="0" distB="0" distL="0" distR="0">
            <wp:extent cx="7239000" cy="3733800"/>
            <wp:effectExtent t="0" r="0" b="0" l="0"/>
            <wp:docPr id="1" name="sa" descr="Architecture and data flow of the script-controlled ACL solution"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239000" cy="3733800"/>
                    </a:xfrm>
                    <a:prstGeom prst="rect">
                      <a:avLst/>
                    </a:prstGeom>
                  </pic:spPr>
                </pic:pic>
              </a:graphicData>
            </a:graphic>
          </wp:inline>
        </w:drawing>
      </w:r>
    </w:p>
    <w:p>
      <w:pPr>
        <w:spacing w:after="100" w:before="0"/>
      </w:pPr>
      <w:r>
        <w:rPr>
          <w:i/>
          <w:iCs/>
          <w:color w:val="404040"/>
          <w:sz w:val="20"/>
          <w:szCs w:val="20"/>
        </w:rPr>
        <w:t xml:space="preserve">Figure 1: Architecture and data flow of the Script-Controlled ACL solution</w:t>
      </w:r>
    </w:p>
    <w:p>
      <w:pPr>
        <w:spacing w:after="120" w:before="0"/>
      </w:pPr>
      <w:r>
        <w:rPr>
          <w:b/>
          <w:bCs/>
          <w:sz w:val="20"/>
          <w:szCs w:val="20"/>
        </w:rPr>
        <w:t xml:space="preserve">Reference: </w:t>
      </w:r>
      <w:hyperlink w:history="1" r:id="rIdkmwal4t0_j_awkr5q4j84">
        <w:r>
          <w:rPr>
            <w:color w:val="0563C1"/>
            <w:sz w:val="20"/>
            <w:szCs w:val="20"/>
            <w:u w:val="single"/>
          </w:rPr>
          <w:t xml:space="preserve">https://aws.amazon.com/blogs/industries/voice-applications-in-clinical-research-powered-by-ai-on-aws-part-1-architecture-and-design-considerations/</w:t>
        </w:r>
      </w:hyperlink>
    </w:p>
    <w:sectPr>
      <w:pgSz w:w="16838" w:h="11906" w:orient="landscape"/>
      <w:pgMar w:top="8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y-8ehuleix7qu6068f2x" Type="http://schemas.openxmlformats.org/officeDocument/2006/relationships/hyperlink" Target="https://www.ideahackers.network/problem-solution-fit-canvas/" TargetMode="External"/><Relationship Id="rId8tmnhqixlrnnfmvg1x3pb" Type="http://schemas.openxmlformats.org/officeDocument/2006/relationships/hyperlink" Target="https://medium.com/@epicantus/problem-solution-fit-canvas-aa3dd59cb4fe" TargetMode="External"/><Relationship Id="rIdkmwal4t0_j_awkr5q4j84" Type="http://schemas.openxmlformats.org/officeDocument/2006/relationships/hyperlink" Target="https://aws.amazon.com/blogs/industries/voice-applications-in-clinical-research-powered-by-ai-on-aws-part-1-architecture-and-design-considerations/" TargetMode="External"/><Relationship Id="rId7" Type="http://schemas.openxmlformats.org/officeDocument/2006/relationships/image" Target="media/a42f01619bef2973b8d3916afc877d48ae4045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Phase</dc:title>
  <dc:creator>Project Team</dc:creator>
  <cp:lastModifiedBy>Un-named</cp:lastModifiedBy>
  <cp:revision>1</cp:revision>
  <dcterms:created xsi:type="dcterms:W3CDTF">2026-10-02T06:02:22.456Z</dcterms:created>
  <dcterms:modified xsi:type="dcterms:W3CDTF">2026-10-02T06:02:22.456Z</dcterms:modified>
</cp:coreProperties>
</file>

<file path=docProps/custom.xml><?xml version="1.0" encoding="utf-8"?>
<Properties xmlns="http://schemas.openxmlformats.org/officeDocument/2006/custom-properties" xmlns:vt="http://schemas.openxmlformats.org/officeDocument/2006/docPropsVTypes"/>
</file>