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4CCF14" w14:textId="55E4B30E" w:rsidR="003B5A98" w:rsidRDefault="00B17C4F">
      <w:pPr>
        <w:rPr>
          <w:sz w:val="48"/>
          <w:szCs w:val="48"/>
        </w:rPr>
      </w:pPr>
      <w:r w:rsidRPr="00B17C4F">
        <w:rPr>
          <w:sz w:val="48"/>
          <w:szCs w:val="48"/>
        </w:rPr>
        <w:t xml:space="preserve">PHASE </w:t>
      </w:r>
      <w:r>
        <w:rPr>
          <w:sz w:val="48"/>
          <w:szCs w:val="48"/>
        </w:rPr>
        <w:t xml:space="preserve">4 </w:t>
      </w:r>
      <w:proofErr w:type="gramStart"/>
      <w:r>
        <w:rPr>
          <w:sz w:val="48"/>
          <w:szCs w:val="48"/>
        </w:rPr>
        <w:t>REPORT :</w:t>
      </w:r>
      <w:proofErr w:type="gramEnd"/>
    </w:p>
    <w:p w14:paraId="41B606BD" w14:textId="7F2D54A7" w:rsidR="00B17C4F" w:rsidRDefault="00B17C4F">
      <w:pPr>
        <w:rPr>
          <w:sz w:val="48"/>
          <w:szCs w:val="48"/>
        </w:rPr>
      </w:pPr>
    </w:p>
    <w:p w14:paraId="09157C43" w14:textId="3198D78F" w:rsidR="00B17C4F" w:rsidRDefault="00B17C4F">
      <w:pPr>
        <w:rPr>
          <w:sz w:val="48"/>
          <w:szCs w:val="48"/>
        </w:rPr>
      </w:pPr>
      <w:r>
        <w:rPr>
          <w:sz w:val="48"/>
          <w:szCs w:val="48"/>
        </w:rPr>
        <w:t>FEATURE ENGINEERING:</w:t>
      </w:r>
    </w:p>
    <w:p w14:paraId="4F924AD0" w14:textId="4AA5823C" w:rsidR="00B17C4F" w:rsidRDefault="00B17C4F">
      <w:pPr>
        <w:rPr>
          <w:sz w:val="48"/>
          <w:szCs w:val="48"/>
        </w:rPr>
      </w:pPr>
      <w:r>
        <w:rPr>
          <w:noProof/>
        </w:rPr>
        <w:drawing>
          <wp:inline distT="0" distB="0" distL="0" distR="0" wp14:anchorId="5EF55311" wp14:editId="2C7975B6">
            <wp:extent cx="5731510" cy="3176905"/>
            <wp:effectExtent l="0" t="0" r="254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176905"/>
                    </a:xfrm>
                    <a:prstGeom prst="rect">
                      <a:avLst/>
                    </a:prstGeom>
                    <a:noFill/>
                    <a:ln>
                      <a:noFill/>
                    </a:ln>
                  </pic:spPr>
                </pic:pic>
              </a:graphicData>
            </a:graphic>
          </wp:inline>
        </w:drawing>
      </w:r>
    </w:p>
    <w:p w14:paraId="002FEE7A" w14:textId="77777777" w:rsidR="00B17C4F" w:rsidRDefault="00B17C4F">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 xml:space="preserve">Feature engineering is the key to success in </w:t>
      </w:r>
      <w:proofErr w:type="spellStart"/>
      <w:r>
        <w:rPr>
          <w:rFonts w:ascii="Georgia" w:hAnsi="Georgia"/>
          <w:color w:val="242424"/>
          <w:spacing w:val="-1"/>
          <w:sz w:val="30"/>
          <w:szCs w:val="30"/>
          <w:shd w:val="clear" w:color="auto" w:fill="FFFFFF"/>
        </w:rPr>
        <w:t>modeling.</w:t>
      </w:r>
      <w:proofErr w:type="spellEnd"/>
    </w:p>
    <w:p w14:paraId="14BFD21E" w14:textId="49DC6834" w:rsidR="00B17C4F" w:rsidRDefault="00B17C4F">
      <w:pPr>
        <w:rPr>
          <w:rFonts w:ascii="Georgia" w:hAnsi="Georgia"/>
          <w:color w:val="242424"/>
          <w:spacing w:val="-1"/>
          <w:sz w:val="30"/>
          <w:szCs w:val="30"/>
          <w:shd w:val="clear" w:color="auto" w:fill="FFFFFF"/>
        </w:rPr>
      </w:pPr>
      <w:r>
        <w:rPr>
          <w:rFonts w:ascii="Georgia" w:hAnsi="Georgia"/>
          <w:color w:val="242424"/>
          <w:spacing w:val="-1"/>
          <w:sz w:val="30"/>
          <w:szCs w:val="30"/>
          <w:shd w:val="clear" w:color="auto" w:fill="FFFFFF"/>
        </w:rPr>
        <w:t>Credit card fraud happens basically in two types: application fraud and transaction fraud. Application fraud is similar to identity fraud in that one person uses another person’s data to obtain a new card. Transaction fraud happens when a card is stolen or a lost card is obtained to conduct fraudulent transactions. Also, there has been a significant rise in counterfeit cards. </w:t>
      </w:r>
    </w:p>
    <w:p w14:paraId="41ED7E9E" w14:textId="77777777" w:rsidR="00B17C4F" w:rsidRPr="00B17C4F" w:rsidRDefault="00B17C4F" w:rsidP="00B17C4F">
      <w:pPr>
        <w:spacing w:before="480" w:after="120" w:line="240" w:lineRule="auto"/>
        <w:outlineLvl w:val="2"/>
        <w:rPr>
          <w:rFonts w:ascii="Arial" w:eastAsia="Times New Roman" w:hAnsi="Arial" w:cs="Arial"/>
          <w:color w:val="000000"/>
          <w:sz w:val="30"/>
          <w:szCs w:val="30"/>
          <w:lang w:eastAsia="en-IN"/>
        </w:rPr>
      </w:pPr>
      <w:r w:rsidRPr="00B17C4F">
        <w:rPr>
          <w:rFonts w:ascii="Arial" w:eastAsia="Times New Roman" w:hAnsi="Arial" w:cs="Arial"/>
          <w:color w:val="000000"/>
          <w:sz w:val="30"/>
          <w:szCs w:val="30"/>
          <w:lang w:eastAsia="en-IN"/>
        </w:rPr>
        <w:t>Feature Technicalities:</w:t>
      </w:r>
    </w:p>
    <w:p w14:paraId="4F1F5E05" w14:textId="77777777" w:rsidR="00B17C4F" w:rsidRPr="00B17C4F" w:rsidRDefault="00B17C4F" w:rsidP="00B17C4F">
      <w:pPr>
        <w:numPr>
          <w:ilvl w:val="0"/>
          <w:numId w:val="1"/>
        </w:numPr>
        <w:spacing w:before="100" w:beforeAutospacing="1" w:after="60" w:line="240" w:lineRule="auto"/>
        <w:rPr>
          <w:rFonts w:ascii="Arial" w:eastAsia="Times New Roman" w:hAnsi="Arial" w:cs="Arial"/>
          <w:sz w:val="30"/>
          <w:szCs w:val="30"/>
          <w:lang w:eastAsia="en-IN"/>
        </w:rPr>
      </w:pPr>
      <w:r w:rsidRPr="00B17C4F">
        <w:rPr>
          <w:rFonts w:ascii="Arial" w:eastAsia="Times New Roman" w:hAnsi="Arial" w:cs="Arial"/>
          <w:b/>
          <w:bCs/>
          <w:sz w:val="30"/>
          <w:szCs w:val="30"/>
          <w:lang w:eastAsia="en-IN"/>
        </w:rPr>
        <w:t>PCA Transformation: </w:t>
      </w:r>
      <w:r w:rsidRPr="00B17C4F">
        <w:rPr>
          <w:rFonts w:ascii="Arial" w:eastAsia="Times New Roman" w:hAnsi="Arial" w:cs="Arial"/>
          <w:sz w:val="30"/>
          <w:szCs w:val="30"/>
          <w:lang w:eastAsia="en-IN"/>
        </w:rPr>
        <w:t>The description of the data says that all the features went through a PCA transformation (Dimensionality Reduction technique) (Except for time and amount).</w:t>
      </w:r>
    </w:p>
    <w:p w14:paraId="0166D1DE" w14:textId="77777777" w:rsidR="00B17C4F" w:rsidRPr="00B17C4F" w:rsidRDefault="00B17C4F" w:rsidP="00B17C4F">
      <w:pPr>
        <w:numPr>
          <w:ilvl w:val="0"/>
          <w:numId w:val="1"/>
        </w:numPr>
        <w:spacing w:before="100" w:beforeAutospacing="1" w:after="60" w:line="240" w:lineRule="auto"/>
        <w:rPr>
          <w:rFonts w:ascii="Arial" w:eastAsia="Times New Roman" w:hAnsi="Arial" w:cs="Arial"/>
          <w:sz w:val="30"/>
          <w:szCs w:val="30"/>
          <w:lang w:eastAsia="en-IN"/>
        </w:rPr>
      </w:pPr>
      <w:r w:rsidRPr="00B17C4F">
        <w:rPr>
          <w:rFonts w:ascii="Arial" w:eastAsia="Times New Roman" w:hAnsi="Arial" w:cs="Arial"/>
          <w:b/>
          <w:bCs/>
          <w:sz w:val="30"/>
          <w:szCs w:val="30"/>
          <w:lang w:eastAsia="en-IN"/>
        </w:rPr>
        <w:t>Scaling:</w:t>
      </w:r>
      <w:r w:rsidRPr="00B17C4F">
        <w:rPr>
          <w:rFonts w:ascii="Arial" w:eastAsia="Times New Roman" w:hAnsi="Arial" w:cs="Arial"/>
          <w:sz w:val="30"/>
          <w:szCs w:val="30"/>
          <w:lang w:eastAsia="en-IN"/>
        </w:rPr>
        <w:t xml:space="preserve"> Keep in mind that in order to implement a PCA transformation features need to be previously scaled. (In this case, all the V features have been scaled or at least that is </w:t>
      </w:r>
      <w:r w:rsidRPr="00B17C4F">
        <w:rPr>
          <w:rFonts w:ascii="Arial" w:eastAsia="Times New Roman" w:hAnsi="Arial" w:cs="Arial"/>
          <w:sz w:val="30"/>
          <w:szCs w:val="30"/>
          <w:lang w:eastAsia="en-IN"/>
        </w:rPr>
        <w:lastRenderedPageBreak/>
        <w:t>what we are assuming the people that develop the dataset did.)</w:t>
      </w:r>
    </w:p>
    <w:p w14:paraId="48ACD6F6" w14:textId="77777777" w:rsidR="00B17C4F" w:rsidRPr="00B17C4F" w:rsidRDefault="00B17C4F" w:rsidP="00B17C4F">
      <w:pPr>
        <w:pStyle w:val="ListParagraph"/>
        <w:numPr>
          <w:ilvl w:val="0"/>
          <w:numId w:val="1"/>
        </w:num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B17C4F">
        <w:rPr>
          <w:rFonts w:ascii="Georgia" w:eastAsia="Times New Roman" w:hAnsi="Georgia" w:cs="Times New Roman"/>
          <w:color w:val="242424"/>
          <w:spacing w:val="-1"/>
          <w:sz w:val="30"/>
          <w:szCs w:val="30"/>
          <w:lang w:eastAsia="en-IN"/>
        </w:rPr>
        <w:t>A fraudster will try to abuse the card as much as possible in a </w:t>
      </w:r>
      <w:r w:rsidRPr="00B17C4F">
        <w:rPr>
          <w:rFonts w:ascii="Georgia" w:eastAsia="Times New Roman" w:hAnsi="Georgia" w:cs="Times New Roman"/>
          <w:b/>
          <w:bCs/>
          <w:color w:val="242424"/>
          <w:spacing w:val="-1"/>
          <w:sz w:val="30"/>
          <w:szCs w:val="30"/>
          <w:lang w:eastAsia="en-IN"/>
        </w:rPr>
        <w:t>short period</w:t>
      </w:r>
      <w:r w:rsidRPr="00B17C4F">
        <w:rPr>
          <w:rFonts w:ascii="Georgia" w:eastAsia="Times New Roman" w:hAnsi="Georgia" w:cs="Times New Roman"/>
          <w:color w:val="242424"/>
          <w:spacing w:val="-1"/>
          <w:sz w:val="30"/>
          <w:szCs w:val="30"/>
          <w:lang w:eastAsia="en-IN"/>
        </w:rPr>
        <w:t xml:space="preserve"> before the card is detected and suspended. </w:t>
      </w:r>
      <w:proofErr w:type="gramStart"/>
      <w:r w:rsidRPr="00B17C4F">
        <w:rPr>
          <w:rFonts w:ascii="Georgia" w:eastAsia="Times New Roman" w:hAnsi="Georgia" w:cs="Times New Roman"/>
          <w:color w:val="242424"/>
          <w:spacing w:val="-1"/>
          <w:sz w:val="30"/>
          <w:szCs w:val="30"/>
          <w:lang w:eastAsia="en-IN"/>
        </w:rPr>
        <w:t>So</w:t>
      </w:r>
      <w:proofErr w:type="gramEnd"/>
      <w:r w:rsidRPr="00B17C4F">
        <w:rPr>
          <w:rFonts w:ascii="Georgia" w:eastAsia="Times New Roman" w:hAnsi="Georgia" w:cs="Times New Roman"/>
          <w:color w:val="242424"/>
          <w:spacing w:val="-1"/>
          <w:sz w:val="30"/>
          <w:szCs w:val="30"/>
          <w:lang w:eastAsia="en-IN"/>
        </w:rPr>
        <w:t xml:space="preserve"> we should see </w:t>
      </w:r>
      <w:r w:rsidRPr="00B17C4F">
        <w:rPr>
          <w:rFonts w:ascii="Georgia" w:eastAsia="Times New Roman" w:hAnsi="Georgia" w:cs="Times New Roman"/>
          <w:b/>
          <w:bCs/>
          <w:color w:val="242424"/>
          <w:spacing w:val="-1"/>
          <w:sz w:val="30"/>
          <w:szCs w:val="30"/>
          <w:lang w:eastAsia="en-IN"/>
        </w:rPr>
        <w:t>abnormal </w:t>
      </w:r>
      <w:r w:rsidRPr="00B17C4F">
        <w:rPr>
          <w:rFonts w:ascii="Georgia" w:eastAsia="Times New Roman" w:hAnsi="Georgia" w:cs="Times New Roman"/>
          <w:color w:val="242424"/>
          <w:spacing w:val="-1"/>
          <w:sz w:val="30"/>
          <w:szCs w:val="30"/>
          <w:lang w:eastAsia="en-IN"/>
        </w:rPr>
        <w:t>transactions in a short period. With this goal, if we aggregate transactions over some time, we shall be able to discover abrupt changes.</w:t>
      </w:r>
    </w:p>
    <w:p w14:paraId="29BF88B0" w14:textId="77777777" w:rsidR="00B17C4F" w:rsidRPr="00B17C4F" w:rsidRDefault="00B17C4F" w:rsidP="00B17C4F">
      <w:pPr>
        <w:pStyle w:val="ListParagraph"/>
        <w:numPr>
          <w:ilvl w:val="0"/>
          <w:numId w:val="1"/>
        </w:numPr>
        <w:shd w:val="clear" w:color="auto" w:fill="FFFFFF"/>
        <w:spacing w:before="480" w:after="0" w:line="480" w:lineRule="atLeast"/>
        <w:rPr>
          <w:rFonts w:ascii="Georgia" w:eastAsia="Times New Roman" w:hAnsi="Georgia" w:cs="Times New Roman"/>
          <w:color w:val="242424"/>
          <w:spacing w:val="-1"/>
          <w:sz w:val="30"/>
          <w:szCs w:val="30"/>
          <w:lang w:eastAsia="en-IN"/>
        </w:rPr>
      </w:pPr>
      <w:r w:rsidRPr="00B17C4F">
        <w:rPr>
          <w:rFonts w:ascii="Georgia" w:eastAsia="Times New Roman" w:hAnsi="Georgia" w:cs="Times New Roman"/>
          <w:color w:val="242424"/>
          <w:spacing w:val="-1"/>
          <w:sz w:val="30"/>
          <w:szCs w:val="30"/>
          <w:lang w:eastAsia="en-IN"/>
        </w:rPr>
        <w:t>Let me present an example to demonstrate how features can be created. The table shows some transactions of a cardholder. The transactional data include the merchant id, the category of the merchant, the location of the merchant, a timestamp, the transaction method and type, and the transaction amount.</w:t>
      </w:r>
    </w:p>
    <w:p w14:paraId="33EBA24D" w14:textId="290FC0BC" w:rsidR="00B17C4F" w:rsidRPr="00B17C4F" w:rsidRDefault="00B17C4F" w:rsidP="00B17C4F">
      <w:pPr>
        <w:pStyle w:val="ListParagraph"/>
        <w:numPr>
          <w:ilvl w:val="0"/>
          <w:numId w:val="1"/>
        </w:numPr>
        <w:spacing w:after="0" w:line="240" w:lineRule="auto"/>
        <w:rPr>
          <w:rFonts w:ascii="Times New Roman" w:eastAsia="Times New Roman" w:hAnsi="Times New Roman" w:cs="Times New Roman"/>
          <w:sz w:val="24"/>
          <w:szCs w:val="24"/>
          <w:lang w:eastAsia="en-IN"/>
        </w:rPr>
      </w:pPr>
      <w:r w:rsidRPr="00B17C4F">
        <w:rPr>
          <w:noProof/>
          <w:lang w:eastAsia="en-IN"/>
        </w:rPr>
        <w:drawing>
          <wp:inline distT="0" distB="0" distL="0" distR="0" wp14:anchorId="7C544A21" wp14:editId="674A50EF">
            <wp:extent cx="5731510" cy="10090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1009015"/>
                    </a:xfrm>
                    <a:prstGeom prst="rect">
                      <a:avLst/>
                    </a:prstGeom>
                    <a:noFill/>
                    <a:ln>
                      <a:noFill/>
                    </a:ln>
                  </pic:spPr>
                </pic:pic>
              </a:graphicData>
            </a:graphic>
          </wp:inline>
        </w:drawing>
      </w:r>
    </w:p>
    <w:p w14:paraId="27968157" w14:textId="44620BFE" w:rsidR="00B17C4F" w:rsidRDefault="00B17C4F">
      <w:pPr>
        <w:rPr>
          <w:rFonts w:ascii="Georgia" w:hAnsi="Georgia"/>
          <w:color w:val="242424"/>
          <w:spacing w:val="-1"/>
          <w:sz w:val="30"/>
          <w:szCs w:val="30"/>
          <w:shd w:val="clear" w:color="auto" w:fill="FFFFFF"/>
        </w:rPr>
      </w:pPr>
    </w:p>
    <w:p w14:paraId="2D9E40CE" w14:textId="77777777" w:rsidR="00467A29" w:rsidRDefault="00467A29" w:rsidP="00467A29">
      <w:pPr>
        <w:rPr>
          <w:rFonts w:ascii="Georgia" w:hAnsi="Georgia"/>
          <w:color w:val="242424"/>
          <w:spacing w:val="-1"/>
          <w:sz w:val="48"/>
          <w:szCs w:val="48"/>
          <w:shd w:val="clear" w:color="auto" w:fill="FFFFFF"/>
        </w:rPr>
      </w:pPr>
      <w:r>
        <w:rPr>
          <w:rFonts w:ascii="Georgia" w:hAnsi="Georgia"/>
          <w:color w:val="242424"/>
          <w:spacing w:val="-1"/>
          <w:sz w:val="48"/>
          <w:szCs w:val="48"/>
          <w:shd w:val="clear" w:color="auto" w:fill="FFFFFF"/>
        </w:rPr>
        <w:t xml:space="preserve">MODEL </w:t>
      </w:r>
      <w:proofErr w:type="gramStart"/>
      <w:r>
        <w:rPr>
          <w:rFonts w:ascii="Georgia" w:hAnsi="Georgia"/>
          <w:color w:val="242424"/>
          <w:spacing w:val="-1"/>
          <w:sz w:val="48"/>
          <w:szCs w:val="48"/>
          <w:shd w:val="clear" w:color="auto" w:fill="FFFFFF"/>
        </w:rPr>
        <w:t>TRAINING :</w:t>
      </w:r>
      <w:proofErr w:type="gramEnd"/>
    </w:p>
    <w:p w14:paraId="1878D937" w14:textId="0C54D5E4" w:rsidR="00467A29" w:rsidRPr="00467A29" w:rsidRDefault="00467A29" w:rsidP="00467A29">
      <w:pPr>
        <w:rPr>
          <w:rFonts w:ascii="Georgia" w:hAnsi="Georgia"/>
          <w:color w:val="242424"/>
          <w:spacing w:val="-1"/>
          <w:sz w:val="48"/>
          <w:szCs w:val="48"/>
          <w:shd w:val="clear" w:color="auto" w:fill="FFFFFF"/>
        </w:rPr>
      </w:pPr>
      <w:r w:rsidRPr="00467A29">
        <w:rPr>
          <w:rFonts w:ascii="Arial" w:eastAsia="Times New Roman" w:hAnsi="Arial" w:cs="Arial"/>
          <w:color w:val="4D5156"/>
          <w:sz w:val="24"/>
          <w:szCs w:val="24"/>
          <w:lang w:val="en" w:eastAsia="en-IN"/>
        </w:rPr>
        <w:t xml:space="preserve"> </w:t>
      </w:r>
      <w:r>
        <w:rPr>
          <w:rFonts w:ascii="Arial" w:eastAsia="Times New Roman" w:hAnsi="Arial" w:cs="Arial"/>
          <w:color w:val="4D5156"/>
          <w:sz w:val="24"/>
          <w:szCs w:val="24"/>
          <w:lang w:val="en" w:eastAsia="en-IN"/>
        </w:rPr>
        <w:t>These applications are used as machine learning for credit card fraud detection</w:t>
      </w:r>
      <w:r w:rsidRPr="00467A29">
        <w:rPr>
          <w:rFonts w:ascii="Arial" w:eastAsia="Times New Roman" w:hAnsi="Arial" w:cs="Arial"/>
          <w:color w:val="4D5156"/>
          <w:sz w:val="24"/>
          <w:szCs w:val="24"/>
          <w:lang w:val="en" w:eastAsia="en-IN"/>
        </w:rPr>
        <w:t>: </w:t>
      </w:r>
    </w:p>
    <w:p w14:paraId="35056635" w14:textId="4C5B126B" w:rsidR="00467A29" w:rsidRDefault="00467A29" w:rsidP="00467A29">
      <w:pPr>
        <w:shd w:val="clear" w:color="auto" w:fill="FFFFFF"/>
        <w:spacing w:after="0" w:line="240" w:lineRule="auto"/>
        <w:rPr>
          <w:rFonts w:ascii="Arial" w:eastAsia="Times New Roman" w:hAnsi="Arial" w:cs="Arial"/>
          <w:color w:val="040C28"/>
          <w:sz w:val="24"/>
          <w:szCs w:val="24"/>
          <w:lang w:val="en" w:eastAsia="en-IN"/>
        </w:rPr>
      </w:pPr>
      <w:r w:rsidRPr="00467A29">
        <w:rPr>
          <w:rFonts w:ascii="Arial" w:eastAsia="Times New Roman" w:hAnsi="Arial" w:cs="Arial"/>
          <w:color w:val="040C28"/>
          <w:sz w:val="24"/>
          <w:szCs w:val="24"/>
          <w:lang w:val="en" w:eastAsia="en-IN"/>
        </w:rPr>
        <w:t xml:space="preserve">Decision Tree </w:t>
      </w:r>
      <w:r>
        <w:rPr>
          <w:rFonts w:ascii="Arial" w:eastAsia="Times New Roman" w:hAnsi="Arial" w:cs="Arial"/>
          <w:color w:val="040C28"/>
          <w:sz w:val="24"/>
          <w:szCs w:val="24"/>
          <w:lang w:val="en" w:eastAsia="en-IN"/>
        </w:rPr>
        <w:t xml:space="preserve">and </w:t>
      </w:r>
      <w:r w:rsidRPr="00467A29">
        <w:rPr>
          <w:rFonts w:ascii="Arial" w:eastAsia="Times New Roman" w:hAnsi="Arial" w:cs="Arial"/>
          <w:color w:val="040C28"/>
          <w:sz w:val="24"/>
          <w:szCs w:val="24"/>
          <w:lang w:val="en" w:eastAsia="en-IN"/>
        </w:rPr>
        <w:t xml:space="preserve">Random Forest </w:t>
      </w:r>
    </w:p>
    <w:p w14:paraId="5D13C6C4" w14:textId="43E2FFA5" w:rsidR="00467A29" w:rsidRDefault="00467A29" w:rsidP="00467A29">
      <w:pPr>
        <w:shd w:val="clear" w:color="auto" w:fill="FFFFFF"/>
        <w:spacing w:after="0" w:line="240" w:lineRule="auto"/>
        <w:rPr>
          <w:rFonts w:ascii="Arial" w:eastAsia="Times New Roman" w:hAnsi="Arial" w:cs="Arial"/>
          <w:color w:val="040C28"/>
          <w:sz w:val="24"/>
          <w:szCs w:val="24"/>
          <w:lang w:val="en" w:eastAsia="en-IN"/>
        </w:rPr>
      </w:pPr>
      <w:r w:rsidRPr="00467A29">
        <w:rPr>
          <w:rFonts w:ascii="Arial" w:eastAsia="Times New Roman" w:hAnsi="Arial" w:cs="Arial"/>
          <w:color w:val="040C28"/>
          <w:sz w:val="24"/>
          <w:szCs w:val="24"/>
          <w:lang w:val="en" w:eastAsia="en-IN"/>
        </w:rPr>
        <w:t xml:space="preserve">Artificial Neural Network </w:t>
      </w:r>
    </w:p>
    <w:p w14:paraId="426909D8" w14:textId="76764038" w:rsidR="00467A29" w:rsidRDefault="00467A29" w:rsidP="00467A29">
      <w:pPr>
        <w:shd w:val="clear" w:color="auto" w:fill="FFFFFF"/>
        <w:spacing w:after="0" w:line="240" w:lineRule="auto"/>
        <w:rPr>
          <w:rFonts w:ascii="Arial" w:eastAsia="Times New Roman" w:hAnsi="Arial" w:cs="Arial"/>
          <w:color w:val="040C28"/>
          <w:sz w:val="24"/>
          <w:szCs w:val="24"/>
          <w:lang w:val="en" w:eastAsia="en-IN"/>
        </w:rPr>
      </w:pPr>
      <w:r w:rsidRPr="00467A29">
        <w:rPr>
          <w:rFonts w:ascii="Arial" w:eastAsia="Times New Roman" w:hAnsi="Arial" w:cs="Arial"/>
          <w:color w:val="040C28"/>
          <w:sz w:val="24"/>
          <w:szCs w:val="24"/>
          <w:lang w:val="en" w:eastAsia="en-IN"/>
        </w:rPr>
        <w:t xml:space="preserve">Naive Bayes </w:t>
      </w:r>
    </w:p>
    <w:p w14:paraId="7F4CAD9E" w14:textId="77777777" w:rsidR="00467A29" w:rsidRDefault="00467A29" w:rsidP="00467A29">
      <w:pPr>
        <w:pStyle w:val="Heading3"/>
        <w:shd w:val="clear" w:color="auto" w:fill="FCFCFC"/>
        <w:spacing w:before="360" w:beforeAutospacing="0" w:after="120" w:afterAutospacing="0"/>
        <w:rPr>
          <w:rFonts w:ascii="Segoe UI" w:hAnsi="Segoe UI" w:cs="Segoe UI"/>
          <w:b w:val="0"/>
          <w:bCs w:val="0"/>
          <w:color w:val="222222"/>
        </w:rPr>
      </w:pPr>
      <w:r>
        <w:rPr>
          <w:rFonts w:ascii="Segoe UI" w:hAnsi="Segoe UI" w:cs="Segoe UI"/>
          <w:b w:val="0"/>
          <w:bCs w:val="0"/>
          <w:color w:val="222222"/>
        </w:rPr>
        <w:t>Decision trees and random forest</w:t>
      </w:r>
    </w:p>
    <w:p w14:paraId="3BAD834E" w14:textId="4347BB39" w:rsidR="00467A29" w:rsidRDefault="00467A29" w:rsidP="00467A29">
      <w:pPr>
        <w:pStyle w:val="NormalWeb"/>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Decision Tree (DT) is a supervised ML based approach that is utilized to solve regression and classification tasks. A DT contains the following types of nodes: root node, decision node and leaf node. The root node is the starting point of the algorithm. The decision node is a point whereby a choice is made in order to split the tree. A leaf node represents a final decision [</w:t>
      </w:r>
      <w:hyperlink r:id="rId9" w:anchor="ref-CR7" w:tooltip="Liang J, Qin Z, Xiao S, Ou L, Lin X. Efficient and secure decision tree classification for cloud-assisted online diagnosis services. IEEE Trans Dependable Secure Comput. 2019;18(4):1632–44." w:history="1">
        <w:r>
          <w:rPr>
            <w:rStyle w:val="Hyperlink"/>
            <w:rFonts w:ascii="Georgia" w:hAnsi="Georgia"/>
            <w:color w:val="004B83"/>
            <w:sz w:val="27"/>
            <w:szCs w:val="27"/>
          </w:rPr>
          <w:t>7</w:t>
        </w:r>
      </w:hyperlink>
      <w:r>
        <w:rPr>
          <w:rFonts w:ascii="Georgia" w:hAnsi="Georgia"/>
          <w:color w:val="333333"/>
          <w:sz w:val="27"/>
          <w:szCs w:val="27"/>
        </w:rPr>
        <w:t>]. The RF method conducts its predictions by using an ensemble of DTs [</w:t>
      </w:r>
      <w:hyperlink r:id="rId10" w:anchor="ref-CR8" w:tooltip="Ghiasi MM, Zendehboudi S. Application of decision tree-based ensemble learning in the classification of breast cancer. Comput in Biology and Medicine. 2021;128:104089." w:history="1">
        <w:r>
          <w:rPr>
            <w:rStyle w:val="Hyperlink"/>
            <w:rFonts w:ascii="Georgia" w:hAnsi="Georgia"/>
            <w:color w:val="004B83"/>
            <w:sz w:val="27"/>
            <w:szCs w:val="27"/>
          </w:rPr>
          <w:t>8</w:t>
        </w:r>
      </w:hyperlink>
      <w:r>
        <w:rPr>
          <w:rFonts w:ascii="Georgia" w:hAnsi="Georgia"/>
          <w:color w:val="333333"/>
          <w:sz w:val="27"/>
          <w:szCs w:val="27"/>
        </w:rPr>
        <w:t xml:space="preserve">]. In the RF, a decision is reached by majority vote. </w:t>
      </w:r>
    </w:p>
    <w:p w14:paraId="0A931963" w14:textId="77777777" w:rsidR="00467A29" w:rsidRDefault="00467A29" w:rsidP="00467A29">
      <w:pPr>
        <w:pStyle w:val="NormalWeb"/>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lastRenderedPageBreak/>
        <w:t>Given a number of trees </w:t>
      </w:r>
      <w:r>
        <w:rPr>
          <w:rFonts w:ascii="Georgia" w:hAnsi="Georgia"/>
          <w:i/>
          <w:iCs/>
          <w:color w:val="333333"/>
          <w:sz w:val="27"/>
          <w:szCs w:val="27"/>
        </w:rPr>
        <w:t>k</w:t>
      </w:r>
      <w:r>
        <w:rPr>
          <w:rFonts w:ascii="Georgia" w:hAnsi="Georgia"/>
          <w:color w:val="333333"/>
          <w:sz w:val="27"/>
          <w:szCs w:val="27"/>
        </w:rPr>
        <w:t>, a RF is defined as, RF = </w:t>
      </w:r>
      <w:r>
        <w:rPr>
          <w:rStyle w:val="mjxassistivemathml"/>
          <w:rFonts w:ascii="Georgia" w:hAnsi="Georgia"/>
          <w:color w:val="333333"/>
          <w:sz w:val="27"/>
          <w:szCs w:val="27"/>
          <w:bdr w:val="none" w:sz="0" w:space="0" w:color="auto" w:frame="1"/>
        </w:rPr>
        <w:t>{</w:t>
      </w:r>
      <w:proofErr w:type="gramStart"/>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proofErr w:type="gramEnd"/>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r>
        <w:rPr>
          <w:rFonts w:ascii="Georgia" w:hAnsi="Georgia"/>
          <w:color w:val="333333"/>
          <w:sz w:val="27"/>
          <w:szCs w:val="27"/>
        </w:rPr>
        <w:t>, where </w:t>
      </w:r>
      <w:r>
        <w:rPr>
          <w:rStyle w:val="mjxassistivemathml"/>
          <w:rFonts w:ascii="Georgia" w:hAnsi="Georgia"/>
          <w:color w:val="333333"/>
          <w:sz w:val="27"/>
          <w:szCs w:val="27"/>
          <w:bdr w:val="none" w:sz="0" w:space="0" w:color="auto" w:frame="1"/>
        </w:rPr>
        <w:t>{</w:t>
      </w:r>
      <w:r>
        <w:rPr>
          <w:rStyle w:val="mjxassistivemathml"/>
          <w:rFonts w:ascii="Tahoma" w:hAnsi="Tahoma" w:cs="Tahoma"/>
          <w:color w:val="333333"/>
          <w:sz w:val="27"/>
          <w:szCs w:val="27"/>
          <w:bdr w:val="none" w:sz="0" w:space="0" w:color="auto" w:frame="1"/>
        </w:rPr>
        <w:t>��</w:t>
      </w:r>
      <w:r>
        <w:rPr>
          <w:rStyle w:val="mjxassistivemathml"/>
          <w:rFonts w:ascii="Georgia" w:hAnsi="Georgia"/>
          <w:color w:val="333333"/>
          <w:sz w:val="27"/>
          <w:szCs w:val="27"/>
          <w:bdr w:val="none" w:sz="0" w:space="0" w:color="auto" w:frame="1"/>
        </w:rPr>
        <w:t>}</w:t>
      </w:r>
      <w:r>
        <w:rPr>
          <w:rFonts w:ascii="Georgia" w:hAnsi="Georgia"/>
          <w:color w:val="333333"/>
          <w:sz w:val="27"/>
          <w:szCs w:val="27"/>
        </w:rPr>
        <w:t> represents independent identically distributed trees that cast a vote on input vector </w:t>
      </w:r>
      <w:r>
        <w:rPr>
          <w:rFonts w:ascii="Georgia" w:hAnsi="Georgia"/>
          <w:i/>
          <w:iCs/>
          <w:color w:val="333333"/>
          <w:sz w:val="27"/>
          <w:szCs w:val="27"/>
        </w:rPr>
        <w:t>X</w:t>
      </w:r>
      <w:r>
        <w:rPr>
          <w:rFonts w:ascii="Georgia" w:hAnsi="Georgia"/>
          <w:color w:val="333333"/>
          <w:sz w:val="27"/>
          <w:szCs w:val="27"/>
        </w:rPr>
        <w:t>. The label with the most votes is the prediction.</w:t>
      </w:r>
    </w:p>
    <w:p w14:paraId="537A17C8" w14:textId="0DEF44F4" w:rsidR="00467A29" w:rsidRDefault="00467A29">
      <w:pPr>
        <w:rPr>
          <w:rFonts w:ascii="Georgia" w:hAnsi="Georgia"/>
          <w:color w:val="242424"/>
          <w:spacing w:val="-1"/>
          <w:sz w:val="48"/>
          <w:szCs w:val="48"/>
          <w:shd w:val="clear" w:color="auto" w:fill="FFFFFF"/>
        </w:rPr>
      </w:pPr>
    </w:p>
    <w:p w14:paraId="6E8855B3" w14:textId="77777777" w:rsidR="00467A29" w:rsidRDefault="00467A29" w:rsidP="00467A29">
      <w:pPr>
        <w:pStyle w:val="Heading3"/>
        <w:shd w:val="clear" w:color="auto" w:fill="FCFCFC"/>
        <w:spacing w:before="360" w:beforeAutospacing="0" w:after="120" w:afterAutospacing="0"/>
        <w:rPr>
          <w:rFonts w:ascii="Segoe UI" w:hAnsi="Segoe UI" w:cs="Segoe UI"/>
          <w:b w:val="0"/>
          <w:bCs w:val="0"/>
          <w:color w:val="222222"/>
        </w:rPr>
      </w:pPr>
      <w:r>
        <w:rPr>
          <w:rFonts w:ascii="Segoe UI" w:hAnsi="Segoe UI" w:cs="Segoe UI"/>
          <w:b w:val="0"/>
          <w:bCs w:val="0"/>
          <w:color w:val="222222"/>
        </w:rPr>
        <w:t>Artificial Neural Network</w:t>
      </w:r>
    </w:p>
    <w:p w14:paraId="7F4CA22B" w14:textId="77777777" w:rsidR="00467A29" w:rsidRDefault="00467A29" w:rsidP="00467A29">
      <w:pPr>
        <w:pStyle w:val="NormalWeb"/>
        <w:shd w:val="clear" w:color="auto" w:fill="FCFCFC"/>
        <w:spacing w:before="0" w:beforeAutospacing="0" w:after="0" w:afterAutospacing="0"/>
        <w:rPr>
          <w:rFonts w:ascii="Georgia" w:hAnsi="Georgia"/>
          <w:color w:val="333333"/>
          <w:sz w:val="27"/>
          <w:szCs w:val="27"/>
        </w:rPr>
      </w:pPr>
      <w:r>
        <w:rPr>
          <w:rFonts w:ascii="Georgia" w:hAnsi="Georgia"/>
          <w:color w:val="333333"/>
          <w:sz w:val="27"/>
          <w:szCs w:val="27"/>
        </w:rPr>
        <w:t>Artificial Neural Network (ANN) is a supervised ML method that is inspired from the inner workings of the human brain. The simplest ANN have the following basic structure: an input layer, one hidden layer and an output layer. The input layer size is based on the number of features in a given dataset. The hidden layer size can be varied based on the complexity of a task and the output layer size depends on the type of problems to be solved. The most basic component of an ANN is a node or neuron. In this research, we consider feed forward ANNs. Therefore, the information flows in one direction (from its input to its output) through a neuron [</w:t>
      </w:r>
      <w:hyperlink r:id="rId11" w:anchor="ref-CR12" w:tooltip="Katare D, El-Sharkawy M. Embedded system enabled vehicle collision detection: an ANN classifier. In: 2019 IEEE 9th Annual Computing and Communication Workshop and Conference (CCWC); 2019. p. 0284–0289." w:history="1">
        <w:r>
          <w:rPr>
            <w:rStyle w:val="Hyperlink"/>
            <w:rFonts w:ascii="Georgia" w:hAnsi="Georgia"/>
            <w:color w:val="004B83"/>
            <w:sz w:val="27"/>
            <w:szCs w:val="27"/>
          </w:rPr>
          <w:t>12</w:t>
        </w:r>
      </w:hyperlink>
      <w:r>
        <w:rPr>
          <w:rFonts w:ascii="Georgia" w:hAnsi="Georgia"/>
          <w:color w:val="333333"/>
          <w:sz w:val="27"/>
          <w:szCs w:val="27"/>
        </w:rPr>
        <w:t>]. Figure </w:t>
      </w:r>
      <w:hyperlink r:id="rId12" w:anchor="Fig1" w:history="1">
        <w:r>
          <w:rPr>
            <w:rStyle w:val="Hyperlink"/>
            <w:rFonts w:ascii="Georgia" w:hAnsi="Georgia"/>
            <w:color w:val="004B83"/>
            <w:sz w:val="27"/>
            <w:szCs w:val="27"/>
          </w:rPr>
          <w:t>1</w:t>
        </w:r>
      </w:hyperlink>
      <w:r>
        <w:rPr>
          <w:rFonts w:ascii="Georgia" w:hAnsi="Georgia"/>
          <w:color w:val="333333"/>
          <w:sz w:val="27"/>
          <w:szCs w:val="27"/>
        </w:rPr>
        <w:t> depicts a graphical representation of a simple ANN with 3 nodes in the input layer, a hidden layer with 4 nodes and an output layer with 1 node.</w:t>
      </w:r>
    </w:p>
    <w:p w14:paraId="39F64C6C" w14:textId="2E8D7FD6" w:rsidR="00467A29" w:rsidRDefault="00467A29" w:rsidP="00467A29">
      <w:pPr>
        <w:shd w:val="clear" w:color="auto" w:fill="FCFCFC"/>
        <w:rPr>
          <w:rFonts w:ascii="Georgia" w:hAnsi="Georgia"/>
          <w:color w:val="333333"/>
          <w:sz w:val="27"/>
          <w:szCs w:val="27"/>
        </w:rPr>
      </w:pPr>
    </w:p>
    <w:p w14:paraId="22CB8AC2" w14:textId="2452466A" w:rsidR="00CE4D62" w:rsidRDefault="00467A29" w:rsidP="00CE4D62">
      <w:pPr>
        <w:shd w:val="clear" w:color="auto" w:fill="FCFCFC"/>
        <w:rPr>
          <w:rFonts w:ascii="Georgia" w:hAnsi="Georgia"/>
          <w:color w:val="333333"/>
          <w:sz w:val="27"/>
          <w:szCs w:val="27"/>
        </w:rPr>
      </w:pPr>
      <w:r>
        <w:rPr>
          <w:rFonts w:ascii="Georgia" w:hAnsi="Georgia"/>
          <w:noProof/>
          <w:color w:val="0061A9"/>
          <w:sz w:val="27"/>
          <w:szCs w:val="27"/>
        </w:rPr>
        <w:drawing>
          <wp:inline distT="0" distB="0" distL="0" distR="0" wp14:anchorId="61B81847" wp14:editId="62B2DF79">
            <wp:extent cx="5731510" cy="2771775"/>
            <wp:effectExtent l="0" t="0" r="2540" b="9525"/>
            <wp:docPr id="4" name="Picture 4" descr="figure 1">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igure 1">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771775"/>
                    </a:xfrm>
                    <a:prstGeom prst="rect">
                      <a:avLst/>
                    </a:prstGeom>
                    <a:noFill/>
                    <a:ln>
                      <a:noFill/>
                    </a:ln>
                  </pic:spPr>
                </pic:pic>
              </a:graphicData>
            </a:graphic>
          </wp:inline>
        </w:drawing>
      </w:r>
    </w:p>
    <w:p w14:paraId="1B490245" w14:textId="77777777" w:rsidR="00CE4D62" w:rsidRPr="00CE4D62" w:rsidRDefault="00CE4D62" w:rsidP="00CE4D62">
      <w:pPr>
        <w:pStyle w:val="Heading3"/>
        <w:shd w:val="clear" w:color="auto" w:fill="FCFCFC"/>
        <w:spacing w:before="360" w:beforeAutospacing="0" w:after="120" w:afterAutospacing="0"/>
        <w:rPr>
          <w:rFonts w:ascii="Segoe UI" w:hAnsi="Segoe UI" w:cs="Segoe UI"/>
          <w:b w:val="0"/>
          <w:bCs w:val="0"/>
          <w:color w:val="222222"/>
          <w:sz w:val="48"/>
          <w:szCs w:val="48"/>
        </w:rPr>
      </w:pPr>
      <w:r w:rsidRPr="00CE4D62">
        <w:rPr>
          <w:rFonts w:ascii="Segoe UI" w:hAnsi="Segoe UI" w:cs="Segoe UI"/>
          <w:b w:val="0"/>
          <w:bCs w:val="0"/>
          <w:color w:val="222222"/>
          <w:sz w:val="48"/>
          <w:szCs w:val="48"/>
        </w:rPr>
        <w:t>Naive Bayes</w:t>
      </w:r>
    </w:p>
    <w:p w14:paraId="51A4BE7C" w14:textId="77777777" w:rsidR="00CE4D62" w:rsidRDefault="00CE4D62" w:rsidP="00CE4D62">
      <w:pPr>
        <w:shd w:val="clear" w:color="auto" w:fill="FCFCFC"/>
        <w:spacing w:after="0" w:line="240" w:lineRule="auto"/>
        <w:rPr>
          <w:rFonts w:ascii="Georgia" w:eastAsia="Times New Roman" w:hAnsi="Georgia" w:cs="Times New Roman"/>
          <w:color w:val="333333"/>
          <w:sz w:val="27"/>
          <w:szCs w:val="27"/>
          <w:lang w:eastAsia="en-IN"/>
        </w:rPr>
      </w:pPr>
    </w:p>
    <w:p w14:paraId="3AE4B5E6" w14:textId="35008428" w:rsidR="00CE4D62" w:rsidRPr="00467A29" w:rsidRDefault="00CE4D62" w:rsidP="00CE4D62">
      <w:pPr>
        <w:shd w:val="clear" w:color="auto" w:fill="FCFCFC"/>
        <w:spacing w:after="0" w:line="240" w:lineRule="auto"/>
        <w:rPr>
          <w:rFonts w:ascii="Georgia" w:eastAsia="Times New Roman" w:hAnsi="Georgia" w:cs="Times New Roman"/>
          <w:color w:val="333333"/>
          <w:sz w:val="27"/>
          <w:szCs w:val="27"/>
          <w:lang w:eastAsia="en-IN"/>
        </w:rPr>
      </w:pPr>
      <w:r w:rsidRPr="00467A29">
        <w:rPr>
          <w:rFonts w:ascii="Georgia" w:eastAsia="Times New Roman" w:hAnsi="Georgia" w:cs="Times New Roman"/>
          <w:color w:val="333333"/>
          <w:sz w:val="27"/>
          <w:szCs w:val="27"/>
          <w:lang w:eastAsia="en-IN"/>
        </w:rPr>
        <w:t xml:space="preserve">The Naive Bayes (NB) is a supervised ML technique that is based on Bayes’ theorem. The NB method assumes the independence of each pair of attributes when provided with the dependant variable (the class). In this research, the Gaussian NB (GNB) classifier was used. </w:t>
      </w:r>
    </w:p>
    <w:p w14:paraId="74DF1FDC" w14:textId="2ED63342" w:rsidR="00CE4D62" w:rsidRDefault="00CE4D62">
      <w:pPr>
        <w:rPr>
          <w:rFonts w:ascii="Georgia" w:eastAsia="Times New Roman" w:hAnsi="Georgia" w:cs="Times New Roman"/>
          <w:color w:val="333333"/>
          <w:sz w:val="27"/>
          <w:szCs w:val="27"/>
          <w:lang w:eastAsia="en-IN"/>
        </w:rPr>
      </w:pPr>
    </w:p>
    <w:p w14:paraId="6A793A06" w14:textId="20CC3573" w:rsidR="00CE4D62" w:rsidRDefault="00E21757">
      <w:pPr>
        <w:rPr>
          <w:rFonts w:ascii="Georgia" w:hAnsi="Georgia"/>
          <w:color w:val="242424"/>
          <w:spacing w:val="-1"/>
          <w:sz w:val="48"/>
          <w:szCs w:val="48"/>
          <w:shd w:val="clear" w:color="auto" w:fill="FFFFFF"/>
        </w:rPr>
      </w:pPr>
      <w:proofErr w:type="gramStart"/>
      <w:r>
        <w:rPr>
          <w:rFonts w:ascii="Georgia" w:hAnsi="Georgia"/>
          <w:color w:val="242424"/>
          <w:spacing w:val="-1"/>
          <w:sz w:val="48"/>
          <w:szCs w:val="48"/>
          <w:shd w:val="clear" w:color="auto" w:fill="FFFFFF"/>
        </w:rPr>
        <w:lastRenderedPageBreak/>
        <w:t>EVALUATION :</w:t>
      </w:r>
      <w:proofErr w:type="gramEnd"/>
    </w:p>
    <w:p w14:paraId="552B37AC" w14:textId="7603927B" w:rsidR="00E21757" w:rsidRDefault="00E21757">
      <w:pPr>
        <w:rPr>
          <w:rFonts w:ascii="Georgia" w:hAnsi="Georgia"/>
          <w:color w:val="242424"/>
          <w:spacing w:val="-1"/>
          <w:sz w:val="48"/>
          <w:szCs w:val="48"/>
          <w:shd w:val="clear" w:color="auto" w:fill="FFFFFF"/>
        </w:rPr>
      </w:pPr>
    </w:p>
    <w:p w14:paraId="77A9EF98" w14:textId="77777777"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To evaluate this machine learning models we considered </w:t>
      </w:r>
    </w:p>
    <w:p w14:paraId="4D59A2E3" w14:textId="30E25DDE" w:rsid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two different </w:t>
      </w:r>
      <w:proofErr w:type="gramStart"/>
      <w:r w:rsidRPr="00E21757">
        <w:rPr>
          <w:rFonts w:ascii="ff1" w:eastAsia="Times New Roman" w:hAnsi="ff1" w:cs="Times New Roman"/>
          <w:color w:val="000000"/>
          <w:sz w:val="30"/>
          <w:szCs w:val="30"/>
          <w:lang w:eastAsia="en-IN"/>
        </w:rPr>
        <w:t>method</w:t>
      </w:r>
      <w:proofErr w:type="gramEnd"/>
      <w:r w:rsidRPr="00E21757">
        <w:rPr>
          <w:rFonts w:ascii="ff1" w:eastAsia="Times New Roman" w:hAnsi="ff1" w:cs="Times New Roman"/>
          <w:color w:val="000000"/>
          <w:sz w:val="30"/>
          <w:szCs w:val="30"/>
          <w:lang w:eastAsia="en-IN"/>
        </w:rPr>
        <w:t xml:space="preserve"> namely; </w:t>
      </w:r>
    </w:p>
    <w:p w14:paraId="7737E829" w14:textId="77777777"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p>
    <w:p w14:paraId="02CAC44C" w14:textId="5175788E"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(1)</w:t>
      </w:r>
      <w:r w:rsidRPr="00E21757">
        <w:rPr>
          <w:rFonts w:ascii="ff7" w:eastAsia="Times New Roman" w:hAnsi="ff7" w:cs="Times New Roman"/>
          <w:color w:val="000000"/>
          <w:spacing w:val="221"/>
          <w:sz w:val="30"/>
          <w:szCs w:val="30"/>
          <w:lang w:eastAsia="en-IN"/>
        </w:rPr>
        <w:t xml:space="preserve"> </w:t>
      </w:r>
      <w:r w:rsidRPr="00E21757">
        <w:rPr>
          <w:rFonts w:ascii="ff1" w:eastAsia="Times New Roman" w:hAnsi="ff1" w:cs="Times New Roman"/>
          <w:color w:val="000000"/>
          <w:sz w:val="30"/>
          <w:szCs w:val="30"/>
          <w:lang w:eastAsia="en-IN"/>
        </w:rPr>
        <w:t>Classification accuracy, which is the ratio of number</w:t>
      </w:r>
    </w:p>
    <w:p w14:paraId="37D94551" w14:textId="229EB7B4"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of correct prediction to the number of input sample,</w:t>
      </w:r>
    </w:p>
    <w:p w14:paraId="254506A0" w14:textId="3DFA3F3F"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as seen in equation 6. But this is very effective only if</w:t>
      </w:r>
    </w:p>
    <w:p w14:paraId="641BFC91" w14:textId="445918F8" w:rsid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there are equal number of samples in each class.</w:t>
      </w:r>
    </w:p>
    <w:p w14:paraId="3E5D501C" w14:textId="77777777"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p>
    <w:p w14:paraId="7160AED3" w14:textId="1CD71ABD" w:rsid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Accuracy = no. of correct prediction/total no. of prediction</w:t>
      </w:r>
    </w:p>
    <w:p w14:paraId="032992F7" w14:textId="77777777"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p>
    <w:p w14:paraId="0AC51EBF" w14:textId="291FCE11" w:rsid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(2)</w:t>
      </w:r>
      <w:r w:rsidRPr="00E21757">
        <w:rPr>
          <w:rFonts w:ascii="ff7" w:eastAsia="Times New Roman" w:hAnsi="ff7" w:cs="Times New Roman"/>
          <w:color w:val="000000"/>
          <w:spacing w:val="221"/>
          <w:sz w:val="30"/>
          <w:szCs w:val="30"/>
          <w:lang w:eastAsia="en-IN"/>
        </w:rPr>
        <w:t xml:space="preserve"> </w:t>
      </w:r>
      <w:r w:rsidRPr="00E21757">
        <w:rPr>
          <w:rFonts w:ascii="ff1" w:eastAsia="Times New Roman" w:hAnsi="ff1" w:cs="Times New Roman"/>
          <w:color w:val="000000"/>
          <w:sz w:val="30"/>
          <w:szCs w:val="30"/>
          <w:lang w:eastAsia="en-IN"/>
        </w:rPr>
        <w:t>Confusion Matrix:</w:t>
      </w:r>
    </w:p>
    <w:p w14:paraId="4CDA597C" w14:textId="7FE628AB"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Pr>
          <w:rFonts w:ascii="ff1" w:eastAsia="Times New Roman" w:hAnsi="ff1" w:cs="Times New Roman"/>
          <w:color w:val="000000"/>
          <w:sz w:val="30"/>
          <w:szCs w:val="30"/>
          <w:lang w:eastAsia="en-IN"/>
        </w:rPr>
        <w:t>T</w:t>
      </w:r>
      <w:r w:rsidRPr="00E21757">
        <w:rPr>
          <w:rFonts w:ascii="ff1" w:eastAsia="Times New Roman" w:hAnsi="ff1" w:cs="Times New Roman"/>
          <w:color w:val="000000"/>
          <w:sz w:val="30"/>
          <w:szCs w:val="30"/>
          <w:lang w:eastAsia="en-IN"/>
        </w:rPr>
        <w:t>his gives a matrix as output and describe the complete performance of the model. Four</w:t>
      </w:r>
    </w:p>
    <w:p w14:paraId="6FA7BE1D" w14:textId="26BF7057"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essential measurements are utilized in evaluating the</w:t>
      </w:r>
    </w:p>
    <w:p w14:paraId="11355719" w14:textId="19457D1E"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analyses, to </w:t>
      </w:r>
      <w:proofErr w:type="gramStart"/>
      <w:r w:rsidRPr="00E21757">
        <w:rPr>
          <w:rFonts w:ascii="ff1" w:eastAsia="Times New Roman" w:hAnsi="ff1" w:cs="Times New Roman"/>
          <w:color w:val="000000"/>
          <w:sz w:val="30"/>
          <w:szCs w:val="30"/>
          <w:lang w:eastAsia="en-IN"/>
        </w:rPr>
        <w:t>be  specific</w:t>
      </w:r>
      <w:proofErr w:type="gramEnd"/>
      <w:r w:rsidRPr="00E21757">
        <w:rPr>
          <w:rFonts w:ascii="ff1" w:eastAsia="Times New Roman" w:hAnsi="ff1" w:cs="Times New Roman"/>
          <w:color w:val="000000"/>
          <w:sz w:val="30"/>
          <w:szCs w:val="30"/>
          <w:lang w:eastAsia="en-IN"/>
        </w:rPr>
        <w:t xml:space="preserve"> True Positive Ratio (TPR),</w:t>
      </w:r>
    </w:p>
    <w:p w14:paraId="465B1799" w14:textId="19DDB4A1"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proofErr w:type="gramStart"/>
      <w:r w:rsidRPr="00E21757">
        <w:rPr>
          <w:rFonts w:ascii="ff1" w:eastAsia="Times New Roman" w:hAnsi="ff1" w:cs="Times New Roman"/>
          <w:color w:val="000000"/>
          <w:sz w:val="30"/>
          <w:szCs w:val="30"/>
          <w:lang w:eastAsia="en-IN"/>
        </w:rPr>
        <w:t>True  Negative</w:t>
      </w:r>
      <w:proofErr w:type="gramEnd"/>
      <w:r w:rsidRPr="00E21757">
        <w:rPr>
          <w:rFonts w:ascii="ff1" w:eastAsia="Times New Roman" w:hAnsi="ff1" w:cs="Times New Roman"/>
          <w:color w:val="000000"/>
          <w:sz w:val="30"/>
          <w:szCs w:val="30"/>
          <w:lang w:eastAsia="en-IN"/>
        </w:rPr>
        <w:t xml:space="preserve">  Ratio  (TNR),  False  Positive  Ratio</w:t>
      </w:r>
    </w:p>
    <w:p w14:paraId="2FA5274B" w14:textId="696737F6"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(FPR) and False Negative Ratio (FNR) rates metric</w:t>
      </w:r>
    </w:p>
    <w:p w14:paraId="6DE1327F" w14:textId="37DAD067" w:rsid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individually.</w:t>
      </w:r>
    </w:p>
    <w:p w14:paraId="76AACC36" w14:textId="77777777"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p>
    <w:p w14:paraId="735B3290" w14:textId="6079D8CE"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In which true positive, true negative, false positive and</w:t>
      </w:r>
    </w:p>
    <w:p w14:paraId="0CAFA50B" w14:textId="3D7F4B6D"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 xml:space="preserve">false negative </w:t>
      </w:r>
      <w:proofErr w:type="gramStart"/>
      <w:r w:rsidRPr="00E21757">
        <w:rPr>
          <w:rFonts w:ascii="ff1" w:eastAsia="Times New Roman" w:hAnsi="ff1" w:cs="Times New Roman"/>
          <w:color w:val="000000"/>
          <w:sz w:val="30"/>
          <w:szCs w:val="30"/>
          <w:lang w:eastAsia="en-IN"/>
        </w:rPr>
        <w:t>are</w:t>
      </w:r>
      <w:proofErr w:type="gramEnd"/>
      <w:r w:rsidRPr="00E21757">
        <w:rPr>
          <w:rFonts w:ascii="ff1" w:eastAsia="Times New Roman" w:hAnsi="ff1" w:cs="Times New Roman"/>
          <w:color w:val="000000"/>
          <w:sz w:val="30"/>
          <w:szCs w:val="30"/>
          <w:lang w:eastAsia="en-IN"/>
        </w:rPr>
        <w:t xml:space="preserve"> the quantity characterized by true positive,</w:t>
      </w:r>
    </w:p>
    <w:p w14:paraId="495B4BAC" w14:textId="77777777" w:rsidR="00E21757" w:rsidRPr="00E21757" w:rsidRDefault="00E21757" w:rsidP="00E21757">
      <w:pPr>
        <w:shd w:val="clear" w:color="auto" w:fill="FFFFFF"/>
        <w:spacing w:after="0" w:line="240" w:lineRule="auto"/>
        <w:rPr>
          <w:rFonts w:ascii="ff1" w:eastAsia="Times New Roman" w:hAnsi="ff1" w:cs="Times New Roman"/>
          <w:color w:val="000000"/>
          <w:sz w:val="30"/>
          <w:szCs w:val="30"/>
          <w:lang w:eastAsia="en-IN"/>
        </w:rPr>
      </w:pPr>
      <w:r w:rsidRPr="00E21757">
        <w:rPr>
          <w:rFonts w:ascii="ff1" w:eastAsia="Times New Roman" w:hAnsi="ff1" w:cs="Times New Roman"/>
          <w:color w:val="000000"/>
          <w:sz w:val="30"/>
          <w:szCs w:val="30"/>
          <w:lang w:eastAsia="en-IN"/>
        </w:rPr>
        <w:t>false positive, true negative, and false negative experiments</w:t>
      </w:r>
    </w:p>
    <w:p w14:paraId="02176017" w14:textId="77777777" w:rsidR="00E21757" w:rsidRPr="00E21757" w:rsidRDefault="00E21757" w:rsidP="00E21757">
      <w:pPr>
        <w:rPr>
          <w:rFonts w:ascii="Georgia" w:hAnsi="Georgia"/>
          <w:color w:val="242424"/>
          <w:spacing w:val="-1"/>
          <w:sz w:val="30"/>
          <w:szCs w:val="30"/>
          <w:shd w:val="clear" w:color="auto" w:fill="FFFFFF"/>
        </w:rPr>
      </w:pPr>
    </w:p>
    <w:sectPr w:rsidR="00E21757" w:rsidRPr="00E2175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A2C678" w14:textId="77777777" w:rsidR="0038086A" w:rsidRDefault="0038086A" w:rsidP="00CE4D62">
      <w:pPr>
        <w:spacing w:after="0" w:line="240" w:lineRule="auto"/>
      </w:pPr>
      <w:r>
        <w:separator/>
      </w:r>
    </w:p>
  </w:endnote>
  <w:endnote w:type="continuationSeparator" w:id="0">
    <w:p w14:paraId="3C37BC12" w14:textId="77777777" w:rsidR="0038086A" w:rsidRDefault="0038086A" w:rsidP="00CE4D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ff1">
    <w:altName w:val="Cambria"/>
    <w:panose1 w:val="00000000000000000000"/>
    <w:charset w:val="00"/>
    <w:family w:val="roman"/>
    <w:notTrueType/>
    <w:pitch w:val="default"/>
  </w:font>
  <w:font w:name="ff7">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C4368A" w14:textId="77777777" w:rsidR="0038086A" w:rsidRDefault="0038086A" w:rsidP="00CE4D62">
      <w:pPr>
        <w:spacing w:after="0" w:line="240" w:lineRule="auto"/>
      </w:pPr>
      <w:r>
        <w:separator/>
      </w:r>
    </w:p>
  </w:footnote>
  <w:footnote w:type="continuationSeparator" w:id="0">
    <w:p w14:paraId="37641902" w14:textId="77777777" w:rsidR="0038086A" w:rsidRDefault="0038086A" w:rsidP="00CE4D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2F90CC5"/>
    <w:multiLevelType w:val="multilevel"/>
    <w:tmpl w:val="381A8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198692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C4F"/>
    <w:rsid w:val="0038086A"/>
    <w:rsid w:val="003B5A98"/>
    <w:rsid w:val="00467A29"/>
    <w:rsid w:val="00B17C4F"/>
    <w:rsid w:val="00CE4D62"/>
    <w:rsid w:val="00E217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0178C3"/>
  <w15:chartTrackingRefBased/>
  <w15:docId w15:val="{41006E4D-CD50-4AA6-8799-67C4925F22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B17C4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17C4F"/>
    <w:rPr>
      <w:rFonts w:ascii="Times New Roman" w:eastAsia="Times New Roman" w:hAnsi="Times New Roman" w:cs="Times New Roman"/>
      <w:b/>
      <w:bCs/>
      <w:sz w:val="27"/>
      <w:szCs w:val="27"/>
      <w:lang w:eastAsia="en-IN"/>
    </w:rPr>
  </w:style>
  <w:style w:type="paragraph" w:customStyle="1" w:styleId="pw-post-body-paragraph">
    <w:name w:val="pw-post-body-paragraph"/>
    <w:basedOn w:val="Normal"/>
    <w:rsid w:val="00B17C4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17C4F"/>
    <w:rPr>
      <w:b/>
      <w:bCs/>
    </w:rPr>
  </w:style>
  <w:style w:type="paragraph" w:styleId="ListParagraph">
    <w:name w:val="List Paragraph"/>
    <w:basedOn w:val="Normal"/>
    <w:uiPriority w:val="34"/>
    <w:qFormat/>
    <w:rsid w:val="00B17C4F"/>
    <w:pPr>
      <w:ind w:left="720"/>
      <w:contextualSpacing/>
    </w:pPr>
  </w:style>
  <w:style w:type="character" w:customStyle="1" w:styleId="cskcde">
    <w:name w:val="cskcde"/>
    <w:basedOn w:val="DefaultParagraphFont"/>
    <w:rsid w:val="00467A29"/>
  </w:style>
  <w:style w:type="character" w:customStyle="1" w:styleId="hgkelc">
    <w:name w:val="hgkelc"/>
    <w:basedOn w:val="DefaultParagraphFont"/>
    <w:rsid w:val="00467A29"/>
  </w:style>
  <w:style w:type="paragraph" w:styleId="NormalWeb">
    <w:name w:val="Normal (Web)"/>
    <w:basedOn w:val="Normal"/>
    <w:uiPriority w:val="99"/>
    <w:semiHidden/>
    <w:unhideWhenUsed/>
    <w:rsid w:val="00467A29"/>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467A29"/>
    <w:rPr>
      <w:color w:val="0000FF"/>
      <w:u w:val="single"/>
    </w:rPr>
  </w:style>
  <w:style w:type="character" w:customStyle="1" w:styleId="mjxassistivemathml">
    <w:name w:val="mjx_assistive_mathml"/>
    <w:basedOn w:val="DefaultParagraphFont"/>
    <w:rsid w:val="00467A29"/>
  </w:style>
  <w:style w:type="paragraph" w:styleId="Header">
    <w:name w:val="header"/>
    <w:basedOn w:val="Normal"/>
    <w:link w:val="HeaderChar"/>
    <w:uiPriority w:val="99"/>
    <w:unhideWhenUsed/>
    <w:rsid w:val="00CE4D62"/>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4D62"/>
  </w:style>
  <w:style w:type="paragraph" w:styleId="Footer">
    <w:name w:val="footer"/>
    <w:basedOn w:val="Normal"/>
    <w:link w:val="FooterChar"/>
    <w:uiPriority w:val="99"/>
    <w:unhideWhenUsed/>
    <w:rsid w:val="00CE4D62"/>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4D62"/>
  </w:style>
  <w:style w:type="character" w:customStyle="1" w:styleId="a">
    <w:name w:val="_"/>
    <w:basedOn w:val="DefaultParagraphFont"/>
    <w:rsid w:val="00E21757"/>
  </w:style>
  <w:style w:type="character" w:customStyle="1" w:styleId="ff7">
    <w:name w:val="ff7"/>
    <w:basedOn w:val="DefaultParagraphFont"/>
    <w:rsid w:val="00E21757"/>
  </w:style>
  <w:style w:type="character" w:customStyle="1" w:styleId="ff1">
    <w:name w:val="ff1"/>
    <w:basedOn w:val="DefaultParagraphFont"/>
    <w:rsid w:val="00E21757"/>
  </w:style>
  <w:style w:type="character" w:customStyle="1" w:styleId="ls6">
    <w:name w:val="ls6"/>
    <w:basedOn w:val="DefaultParagraphFont"/>
    <w:rsid w:val="00E21757"/>
  </w:style>
  <w:style w:type="character" w:customStyle="1" w:styleId="ffa">
    <w:name w:val="ffa"/>
    <w:basedOn w:val="DefaultParagraphFont"/>
    <w:rsid w:val="00E21757"/>
  </w:style>
  <w:style w:type="character" w:customStyle="1" w:styleId="ls2d">
    <w:name w:val="ls2d"/>
    <w:basedOn w:val="DefaultParagraphFont"/>
    <w:rsid w:val="00E217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973462">
      <w:bodyDiv w:val="1"/>
      <w:marLeft w:val="0"/>
      <w:marRight w:val="0"/>
      <w:marTop w:val="0"/>
      <w:marBottom w:val="0"/>
      <w:divBdr>
        <w:top w:val="none" w:sz="0" w:space="0" w:color="auto"/>
        <w:left w:val="none" w:sz="0" w:space="0" w:color="auto"/>
        <w:bottom w:val="none" w:sz="0" w:space="0" w:color="auto"/>
        <w:right w:val="none" w:sz="0" w:space="0" w:color="auto"/>
      </w:divBdr>
      <w:divsChild>
        <w:div w:id="1451431194">
          <w:marLeft w:val="0"/>
          <w:marRight w:val="0"/>
          <w:marTop w:val="0"/>
          <w:marBottom w:val="0"/>
          <w:divBdr>
            <w:top w:val="none" w:sz="0" w:space="0" w:color="auto"/>
            <w:left w:val="none" w:sz="0" w:space="0" w:color="auto"/>
            <w:bottom w:val="none" w:sz="0" w:space="0" w:color="auto"/>
            <w:right w:val="none" w:sz="0" w:space="0" w:color="auto"/>
          </w:divBdr>
          <w:divsChild>
            <w:div w:id="1709721464">
              <w:marLeft w:val="0"/>
              <w:marRight w:val="0"/>
              <w:marTop w:val="0"/>
              <w:marBottom w:val="0"/>
              <w:divBdr>
                <w:top w:val="none" w:sz="0" w:space="0" w:color="auto"/>
                <w:left w:val="none" w:sz="0" w:space="0" w:color="auto"/>
                <w:bottom w:val="none" w:sz="0" w:space="0" w:color="auto"/>
                <w:right w:val="none" w:sz="0" w:space="0" w:color="auto"/>
              </w:divBdr>
              <w:divsChild>
                <w:div w:id="1655333210">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337731511">
          <w:marLeft w:val="0"/>
          <w:marRight w:val="0"/>
          <w:marTop w:val="0"/>
          <w:marBottom w:val="0"/>
          <w:divBdr>
            <w:top w:val="none" w:sz="0" w:space="0" w:color="auto"/>
            <w:left w:val="none" w:sz="0" w:space="0" w:color="auto"/>
            <w:bottom w:val="none" w:sz="0" w:space="0" w:color="auto"/>
            <w:right w:val="none" w:sz="0" w:space="0" w:color="auto"/>
          </w:divBdr>
          <w:divsChild>
            <w:div w:id="658462997">
              <w:marLeft w:val="0"/>
              <w:marRight w:val="0"/>
              <w:marTop w:val="0"/>
              <w:marBottom w:val="0"/>
              <w:divBdr>
                <w:top w:val="none" w:sz="0" w:space="0" w:color="auto"/>
                <w:left w:val="none" w:sz="0" w:space="0" w:color="auto"/>
                <w:bottom w:val="none" w:sz="0" w:space="0" w:color="auto"/>
                <w:right w:val="none" w:sz="0" w:space="0" w:color="auto"/>
              </w:divBdr>
              <w:divsChild>
                <w:div w:id="1183206927">
                  <w:marLeft w:val="0"/>
                  <w:marRight w:val="0"/>
                  <w:marTop w:val="0"/>
                  <w:marBottom w:val="0"/>
                  <w:divBdr>
                    <w:top w:val="none" w:sz="0" w:space="0" w:color="auto"/>
                    <w:left w:val="none" w:sz="0" w:space="0" w:color="auto"/>
                    <w:bottom w:val="none" w:sz="0" w:space="0" w:color="auto"/>
                    <w:right w:val="none" w:sz="0" w:space="0" w:color="auto"/>
                  </w:divBdr>
                  <w:divsChild>
                    <w:div w:id="1560550230">
                      <w:marLeft w:val="0"/>
                      <w:marRight w:val="0"/>
                      <w:marTop w:val="0"/>
                      <w:marBottom w:val="0"/>
                      <w:divBdr>
                        <w:top w:val="none" w:sz="0" w:space="0" w:color="auto"/>
                        <w:left w:val="none" w:sz="0" w:space="0" w:color="auto"/>
                        <w:bottom w:val="none" w:sz="0" w:space="0" w:color="auto"/>
                        <w:right w:val="none" w:sz="0" w:space="0" w:color="auto"/>
                      </w:divBdr>
                      <w:divsChild>
                        <w:div w:id="236982732">
                          <w:marLeft w:val="0"/>
                          <w:marRight w:val="0"/>
                          <w:marTop w:val="0"/>
                          <w:marBottom w:val="0"/>
                          <w:divBdr>
                            <w:top w:val="none" w:sz="0" w:space="0" w:color="auto"/>
                            <w:left w:val="none" w:sz="0" w:space="0" w:color="auto"/>
                            <w:bottom w:val="none" w:sz="0" w:space="0" w:color="auto"/>
                            <w:right w:val="none" w:sz="0" w:space="0" w:color="auto"/>
                          </w:divBdr>
                          <w:divsChild>
                            <w:div w:id="596063599">
                              <w:marLeft w:val="300"/>
                              <w:marRight w:val="0"/>
                              <w:marTop w:val="0"/>
                              <w:marBottom w:val="0"/>
                              <w:divBdr>
                                <w:top w:val="none" w:sz="0" w:space="0" w:color="auto"/>
                                <w:left w:val="none" w:sz="0" w:space="0" w:color="auto"/>
                                <w:bottom w:val="none" w:sz="0" w:space="0" w:color="auto"/>
                                <w:right w:val="none" w:sz="0" w:space="0" w:color="auto"/>
                              </w:divBdr>
                              <w:divsChild>
                                <w:div w:id="799767445">
                                  <w:marLeft w:val="0"/>
                                  <w:marRight w:val="0"/>
                                  <w:marTop w:val="0"/>
                                  <w:marBottom w:val="0"/>
                                  <w:divBdr>
                                    <w:top w:val="none" w:sz="0" w:space="0" w:color="auto"/>
                                    <w:left w:val="none" w:sz="0" w:space="0" w:color="auto"/>
                                    <w:bottom w:val="none" w:sz="0" w:space="0" w:color="auto"/>
                                    <w:right w:val="none" w:sz="0" w:space="0" w:color="auto"/>
                                  </w:divBdr>
                                  <w:divsChild>
                                    <w:div w:id="1980648611">
                                      <w:marLeft w:val="0"/>
                                      <w:marRight w:val="0"/>
                                      <w:marTop w:val="0"/>
                                      <w:marBottom w:val="0"/>
                                      <w:divBdr>
                                        <w:top w:val="none" w:sz="0" w:space="0" w:color="auto"/>
                                        <w:left w:val="none" w:sz="0" w:space="0" w:color="auto"/>
                                        <w:bottom w:val="none" w:sz="0" w:space="0" w:color="auto"/>
                                        <w:right w:val="none" w:sz="0" w:space="0" w:color="auto"/>
                                      </w:divBdr>
                                      <w:divsChild>
                                        <w:div w:id="246546882">
                                          <w:marLeft w:val="0"/>
                                          <w:marRight w:val="0"/>
                                          <w:marTop w:val="0"/>
                                          <w:marBottom w:val="0"/>
                                          <w:divBdr>
                                            <w:top w:val="none" w:sz="0" w:space="0" w:color="auto"/>
                                            <w:left w:val="none" w:sz="0" w:space="0" w:color="auto"/>
                                            <w:bottom w:val="none" w:sz="0" w:space="0" w:color="auto"/>
                                            <w:right w:val="none" w:sz="0" w:space="0" w:color="auto"/>
                                          </w:divBdr>
                                          <w:divsChild>
                                            <w:div w:id="1592354266">
                                              <w:marLeft w:val="0"/>
                                              <w:marRight w:val="0"/>
                                              <w:marTop w:val="0"/>
                                              <w:marBottom w:val="0"/>
                                              <w:divBdr>
                                                <w:top w:val="none" w:sz="0" w:space="0" w:color="auto"/>
                                                <w:left w:val="none" w:sz="0" w:space="0" w:color="auto"/>
                                                <w:bottom w:val="none" w:sz="0" w:space="0" w:color="auto"/>
                                                <w:right w:val="none" w:sz="0" w:space="0" w:color="auto"/>
                                              </w:divBdr>
                                              <w:divsChild>
                                                <w:div w:id="188572688">
                                                  <w:marLeft w:val="0"/>
                                                  <w:marRight w:val="0"/>
                                                  <w:marTop w:val="0"/>
                                                  <w:marBottom w:val="0"/>
                                                  <w:divBdr>
                                                    <w:top w:val="none" w:sz="0" w:space="0" w:color="auto"/>
                                                    <w:left w:val="none" w:sz="0" w:space="0" w:color="auto"/>
                                                    <w:bottom w:val="none" w:sz="0" w:space="0" w:color="auto"/>
                                                    <w:right w:val="none" w:sz="0" w:space="0" w:color="auto"/>
                                                  </w:divBdr>
                                                  <w:divsChild>
                                                    <w:div w:id="421413806">
                                                      <w:marLeft w:val="0"/>
                                                      <w:marRight w:val="0"/>
                                                      <w:marTop w:val="0"/>
                                                      <w:marBottom w:val="0"/>
                                                      <w:divBdr>
                                                        <w:top w:val="none" w:sz="0" w:space="0" w:color="auto"/>
                                                        <w:left w:val="none" w:sz="0" w:space="0" w:color="auto"/>
                                                        <w:bottom w:val="none" w:sz="0" w:space="0" w:color="auto"/>
                                                        <w:right w:val="none" w:sz="0" w:space="0" w:color="auto"/>
                                                      </w:divBdr>
                                                      <w:divsChild>
                                                        <w:div w:id="1507865861">
                                                          <w:marLeft w:val="0"/>
                                                          <w:marRight w:val="0"/>
                                                          <w:marTop w:val="0"/>
                                                          <w:marBottom w:val="0"/>
                                                          <w:divBdr>
                                                            <w:top w:val="none" w:sz="0" w:space="0" w:color="auto"/>
                                                            <w:left w:val="none" w:sz="0" w:space="0" w:color="auto"/>
                                                            <w:bottom w:val="none" w:sz="0" w:space="0" w:color="auto"/>
                                                            <w:right w:val="none" w:sz="0" w:space="0" w:color="auto"/>
                                                          </w:divBdr>
                                                          <w:divsChild>
                                                            <w:div w:id="1380321349">
                                                              <w:marLeft w:val="0"/>
                                                              <w:marRight w:val="0"/>
                                                              <w:marTop w:val="0"/>
                                                              <w:marBottom w:val="0"/>
                                                              <w:divBdr>
                                                                <w:top w:val="none" w:sz="0" w:space="0" w:color="auto"/>
                                                                <w:left w:val="none" w:sz="0" w:space="0" w:color="auto"/>
                                                                <w:bottom w:val="none" w:sz="0" w:space="0" w:color="auto"/>
                                                                <w:right w:val="none" w:sz="0" w:space="0" w:color="auto"/>
                                                              </w:divBdr>
                                                              <w:divsChild>
                                                                <w:div w:id="969627686">
                                                                  <w:marLeft w:val="0"/>
                                                                  <w:marRight w:val="0"/>
                                                                  <w:marTop w:val="0"/>
                                                                  <w:marBottom w:val="0"/>
                                                                  <w:divBdr>
                                                                    <w:top w:val="none" w:sz="0" w:space="0" w:color="auto"/>
                                                                    <w:left w:val="none" w:sz="0" w:space="0" w:color="auto"/>
                                                                    <w:bottom w:val="none" w:sz="0" w:space="0" w:color="auto"/>
                                                                    <w:right w:val="none" w:sz="0" w:space="0" w:color="auto"/>
                                                                  </w:divBdr>
                                                                  <w:divsChild>
                                                                    <w:div w:id="648175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636491729">
                      <w:marLeft w:val="0"/>
                      <w:marRight w:val="0"/>
                      <w:marTop w:val="0"/>
                      <w:marBottom w:val="0"/>
                      <w:divBdr>
                        <w:top w:val="none" w:sz="0" w:space="0" w:color="auto"/>
                        <w:left w:val="none" w:sz="0" w:space="0" w:color="auto"/>
                        <w:bottom w:val="none" w:sz="0" w:space="0" w:color="auto"/>
                        <w:right w:val="none" w:sz="0" w:space="0" w:color="auto"/>
                      </w:divBdr>
                      <w:divsChild>
                        <w:div w:id="2077045334">
                          <w:marLeft w:val="0"/>
                          <w:marRight w:val="0"/>
                          <w:marTop w:val="0"/>
                          <w:marBottom w:val="0"/>
                          <w:divBdr>
                            <w:top w:val="none" w:sz="0" w:space="0" w:color="auto"/>
                            <w:left w:val="none" w:sz="0" w:space="0" w:color="auto"/>
                            <w:bottom w:val="none" w:sz="0" w:space="0" w:color="auto"/>
                            <w:right w:val="none" w:sz="0" w:space="0" w:color="auto"/>
                          </w:divBdr>
                          <w:divsChild>
                            <w:div w:id="1260137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75523214">
      <w:bodyDiv w:val="1"/>
      <w:marLeft w:val="0"/>
      <w:marRight w:val="0"/>
      <w:marTop w:val="0"/>
      <w:marBottom w:val="0"/>
      <w:divBdr>
        <w:top w:val="none" w:sz="0" w:space="0" w:color="auto"/>
        <w:left w:val="none" w:sz="0" w:space="0" w:color="auto"/>
        <w:bottom w:val="none" w:sz="0" w:space="0" w:color="auto"/>
        <w:right w:val="none" w:sz="0" w:space="0" w:color="auto"/>
      </w:divBdr>
    </w:div>
    <w:div w:id="563641586">
      <w:bodyDiv w:val="1"/>
      <w:marLeft w:val="0"/>
      <w:marRight w:val="0"/>
      <w:marTop w:val="0"/>
      <w:marBottom w:val="0"/>
      <w:divBdr>
        <w:top w:val="none" w:sz="0" w:space="0" w:color="auto"/>
        <w:left w:val="none" w:sz="0" w:space="0" w:color="auto"/>
        <w:bottom w:val="none" w:sz="0" w:space="0" w:color="auto"/>
        <w:right w:val="none" w:sz="0" w:space="0" w:color="auto"/>
      </w:divBdr>
      <w:divsChild>
        <w:div w:id="1558204049">
          <w:marLeft w:val="0"/>
          <w:marRight w:val="0"/>
          <w:marTop w:val="0"/>
          <w:marBottom w:val="0"/>
          <w:divBdr>
            <w:top w:val="none" w:sz="0" w:space="0" w:color="auto"/>
            <w:left w:val="none" w:sz="0" w:space="0" w:color="auto"/>
            <w:bottom w:val="none" w:sz="0" w:space="0" w:color="auto"/>
            <w:right w:val="none" w:sz="0" w:space="0" w:color="auto"/>
          </w:divBdr>
          <w:divsChild>
            <w:div w:id="76789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530551">
      <w:bodyDiv w:val="1"/>
      <w:marLeft w:val="0"/>
      <w:marRight w:val="0"/>
      <w:marTop w:val="0"/>
      <w:marBottom w:val="0"/>
      <w:divBdr>
        <w:top w:val="none" w:sz="0" w:space="0" w:color="auto"/>
        <w:left w:val="none" w:sz="0" w:space="0" w:color="auto"/>
        <w:bottom w:val="none" w:sz="0" w:space="0" w:color="auto"/>
        <w:right w:val="none" w:sz="0" w:space="0" w:color="auto"/>
      </w:divBdr>
      <w:divsChild>
        <w:div w:id="2101481407">
          <w:marLeft w:val="0"/>
          <w:marRight w:val="0"/>
          <w:marTop w:val="0"/>
          <w:marBottom w:val="360"/>
          <w:divBdr>
            <w:top w:val="none" w:sz="0" w:space="0" w:color="auto"/>
            <w:left w:val="none" w:sz="0" w:space="0" w:color="auto"/>
            <w:bottom w:val="none" w:sz="0" w:space="0" w:color="auto"/>
            <w:right w:val="none" w:sz="0" w:space="0" w:color="auto"/>
          </w:divBdr>
          <w:divsChild>
            <w:div w:id="1938368649">
              <w:marLeft w:val="0"/>
              <w:marRight w:val="0"/>
              <w:marTop w:val="240"/>
              <w:marBottom w:val="240"/>
              <w:divBdr>
                <w:top w:val="none" w:sz="0" w:space="0" w:color="auto"/>
                <w:left w:val="none" w:sz="0" w:space="0" w:color="auto"/>
                <w:bottom w:val="none" w:sz="0" w:space="0" w:color="auto"/>
                <w:right w:val="none" w:sz="0" w:space="0" w:color="auto"/>
              </w:divBdr>
            </w:div>
            <w:div w:id="524749951">
              <w:marLeft w:val="0"/>
              <w:marRight w:val="0"/>
              <w:marTop w:val="180"/>
              <w:marBottom w:val="240"/>
              <w:divBdr>
                <w:top w:val="none" w:sz="0" w:space="0" w:color="auto"/>
                <w:left w:val="none" w:sz="0" w:space="0" w:color="auto"/>
                <w:bottom w:val="none" w:sz="0" w:space="0" w:color="auto"/>
                <w:right w:val="none" w:sz="0" w:space="0" w:color="auto"/>
              </w:divBdr>
            </w:div>
          </w:divsChild>
        </w:div>
      </w:divsChild>
    </w:div>
    <w:div w:id="712846030">
      <w:bodyDiv w:val="1"/>
      <w:marLeft w:val="0"/>
      <w:marRight w:val="0"/>
      <w:marTop w:val="0"/>
      <w:marBottom w:val="0"/>
      <w:divBdr>
        <w:top w:val="none" w:sz="0" w:space="0" w:color="auto"/>
        <w:left w:val="none" w:sz="0" w:space="0" w:color="auto"/>
        <w:bottom w:val="none" w:sz="0" w:space="0" w:color="auto"/>
        <w:right w:val="none" w:sz="0" w:space="0" w:color="auto"/>
      </w:divBdr>
    </w:div>
    <w:div w:id="981470846">
      <w:bodyDiv w:val="1"/>
      <w:marLeft w:val="0"/>
      <w:marRight w:val="0"/>
      <w:marTop w:val="0"/>
      <w:marBottom w:val="0"/>
      <w:divBdr>
        <w:top w:val="none" w:sz="0" w:space="0" w:color="auto"/>
        <w:left w:val="none" w:sz="0" w:space="0" w:color="auto"/>
        <w:bottom w:val="none" w:sz="0" w:space="0" w:color="auto"/>
        <w:right w:val="none" w:sz="0" w:space="0" w:color="auto"/>
      </w:divBdr>
    </w:div>
    <w:div w:id="1444616141">
      <w:bodyDiv w:val="1"/>
      <w:marLeft w:val="0"/>
      <w:marRight w:val="0"/>
      <w:marTop w:val="0"/>
      <w:marBottom w:val="0"/>
      <w:divBdr>
        <w:top w:val="none" w:sz="0" w:space="0" w:color="auto"/>
        <w:left w:val="none" w:sz="0" w:space="0" w:color="auto"/>
        <w:bottom w:val="none" w:sz="0" w:space="0" w:color="auto"/>
        <w:right w:val="none" w:sz="0" w:space="0" w:color="auto"/>
      </w:divBdr>
      <w:divsChild>
        <w:div w:id="2073309533">
          <w:marLeft w:val="0"/>
          <w:marRight w:val="0"/>
          <w:marTop w:val="0"/>
          <w:marBottom w:val="360"/>
          <w:divBdr>
            <w:top w:val="single" w:sz="12" w:space="15" w:color="D5D5D5"/>
            <w:left w:val="single" w:sz="12" w:space="8" w:color="D5D5D5"/>
            <w:bottom w:val="single" w:sz="12" w:space="15" w:color="D5D5D5"/>
            <w:right w:val="single" w:sz="12" w:space="8" w:color="D5D5D5"/>
          </w:divBdr>
          <w:divsChild>
            <w:div w:id="813640260">
              <w:marLeft w:val="0"/>
              <w:marRight w:val="0"/>
              <w:marTop w:val="0"/>
              <w:marBottom w:val="240"/>
              <w:divBdr>
                <w:top w:val="none" w:sz="0" w:space="0" w:color="auto"/>
                <w:left w:val="none" w:sz="0" w:space="0" w:color="auto"/>
                <w:bottom w:val="none" w:sz="0" w:space="0" w:color="auto"/>
                <w:right w:val="none" w:sz="0" w:space="0" w:color="auto"/>
              </w:divBdr>
              <w:divsChild>
                <w:div w:id="770513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3262486">
      <w:bodyDiv w:val="1"/>
      <w:marLeft w:val="0"/>
      <w:marRight w:val="0"/>
      <w:marTop w:val="0"/>
      <w:marBottom w:val="0"/>
      <w:divBdr>
        <w:top w:val="none" w:sz="0" w:space="0" w:color="auto"/>
        <w:left w:val="none" w:sz="0" w:space="0" w:color="auto"/>
        <w:bottom w:val="none" w:sz="0" w:space="0" w:color="auto"/>
        <w:right w:val="none" w:sz="0" w:space="0" w:color="auto"/>
      </w:divBdr>
    </w:div>
    <w:div w:id="2100246743">
      <w:bodyDiv w:val="1"/>
      <w:marLeft w:val="0"/>
      <w:marRight w:val="0"/>
      <w:marTop w:val="0"/>
      <w:marBottom w:val="0"/>
      <w:divBdr>
        <w:top w:val="none" w:sz="0" w:space="0" w:color="auto"/>
        <w:left w:val="none" w:sz="0" w:space="0" w:color="auto"/>
        <w:bottom w:val="none" w:sz="0" w:space="0" w:color="auto"/>
        <w:right w:val="none" w:sz="0" w:space="0" w:color="auto"/>
      </w:divBdr>
    </w:div>
    <w:div w:id="2147159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journalofbigdata.springeropen.com/articles/10.1186/s40537-022-00573-8/figures/1"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journalofbigdata.springeropen.com/articles/10.1186/s40537-022-00573-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journalofbigdata.springeropen.com/articles/10.1186/s40537-022-00573-8"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journalofbigdata.springeropen.com/articles/10.1186/s40537-022-00573-8" TargetMode="External"/><Relationship Id="rId4" Type="http://schemas.openxmlformats.org/officeDocument/2006/relationships/webSettings" Target="webSettings.xml"/><Relationship Id="rId9" Type="http://schemas.openxmlformats.org/officeDocument/2006/relationships/hyperlink" Target="https://journalofbigdata.springeropen.com/articles/10.1186/s40537-022-00573-8"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4</Pages>
  <Words>813</Words>
  <Characters>4639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 NITESH</dc:creator>
  <cp:keywords/>
  <dc:description/>
  <cp:lastModifiedBy>P NITESH</cp:lastModifiedBy>
  <cp:revision>1</cp:revision>
  <dcterms:created xsi:type="dcterms:W3CDTF">2023-10-25T14:08:00Z</dcterms:created>
  <dcterms:modified xsi:type="dcterms:W3CDTF">2023-10-25T14:43:00Z</dcterms:modified>
</cp:coreProperties>
</file>