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3c404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40"/>
          <w:szCs w:val="40"/>
          <w:rtl w:val="0"/>
        </w:rPr>
        <w:t xml:space="preserve">Superstore Sales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Retail dataset of a global superstore for 4 years. Perform Exploratory Data Analysis. Here are the steps that you can follow for univariate and bivariate data analysis on the SuperStore sales dataset: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0"/>
          <w:szCs w:val="30"/>
          <w:rtl w:val="0"/>
        </w:rPr>
        <w:t xml:space="preserve">Univariate Analysis: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1. Understand Dataset: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Explore the dataset’s structure, including the number of rows and columns.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2. Data Cleaning: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Handle missing values, if any, and check for any anomalies in the data.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3. Data Types: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Check the data types of each column. Ensure they are appropriate for the analysis.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4. Descriptive Statistics: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Calculate basic descriptive statistics for key numeric variables (e.g., sales, quantity).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5. Histograms: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Create histograms to visualize the distribution of key numeric variables.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6. Time Series Plots: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time series graphs to understand the trends and patterns in sales over the 4 years.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7. Seasonal Decomposition: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Decompose time series data into components like trend, seasonality, and residuals for deeper insights.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8. Box Plots: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box plots to identify outliers and understand the distribution of numeric variables.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9. Sales Distribution by Category: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Visualize the distribution of sales across different categories using bar charts or pie charts.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10. Sales Variation Over Time: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line charts to observe how sales vary over different periods (months, quarters, years).</w:t>
        <w:br w:type="textWrapping"/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0"/>
          <w:szCs w:val="30"/>
          <w:rtl w:val="0"/>
        </w:rPr>
        <w:t xml:space="preserve">Bivariate Analysis: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1. Correlation Analysis: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Examine the correlation between sales and other relevant numeric variables.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2. Scatter Plots: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scatter plots to explore the relationship between sales and another numeric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3. Pair Plots: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pair plots for a quick overview of relationships between multiple numeric variables.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4. Category-wise Sales Trends: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line charts, analyze how sales trends differ across different categories.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5. Heatmaps: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Create heatmaps to visualize the correlation matrix for better insights.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6. Sales by Region: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Compare sales across different regions using stacked bar charts.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7. Customer Segment Analysis: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Explore sales trends for different customer segments using line charts or bar charts.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8. Sales vs. Quantity: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Investigate the relationship between sales and quantity sold using scatter plots.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9. Customer Segment vs. Quantity: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Compare the quantity sold across different customer segments using bar charts.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10. Discount Impact on Sales: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Analyze the impact of discounts on sales using bar charts or line charts.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11. Shipping Mode vs. Sales: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Explore the relationship between shipping modes and sales using categorical plots.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12. Product-wise Sales Analysis: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Investigate how sales vary for different products or categories using bar charts or line charts.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13. Region-wise Product Sales: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Compare product sales across different regions using grouped bar charts.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Document Findings: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Summarize key findings from both univariate and bivariate analyses. Highlight any notable trends or insights.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By following these steps, you can gain a comprehensive understanding of the SuperStore sales dataset, uncovering patterns, trends, and relationships that can inform business decisions and support predictive modeling.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g7raRovH6w4XIl77aJRlLja3Lw==">CgMxLjA4AHIhMUhrZFRyN01aQ19weDctUG9PTE5lQVNLRm40bE5ZeTZa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