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37C3" w14:textId="0A307628" w:rsidR="00F42032" w:rsidRPr="00822AAE" w:rsidRDefault="00F42032" w:rsidP="00822AAE">
      <w:pPr>
        <w:jc w:val="center"/>
        <w:rPr>
          <w:b/>
          <w:bCs/>
          <w:sz w:val="32"/>
          <w:szCs w:val="32"/>
        </w:rPr>
      </w:pPr>
      <w:r w:rsidRPr="00822AAE">
        <w:rPr>
          <w:b/>
          <w:bCs/>
          <w:sz w:val="32"/>
          <w:szCs w:val="32"/>
        </w:rPr>
        <w:t>Educational Milestones and Salary Statistics</w:t>
      </w:r>
    </w:p>
    <w:p w14:paraId="7413E5C9" w14:textId="0DC82FA5" w:rsidR="00F42032" w:rsidRPr="00F42032" w:rsidRDefault="00F42032" w:rsidP="00F42032">
      <w:r w:rsidRPr="00F42032">
        <w:t>This document provides a comparative analysis of the educational pass percentages</w:t>
      </w:r>
      <w:r w:rsidR="00822AAE">
        <w:t xml:space="preserve"> : </w:t>
      </w:r>
      <w:r w:rsidRPr="00F42032">
        <w:t>SSC, HSC, Degree, Entrance, and MBA</w:t>
      </w:r>
      <w:r w:rsidR="00822AAE">
        <w:t xml:space="preserve"> </w:t>
      </w:r>
      <w:r w:rsidRPr="00F42032">
        <w:t>and explores their correlation with salary outcomes.</w:t>
      </w:r>
    </w:p>
    <w:p w14:paraId="3A6346B5" w14:textId="77777777" w:rsidR="00F42032" w:rsidRPr="00F42032" w:rsidRDefault="00F42032" w:rsidP="00F42032">
      <w:r w:rsidRPr="00F42032">
        <w:pict w14:anchorId="03F0DE63">
          <v:rect id="_x0000_i1037" style="width:0;height:1.5pt" o:hralign="center" o:hrstd="t" o:hr="t" fillcolor="#a0a0a0" stroked="f"/>
        </w:pict>
      </w:r>
    </w:p>
    <w:p w14:paraId="0D9C5CCF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1. Comparison of Pass Percentages</w:t>
      </w:r>
    </w:p>
    <w:p w14:paraId="42A11684" w14:textId="77777777" w:rsidR="00F42032" w:rsidRDefault="00F42032" w:rsidP="00F42032">
      <w:r w:rsidRPr="00F42032">
        <w:t>Below is a comparative evaluation of the pass percentages across different educational stages: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1128"/>
        <w:gridCol w:w="909"/>
        <w:gridCol w:w="924"/>
        <w:gridCol w:w="947"/>
        <w:gridCol w:w="1208"/>
        <w:gridCol w:w="924"/>
      </w:tblGrid>
      <w:tr w:rsidR="00F42032" w:rsidRPr="00F42032" w14:paraId="2A44D2F6" w14:textId="77777777" w:rsidTr="00F42032">
        <w:trPr>
          <w:trHeight w:val="5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B1C4A78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Education Level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761C67F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SSC Pass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D08B500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HSC Pass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214AA0C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Degree Pass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DCC8186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Entrance Pass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991D27D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MBA Pass</w:t>
            </w:r>
          </w:p>
        </w:tc>
      </w:tr>
      <w:tr w:rsidR="00F42032" w:rsidRPr="00F42032" w14:paraId="5C707644" w14:textId="77777777" w:rsidTr="00F420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E0122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E400F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C3698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66.33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596F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66.37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C69A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72.1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5BC2A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62.28</w:t>
            </w:r>
          </w:p>
        </w:tc>
      </w:tr>
      <w:tr w:rsidR="00F42032" w:rsidRPr="00F42032" w14:paraId="6AC9C726" w14:textId="77777777" w:rsidTr="00F420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5F4D4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E58F6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79714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BF92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10DB2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72E58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</w:tr>
      <w:tr w:rsidR="00F42032" w:rsidRPr="00F42032" w14:paraId="2FC69D42" w14:textId="77777777" w:rsidTr="00F420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ED32" w14:textId="77777777" w:rsidR="00F42032" w:rsidRPr="00F42032" w:rsidRDefault="00F42032" w:rsidP="00F42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82AF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6684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8A201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BE838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85662" w14:textId="77777777" w:rsidR="00F42032" w:rsidRPr="00F42032" w:rsidRDefault="00F42032" w:rsidP="00F42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2032">
              <w:rPr>
                <w:rFonts w:ascii="Calibri" w:eastAsia="Times New Roman" w:hAnsi="Calibri" w:cs="Calibri"/>
                <w:color w:val="000000"/>
                <w:lang w:eastAsia="en-IN"/>
              </w:rPr>
              <w:t>56.7</w:t>
            </w:r>
          </w:p>
        </w:tc>
      </w:tr>
    </w:tbl>
    <w:p w14:paraId="368E9968" w14:textId="77777777" w:rsidR="00F42032" w:rsidRPr="00F42032" w:rsidRDefault="00F42032" w:rsidP="00F42032"/>
    <w:p w14:paraId="4A6C8D87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Key Observations:</w:t>
      </w:r>
    </w:p>
    <w:p w14:paraId="417E5F91" w14:textId="58A599D9" w:rsidR="00F42032" w:rsidRPr="00F42032" w:rsidRDefault="00F42032" w:rsidP="00F42032">
      <w:pPr>
        <w:numPr>
          <w:ilvl w:val="0"/>
          <w:numId w:val="1"/>
        </w:numPr>
      </w:pPr>
      <w:r w:rsidRPr="00F42032">
        <w:rPr>
          <w:b/>
          <w:bCs/>
        </w:rPr>
        <w:t>SSC and HSC Pass Percentages</w:t>
      </w:r>
      <w:r w:rsidRPr="00F42032">
        <w:t xml:space="preserve"> are closely aligned (Mean: </w:t>
      </w:r>
      <w:r>
        <w:t xml:space="preserve">66 - </w:t>
      </w:r>
      <w:r w:rsidRPr="00F42032">
        <w:t>67, Median: 65</w:t>
      </w:r>
      <w:r>
        <w:t xml:space="preserve"> </w:t>
      </w:r>
      <w:r w:rsidRPr="00F42032">
        <w:t>-</w:t>
      </w:r>
      <w:r>
        <w:t xml:space="preserve"> </w:t>
      </w:r>
      <w:r w:rsidRPr="00F42032">
        <w:t>67), indicating consistency in student performance at these levels.</w:t>
      </w:r>
    </w:p>
    <w:p w14:paraId="28250A41" w14:textId="380D67C4" w:rsidR="00F42032" w:rsidRPr="00F42032" w:rsidRDefault="00F42032" w:rsidP="00F42032">
      <w:pPr>
        <w:numPr>
          <w:ilvl w:val="0"/>
          <w:numId w:val="1"/>
        </w:numPr>
      </w:pPr>
      <w:r w:rsidRPr="00F42032">
        <w:rPr>
          <w:b/>
          <w:bCs/>
        </w:rPr>
        <w:t>Degree Pass Percentage</w:t>
      </w:r>
      <w:r w:rsidRPr="00F42032">
        <w:t xml:space="preserve"> remains similar to HSC, showing a slight increase (Mean: 66).</w:t>
      </w:r>
    </w:p>
    <w:p w14:paraId="30072B84" w14:textId="50D6CC6A" w:rsidR="00F42032" w:rsidRPr="00F42032" w:rsidRDefault="00F42032" w:rsidP="00F42032">
      <w:pPr>
        <w:numPr>
          <w:ilvl w:val="0"/>
          <w:numId w:val="1"/>
        </w:numPr>
      </w:pPr>
      <w:r w:rsidRPr="00F42032">
        <w:rPr>
          <w:b/>
          <w:bCs/>
        </w:rPr>
        <w:t>Entrance Exam Pass Rate</w:t>
      </w:r>
      <w:r w:rsidRPr="00F42032">
        <w:t xml:space="preserve"> is </w:t>
      </w:r>
      <w:r w:rsidRPr="00F42032">
        <w:rPr>
          <w:b/>
          <w:bCs/>
        </w:rPr>
        <w:t>higher than other academic milestones</w:t>
      </w:r>
      <w:r w:rsidRPr="00F42032">
        <w:t xml:space="preserve"> (Mean: 72), suggesting competitive success in entrance tests.</w:t>
      </w:r>
    </w:p>
    <w:p w14:paraId="1E1D40DF" w14:textId="2D870DA3" w:rsidR="00F42032" w:rsidRPr="00F42032" w:rsidRDefault="00F42032" w:rsidP="00F42032">
      <w:pPr>
        <w:numPr>
          <w:ilvl w:val="0"/>
          <w:numId w:val="1"/>
        </w:numPr>
      </w:pPr>
      <w:r w:rsidRPr="00F42032">
        <w:rPr>
          <w:b/>
          <w:bCs/>
        </w:rPr>
        <w:t>MBA Pass Percentage</w:t>
      </w:r>
      <w:r w:rsidRPr="00F42032">
        <w:t xml:space="preserve"> drops significantly (Mean: 62), highlighting a lower success rate compared to previous educational stages.</w:t>
      </w:r>
    </w:p>
    <w:p w14:paraId="634E5D49" w14:textId="77777777" w:rsidR="00F42032" w:rsidRPr="00F42032" w:rsidRDefault="00F42032" w:rsidP="00F42032">
      <w:r w:rsidRPr="00F42032">
        <w:pict w14:anchorId="4A903788">
          <v:rect id="_x0000_i1038" style="width:0;height:1.5pt" o:hralign="center" o:hrstd="t" o:hr="t" fillcolor="#a0a0a0" stroked="f"/>
        </w:pict>
      </w:r>
    </w:p>
    <w:p w14:paraId="505DB527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2. Prediction of Salary Based on Pass Percentages</w:t>
      </w:r>
    </w:p>
    <w:p w14:paraId="35FB67C5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Salary Statistics (Post-MBA Employment Earnings):</w:t>
      </w:r>
    </w:p>
    <w:p w14:paraId="08C8B8CD" w14:textId="3122EBC0" w:rsidR="00F42032" w:rsidRPr="00F42032" w:rsidRDefault="00F42032" w:rsidP="00F42032">
      <w:pPr>
        <w:numPr>
          <w:ilvl w:val="0"/>
          <w:numId w:val="2"/>
        </w:numPr>
      </w:pPr>
      <w:r w:rsidRPr="00F42032">
        <w:rPr>
          <w:b/>
          <w:bCs/>
        </w:rPr>
        <w:t>Mean Salary:</w:t>
      </w:r>
      <w:r w:rsidRPr="00F42032">
        <w:t xml:space="preserve"> 2,88,655.40</w:t>
      </w:r>
    </w:p>
    <w:p w14:paraId="176647D9" w14:textId="23BAEDCF" w:rsidR="00F42032" w:rsidRPr="00F42032" w:rsidRDefault="00F42032" w:rsidP="00F42032">
      <w:pPr>
        <w:numPr>
          <w:ilvl w:val="0"/>
          <w:numId w:val="2"/>
        </w:numPr>
      </w:pPr>
      <w:r w:rsidRPr="00F42032">
        <w:rPr>
          <w:b/>
          <w:bCs/>
        </w:rPr>
        <w:t>Median Salary:</w:t>
      </w:r>
      <w:r w:rsidRPr="00F42032">
        <w:t xml:space="preserve"> 2,65,000</w:t>
      </w:r>
    </w:p>
    <w:p w14:paraId="49DF0C39" w14:textId="5541D57F" w:rsidR="00F42032" w:rsidRPr="00F42032" w:rsidRDefault="00F42032" w:rsidP="00F42032">
      <w:pPr>
        <w:numPr>
          <w:ilvl w:val="0"/>
          <w:numId w:val="2"/>
        </w:numPr>
      </w:pPr>
      <w:r w:rsidRPr="00F42032">
        <w:rPr>
          <w:b/>
          <w:bCs/>
        </w:rPr>
        <w:t>Mode Salary:</w:t>
      </w:r>
      <w:r w:rsidRPr="00F42032">
        <w:t xml:space="preserve"> 3,00,000</w:t>
      </w:r>
    </w:p>
    <w:p w14:paraId="0CE4CFFC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Correlation Insights:</w:t>
      </w:r>
    </w:p>
    <w:p w14:paraId="410BB1E4" w14:textId="77777777" w:rsidR="00F42032" w:rsidRPr="00F42032" w:rsidRDefault="00F42032" w:rsidP="00F42032">
      <w:pPr>
        <w:numPr>
          <w:ilvl w:val="0"/>
          <w:numId w:val="3"/>
        </w:numPr>
      </w:pPr>
      <w:r w:rsidRPr="00F42032">
        <w:rPr>
          <w:b/>
          <w:bCs/>
        </w:rPr>
        <w:t>Higher entrance pass percentages</w:t>
      </w:r>
      <w:r w:rsidRPr="00F42032">
        <w:t xml:space="preserve"> indicate competitive selection, which often leads to securing better MBA institutions and higher salaries.</w:t>
      </w:r>
    </w:p>
    <w:p w14:paraId="78B44C45" w14:textId="77777777" w:rsidR="00F42032" w:rsidRPr="00F42032" w:rsidRDefault="00F42032" w:rsidP="00F42032">
      <w:pPr>
        <w:numPr>
          <w:ilvl w:val="0"/>
          <w:numId w:val="3"/>
        </w:numPr>
      </w:pPr>
      <w:r w:rsidRPr="00F42032">
        <w:rPr>
          <w:b/>
          <w:bCs/>
        </w:rPr>
        <w:t>Degree pass rates are stable</w:t>
      </w:r>
      <w:r w:rsidRPr="00F42032">
        <w:t>, meaning students who consistently perform well academically may achieve standard salary ranges.</w:t>
      </w:r>
    </w:p>
    <w:p w14:paraId="37DEE81B" w14:textId="7E3B7264" w:rsidR="00F42032" w:rsidRPr="00F42032" w:rsidRDefault="00F42032" w:rsidP="00F42032">
      <w:pPr>
        <w:numPr>
          <w:ilvl w:val="0"/>
          <w:numId w:val="3"/>
        </w:numPr>
      </w:pPr>
      <w:r w:rsidRPr="00F42032">
        <w:rPr>
          <w:b/>
          <w:bCs/>
        </w:rPr>
        <w:t>Lower MBA pass percentage (Mean: 62)</w:t>
      </w:r>
      <w:r w:rsidRPr="00F42032">
        <w:t xml:space="preserve"> suggests that fewer students excel in their MBA program, impacting salary potential.</w:t>
      </w:r>
    </w:p>
    <w:p w14:paraId="7D7B2327" w14:textId="59A844EC" w:rsidR="00F42032" w:rsidRPr="00F42032" w:rsidRDefault="00F42032" w:rsidP="00F42032">
      <w:pPr>
        <w:numPr>
          <w:ilvl w:val="0"/>
          <w:numId w:val="3"/>
        </w:numPr>
      </w:pPr>
      <w:r w:rsidRPr="00F42032">
        <w:rPr>
          <w:b/>
          <w:bCs/>
        </w:rPr>
        <w:t>Mode salary (3,00,000) is higher than the median</w:t>
      </w:r>
      <w:r w:rsidRPr="00F42032">
        <w:t>, indicating that a significant number of graduates earn at least this amount, but outliers affect the mean salary.</w:t>
      </w:r>
    </w:p>
    <w:p w14:paraId="78009D14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lastRenderedPageBreak/>
        <w:t>Predicted Salary Trends:</w:t>
      </w:r>
    </w:p>
    <w:p w14:paraId="4A9709AB" w14:textId="77777777" w:rsidR="00F42032" w:rsidRPr="00F42032" w:rsidRDefault="00F42032" w:rsidP="00F42032">
      <w:r w:rsidRPr="00F42032">
        <w:t>Based on the educational pass percentages, the salary expectation follows this pattern:</w:t>
      </w:r>
    </w:p>
    <w:p w14:paraId="1F5AB346" w14:textId="615EC886" w:rsidR="00F42032" w:rsidRPr="00F42032" w:rsidRDefault="00F42032" w:rsidP="00F42032">
      <w:pPr>
        <w:numPr>
          <w:ilvl w:val="0"/>
          <w:numId w:val="4"/>
        </w:numPr>
      </w:pPr>
      <w:r w:rsidRPr="00F42032">
        <w:rPr>
          <w:b/>
          <w:bCs/>
        </w:rPr>
        <w:t>Higher SSC, HSC, and Degree Pass percentages (Above 65</w:t>
      </w:r>
      <w:r w:rsidRPr="00F42032">
        <w:rPr>
          <w:b/>
          <w:bCs/>
        </w:rPr>
        <w:t>)</w:t>
      </w:r>
      <w:r w:rsidRPr="00F42032">
        <w:t>:</w:t>
      </w:r>
      <w:r w:rsidRPr="00F42032">
        <w:t xml:space="preserve"> Stable career earnings (2,65,000 to 2,85,000)</w:t>
      </w:r>
    </w:p>
    <w:p w14:paraId="759C4936" w14:textId="7B37AB1D" w:rsidR="00F42032" w:rsidRPr="00F42032" w:rsidRDefault="00F42032" w:rsidP="00F42032">
      <w:pPr>
        <w:numPr>
          <w:ilvl w:val="0"/>
          <w:numId w:val="4"/>
        </w:numPr>
      </w:pPr>
      <w:r w:rsidRPr="00F42032">
        <w:rPr>
          <w:b/>
          <w:bCs/>
        </w:rPr>
        <w:t>Strong Entrance Pass percentage (Above 70</w:t>
      </w:r>
      <w:r w:rsidRPr="00F42032">
        <w:rPr>
          <w:b/>
          <w:bCs/>
        </w:rPr>
        <w:t>)</w:t>
      </w:r>
      <w:r w:rsidRPr="00F42032">
        <w:t>:</w:t>
      </w:r>
      <w:r w:rsidRPr="00F42032">
        <w:t xml:space="preserve"> Higher MBA success rate and better job placements.</w:t>
      </w:r>
    </w:p>
    <w:p w14:paraId="07B19315" w14:textId="28E37C51" w:rsidR="00F42032" w:rsidRPr="00F42032" w:rsidRDefault="00F42032" w:rsidP="00F42032">
      <w:pPr>
        <w:numPr>
          <w:ilvl w:val="0"/>
          <w:numId w:val="4"/>
        </w:numPr>
      </w:pPr>
      <w:r w:rsidRPr="00F42032">
        <w:rPr>
          <w:b/>
          <w:bCs/>
        </w:rPr>
        <w:t>Lower MBA Pass Percentage (Below 62)</w:t>
      </w:r>
      <w:r w:rsidR="00822AAE">
        <w:t>:</w:t>
      </w:r>
      <w:r w:rsidRPr="00F42032">
        <w:t xml:space="preserve"> Salary outcomes may vary, with lower success rates influencing career stability.</w:t>
      </w:r>
    </w:p>
    <w:p w14:paraId="426446D9" w14:textId="77777777" w:rsidR="00F42032" w:rsidRPr="00F42032" w:rsidRDefault="00F42032" w:rsidP="00F42032">
      <w:pPr>
        <w:rPr>
          <w:b/>
          <w:bCs/>
        </w:rPr>
      </w:pPr>
      <w:r w:rsidRPr="00F42032">
        <w:rPr>
          <w:b/>
          <w:bCs/>
        </w:rPr>
        <w:t>Conclusion</w:t>
      </w:r>
    </w:p>
    <w:p w14:paraId="1BFED1D8" w14:textId="34EAC08A" w:rsidR="00F42032" w:rsidRPr="00F42032" w:rsidRDefault="00F42032" w:rsidP="00F42032">
      <w:r w:rsidRPr="00F42032">
        <w:t>Educational performance plays a crucial role in salary predictions. A high entrance pass percentage (above 72) and consistent academic performance (above 65) improve the likelihood of securing competitive salary packages post-MBA. However, MBA program success is crucial for maximizing earnings, as lower pass rates may result in varied salary outcomes.</w:t>
      </w:r>
    </w:p>
    <w:p w14:paraId="07AA0BB4" w14:textId="77777777" w:rsidR="00BB5F57" w:rsidRDefault="00BB5F57"/>
    <w:sectPr w:rsidR="00BB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618C"/>
    <w:multiLevelType w:val="multilevel"/>
    <w:tmpl w:val="EE2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0A4A"/>
    <w:multiLevelType w:val="multilevel"/>
    <w:tmpl w:val="BC6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31C7"/>
    <w:multiLevelType w:val="multilevel"/>
    <w:tmpl w:val="B5D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105E3"/>
    <w:multiLevelType w:val="multilevel"/>
    <w:tmpl w:val="EE2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757113">
    <w:abstractNumId w:val="3"/>
  </w:num>
  <w:num w:numId="2" w16cid:durableId="589462403">
    <w:abstractNumId w:val="0"/>
  </w:num>
  <w:num w:numId="3" w16cid:durableId="687176412">
    <w:abstractNumId w:val="2"/>
  </w:num>
  <w:num w:numId="4" w16cid:durableId="51861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32"/>
    <w:rsid w:val="00822AAE"/>
    <w:rsid w:val="00BB5F57"/>
    <w:rsid w:val="00EC22BD"/>
    <w:rsid w:val="00F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46F"/>
  <w15:chartTrackingRefBased/>
  <w15:docId w15:val="{E9E67BED-65EF-4E26-B153-6A981195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</dc:creator>
  <cp:keywords/>
  <dc:description/>
  <cp:lastModifiedBy>Pradeep V</cp:lastModifiedBy>
  <cp:revision>1</cp:revision>
  <dcterms:created xsi:type="dcterms:W3CDTF">2025-06-10T02:59:00Z</dcterms:created>
  <dcterms:modified xsi:type="dcterms:W3CDTF">2025-06-10T03:13:00Z</dcterms:modified>
</cp:coreProperties>
</file>