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55586"/>
    <w:p w14:paraId="4F9AF9B0">
      <w:pPr>
        <w:spacing w:before="480" w:after="80"/>
        <w:jc w:val="center"/>
      </w:pPr>
      <w:r>
        <w:rPr>
          <w:rFonts w:ascii="Times New Roman" w:hAnsi="Times New Roman"/>
          <w:b/>
          <w:i w:val="0"/>
          <w:sz w:val="32"/>
        </w:rPr>
        <w:t>RELAY – CROWD-SOURCED PARCEL DELIVERY PLATFORM</w:t>
      </w:r>
    </w:p>
    <w:p w14:paraId="39B5A4B5">
      <w:pPr>
        <w:spacing w:before="80" w:after="80"/>
        <w:jc w:val="center"/>
      </w:pPr>
      <w:r>
        <w:rPr>
          <w:rFonts w:ascii="Times New Roman" w:hAnsi="Times New Roman"/>
          <w:b/>
          <w:i w:val="0"/>
          <w:sz w:val="28"/>
        </w:rPr>
        <w:t>A PROJECT REPORT</w:t>
      </w:r>
    </w:p>
    <w:p w14:paraId="275F391F">
      <w:pPr>
        <w:spacing w:before="80" w:after="80"/>
        <w:jc w:val="center"/>
      </w:pPr>
      <w:r>
        <w:rPr>
          <w:rFonts w:ascii="Times New Roman" w:hAnsi="Times New Roman"/>
          <w:b w:val="0"/>
          <w:i w:val="0"/>
          <w:sz w:val="24"/>
        </w:rPr>
        <w:t>Submitted By</w:t>
      </w:r>
    </w:p>
    <w:p w14:paraId="34551B11">
      <w:pPr>
        <w:spacing w:before="40" w:after="40"/>
        <w:jc w:val="center"/>
      </w:pPr>
      <w:r>
        <w:rPr>
          <w:rFonts w:ascii="Times New Roman" w:hAnsi="Times New Roman"/>
          <w:b/>
          <w:i w:val="0"/>
          <w:sz w:val="24"/>
        </w:rPr>
        <w:t>NAND</w:t>
      </w:r>
      <w:r>
        <w:rPr>
          <w:rFonts w:hint="default" w:ascii="Times New Roman" w:hAnsi="Times New Roman"/>
          <w:b/>
          <w:i w:val="0"/>
          <w:sz w:val="24"/>
          <w:lang w:val="en-US"/>
        </w:rPr>
        <w:t>H</w:t>
      </w:r>
      <w:r>
        <w:rPr>
          <w:rFonts w:ascii="Times New Roman" w:hAnsi="Times New Roman"/>
          <w:b/>
          <w:i w:val="0"/>
          <w:sz w:val="24"/>
        </w:rPr>
        <w:t>ITHA (000000000000)</w:t>
      </w:r>
    </w:p>
    <w:p w14:paraId="6D808BF9">
      <w:pPr>
        <w:spacing w:before="40" w:after="120"/>
        <w:jc w:val="center"/>
      </w:pPr>
      <w:r>
        <w:rPr>
          <w:rFonts w:ascii="Times New Roman" w:hAnsi="Times New Roman"/>
          <w:b/>
          <w:i w:val="0"/>
          <w:sz w:val="24"/>
        </w:rPr>
        <w:t>PRIYA DHARSHIN</w:t>
      </w:r>
      <w:bookmarkStart w:id="0" w:name="_GoBack"/>
      <w:bookmarkEnd w:id="0"/>
      <w:r>
        <w:rPr>
          <w:rFonts w:ascii="Times New Roman" w:hAnsi="Times New Roman"/>
          <w:b/>
          <w:i w:val="0"/>
          <w:sz w:val="24"/>
        </w:rPr>
        <w:t>I (000000000000)</w:t>
      </w:r>
    </w:p>
    <w:p w14:paraId="5AA41CE8">
      <w:pPr>
        <w:spacing w:before="80" w:after="40"/>
        <w:jc w:val="center"/>
      </w:pPr>
      <w:r>
        <w:rPr>
          <w:rFonts w:ascii="Times New Roman" w:hAnsi="Times New Roman"/>
          <w:b w:val="0"/>
          <w:i w:val="0"/>
          <w:sz w:val="24"/>
        </w:rPr>
        <w:t>In partial fulfillment for the award of the degree</w:t>
      </w:r>
    </w:p>
    <w:p w14:paraId="33290EC4">
      <w:pPr>
        <w:spacing w:before="40" w:after="40"/>
        <w:jc w:val="center"/>
      </w:pPr>
      <w:r>
        <w:rPr>
          <w:rFonts w:ascii="Times New Roman" w:hAnsi="Times New Roman"/>
          <w:b w:val="0"/>
          <w:i w:val="0"/>
          <w:sz w:val="24"/>
        </w:rPr>
        <w:t>of</w:t>
      </w:r>
    </w:p>
    <w:p w14:paraId="4A5203D9">
      <w:pPr>
        <w:spacing w:before="40" w:after="40"/>
        <w:jc w:val="center"/>
      </w:pPr>
      <w:r>
        <w:rPr>
          <w:rFonts w:ascii="Times New Roman" w:hAnsi="Times New Roman"/>
          <w:b/>
          <w:i w:val="0"/>
          <w:sz w:val="24"/>
        </w:rPr>
        <w:t>BACHELOR OF ENGINEERING</w:t>
      </w:r>
    </w:p>
    <w:p w14:paraId="7813E71C">
      <w:pPr>
        <w:spacing w:before="40" w:after="40"/>
        <w:jc w:val="center"/>
      </w:pPr>
      <w:r>
        <w:rPr>
          <w:rFonts w:ascii="Times New Roman" w:hAnsi="Times New Roman"/>
          <w:b w:val="0"/>
          <w:i w:val="0"/>
          <w:sz w:val="24"/>
        </w:rPr>
        <w:t>in</w:t>
      </w:r>
    </w:p>
    <w:p w14:paraId="7D9BC132">
      <w:pPr>
        <w:spacing w:before="40" w:after="240"/>
        <w:jc w:val="center"/>
      </w:pPr>
      <w:r>
        <w:rPr>
          <w:rFonts w:ascii="Times New Roman" w:hAnsi="Times New Roman"/>
          <w:b/>
          <w:i w:val="0"/>
          <w:sz w:val="24"/>
        </w:rPr>
        <w:t>COMPUTER SCIENCE AND ENGINEERING</w:t>
      </w:r>
    </w:p>
    <w:p w14:paraId="3EB69026">
      <w:pPr>
        <w:spacing w:before="80" w:after="40"/>
        <w:jc w:val="center"/>
      </w:pPr>
      <w:r>
        <w:rPr>
          <w:rFonts w:ascii="Times New Roman" w:hAnsi="Times New Roman"/>
          <w:b/>
          <w:i w:val="0"/>
          <w:sz w:val="24"/>
        </w:rPr>
        <w:t>ANAND INSTITUTE OF HIGHER TECHNOLOGY, CHENNAI</w:t>
      </w:r>
    </w:p>
    <w:p w14:paraId="128B8187">
      <w:pPr>
        <w:spacing w:before="40" w:after="240"/>
        <w:jc w:val="center"/>
      </w:pPr>
      <w:r>
        <w:rPr>
          <w:rFonts w:ascii="Times New Roman" w:hAnsi="Times New Roman"/>
          <w:b/>
          <w:i w:val="0"/>
          <w:sz w:val="24"/>
        </w:rPr>
        <w:t>ANNA UNIVERSITY: CHENNAI 600 025</w:t>
      </w:r>
    </w:p>
    <w:p w14:paraId="3AC4009E">
      <w:pPr>
        <w:spacing w:before="80" w:after="80"/>
        <w:jc w:val="center"/>
      </w:pPr>
      <w:r>
        <w:rPr>
          <w:rFonts w:ascii="Times New Roman" w:hAnsi="Times New Roman"/>
          <w:b/>
          <w:i w:val="0"/>
          <w:sz w:val="24"/>
        </w:rPr>
        <w:t>APRIL 2026</w:t>
      </w:r>
    </w:p>
    <w:p w14:paraId="652764E8">
      <w:r>
        <w:br w:type="page"/>
      </w:r>
    </w:p>
    <w:p w14:paraId="4F53BB9A">
      <w:pPr>
        <w:spacing w:before="0" w:after="40"/>
        <w:jc w:val="center"/>
      </w:pPr>
      <w:r>
        <w:rPr>
          <w:rFonts w:ascii="Times New Roman" w:hAnsi="Times New Roman"/>
          <w:b/>
          <w:i w:val="0"/>
          <w:sz w:val="28"/>
        </w:rPr>
        <w:t>ANAND INSTITUTE OF HIGHER TECHNOLOGY</w:t>
      </w:r>
    </w:p>
    <w:p w14:paraId="7D9A3AEB">
      <w:pPr>
        <w:spacing w:before="0" w:after="40"/>
        <w:jc w:val="center"/>
      </w:pPr>
      <w:r>
        <w:rPr>
          <w:rFonts w:ascii="Times New Roman" w:hAnsi="Times New Roman"/>
          <w:b w:val="0"/>
          <w:i w:val="0"/>
          <w:sz w:val="24"/>
        </w:rPr>
        <w:t>(An Autonomous Institution)</w:t>
      </w:r>
    </w:p>
    <w:p w14:paraId="7EED5118">
      <w:pPr>
        <w:spacing w:before="0" w:after="160"/>
        <w:jc w:val="center"/>
      </w:pPr>
      <w:r>
        <w:rPr>
          <w:rFonts w:ascii="Times New Roman" w:hAnsi="Times New Roman"/>
          <w:b/>
          <w:i w:val="0"/>
          <w:sz w:val="24"/>
        </w:rPr>
        <w:t>DEPARTMENT OF COMPUTER SCIENCE AND ENGINEERING</w:t>
      </w:r>
    </w:p>
    <w:p w14:paraId="0BF49731">
      <w:pPr>
        <w:spacing w:before="80" w:after="160"/>
        <w:jc w:val="center"/>
      </w:pPr>
      <w:r>
        <w:rPr>
          <w:rFonts w:ascii="Times New Roman" w:hAnsi="Times New Roman"/>
          <w:b/>
          <w:i w:val="0"/>
          <w:sz w:val="28"/>
        </w:rPr>
        <w:t>BONAFIDE CERTIFICATE</w:t>
      </w:r>
    </w:p>
    <w:p w14:paraId="07D4AC29">
      <w:pPr>
        <w:spacing w:before="0" w:after="120"/>
        <w:ind w:firstLine="0"/>
        <w:jc w:val="both"/>
      </w:pPr>
      <w:r>
        <w:rPr>
          <w:rFonts w:ascii="Times New Roman" w:hAnsi="Times New Roman"/>
          <w:b w:val="0"/>
          <w:i w:val="0"/>
          <w:sz w:val="24"/>
        </w:rPr>
        <w:t>Certified that this project "RELAY – CROWD-SOURCED PARCEL DELIVERY PLATFORM" is the Bonafide work of DINESH M (000000000000), NANDITHA (000000000000) and PRIYA DHARISHINI (000000000000) who carried out the project work under my supervision.</w:t>
      </w:r>
    </w:p>
    <w:p w14:paraId="152D245E"/>
    <w:p w14:paraId="6F08D9A6"/>
    <w:p w14:paraId="43EDED76">
      <w:pPr>
        <w:spacing w:before="480" w:after="80"/>
        <w:jc w:val="left"/>
      </w:pPr>
      <w:r>
        <w:rPr>
          <w:rFonts w:ascii="Times New Roman" w:hAnsi="Times New Roman"/>
          <w:b w:val="0"/>
          <w:i w:val="0"/>
          <w:sz w:val="24"/>
        </w:rPr>
        <w:t>SIGNATURE                                   SIGNATURE</w:t>
      </w:r>
    </w:p>
    <w:p w14:paraId="5C7B194D">
      <w:pPr>
        <w:spacing w:before="80" w:after="40"/>
        <w:jc w:val="left"/>
      </w:pPr>
      <w:r>
        <w:rPr>
          <w:rFonts w:ascii="Times New Roman" w:hAnsi="Times New Roman"/>
          <w:b w:val="0"/>
          <w:i w:val="0"/>
          <w:sz w:val="24"/>
        </w:rPr>
        <w:t>Mr. Balaji                                  Mrs. M Maheswari, M.E., (Ph.D)</w:t>
      </w:r>
    </w:p>
    <w:p w14:paraId="50C1C0B5">
      <w:pPr>
        <w:spacing w:before="40" w:after="40"/>
        <w:jc w:val="left"/>
      </w:pPr>
      <w:r>
        <w:rPr>
          <w:rFonts w:ascii="Times New Roman" w:hAnsi="Times New Roman"/>
          <w:b w:val="0"/>
          <w:i w:val="0"/>
          <w:sz w:val="24"/>
        </w:rPr>
        <w:t>PROJECT GUIDE                               HEAD OF THE DEPARTMENT</w:t>
      </w:r>
    </w:p>
    <w:p w14:paraId="68958EDC">
      <w:pPr>
        <w:spacing w:before="40" w:after="40"/>
        <w:jc w:val="left"/>
      </w:pPr>
      <w:r>
        <w:rPr>
          <w:rFonts w:ascii="Times New Roman" w:hAnsi="Times New Roman"/>
          <w:b w:val="0"/>
          <w:i w:val="0"/>
          <w:sz w:val="24"/>
        </w:rPr>
        <w:t>Department of Computer Science and          Department of Computer Science</w:t>
      </w:r>
    </w:p>
    <w:p w14:paraId="3A8DD181">
      <w:pPr>
        <w:spacing w:before="40" w:after="40"/>
        <w:jc w:val="left"/>
      </w:pPr>
      <w:r>
        <w:rPr>
          <w:rFonts w:ascii="Times New Roman" w:hAnsi="Times New Roman"/>
          <w:b w:val="0"/>
          <w:i w:val="0"/>
          <w:sz w:val="24"/>
        </w:rPr>
        <w:t>Engineering,                                and Engineering,</w:t>
      </w:r>
    </w:p>
    <w:p w14:paraId="0D4C1D97">
      <w:pPr>
        <w:spacing w:before="40" w:after="240"/>
        <w:jc w:val="left"/>
      </w:pPr>
      <w:r>
        <w:rPr>
          <w:rFonts w:ascii="Times New Roman" w:hAnsi="Times New Roman"/>
          <w:b w:val="0"/>
          <w:i w:val="0"/>
          <w:sz w:val="24"/>
        </w:rPr>
        <w:t>Anand Institute of Higher Technology,       Anand Institute of Higher Technology,</w:t>
      </w:r>
    </w:p>
    <w:p w14:paraId="3C94091C">
      <w:pPr>
        <w:spacing w:before="480" w:after="80"/>
        <w:jc w:val="left"/>
      </w:pPr>
      <w:r>
        <w:rPr>
          <w:rFonts w:ascii="Times New Roman" w:hAnsi="Times New Roman"/>
          <w:b/>
          <w:i w:val="0"/>
          <w:sz w:val="24"/>
        </w:rPr>
        <w:t>INTERNAL EXAMINER                           EXTERNAL EXAMINER</w:t>
      </w:r>
    </w:p>
    <w:p w14:paraId="37D779A5">
      <w:r>
        <w:br w:type="page"/>
      </w:r>
    </w:p>
    <w:p w14:paraId="0EE95748">
      <w:pPr>
        <w:spacing w:before="360" w:after="240"/>
        <w:jc w:val="center"/>
      </w:pPr>
      <w:r>
        <w:rPr>
          <w:rFonts w:ascii="Times New Roman" w:hAnsi="Times New Roman"/>
          <w:b/>
          <w:i w:val="0"/>
          <w:sz w:val="28"/>
        </w:rPr>
        <w:t>ACKNOWLEDGEMENT</w:t>
      </w:r>
    </w:p>
    <w:p w14:paraId="75E5E935">
      <w:pPr>
        <w:spacing w:before="0" w:after="120"/>
        <w:ind w:firstLine="720"/>
        <w:jc w:val="both"/>
      </w:pPr>
      <w:r>
        <w:rPr>
          <w:rFonts w:ascii="Times New Roman" w:hAnsi="Times New Roman"/>
          <w:b w:val="0"/>
          <w:i w:val="0"/>
          <w:sz w:val="24"/>
        </w:rPr>
        <w:t>First and foremost, we thank the almighty, for showering his abundant blessings on us to successfully complete the project. Our sincere thanks to, our beloved "Kalvivallal" Late Thiru T. Kalasalingam, B.Com., Founder for his blessings towards us.</w:t>
      </w:r>
    </w:p>
    <w:p w14:paraId="0BFA2257">
      <w:pPr>
        <w:spacing w:before="0" w:after="120"/>
        <w:ind w:firstLine="720"/>
        <w:jc w:val="both"/>
      </w:pPr>
      <w:r>
        <w:rPr>
          <w:rFonts w:ascii="Times New Roman" w:hAnsi="Times New Roman"/>
          <w:b w:val="0"/>
          <w:i w:val="0"/>
          <w:sz w:val="24"/>
        </w:rPr>
        <w:t>Our sincere thanks and gratitude to our SevaRatna Late Dr. K. Sridharan, M.Com., MBA., M.Phil., Ph.D., Chairman, Dr. S. Arivazhagi, M.B.B.S., Secretary for giving us the necessary support during the project work. We convey our thanks to our Dr. K. Karnavel, M.E., Ph.D., Principal for his support towards the successful completion of this project.</w:t>
      </w:r>
    </w:p>
    <w:p w14:paraId="09933D60">
      <w:pPr>
        <w:spacing w:before="0" w:after="120"/>
        <w:ind w:firstLine="720"/>
        <w:jc w:val="both"/>
      </w:pPr>
      <w:r>
        <w:rPr>
          <w:rFonts w:ascii="Times New Roman" w:hAnsi="Times New Roman"/>
          <w:b w:val="0"/>
          <w:i w:val="0"/>
          <w:sz w:val="24"/>
        </w:rPr>
        <w:t>We wish to thank our Head of the Department Mrs. M. Maheswari, M.E., (Ph.D) and our Project Guide Mr. Balaji for the co-ordination, better guidance and constant encouragement in completing this project.</w:t>
      </w:r>
    </w:p>
    <w:p w14:paraId="1CD7B362">
      <w:pPr>
        <w:spacing w:before="0" w:after="120"/>
        <w:ind w:firstLine="720"/>
        <w:jc w:val="both"/>
      </w:pPr>
      <w:r>
        <w:rPr>
          <w:rFonts w:ascii="Times New Roman" w:hAnsi="Times New Roman"/>
          <w:b w:val="0"/>
          <w:i w:val="0"/>
          <w:sz w:val="24"/>
        </w:rPr>
        <w:t>We also thank all the Staff members of the Department of Computer Science and Engineering for their commendable support and encouragement to go ahead with the project in reaching perfection.</w:t>
      </w:r>
    </w:p>
    <w:p w14:paraId="329E5BD8">
      <w:pPr>
        <w:spacing w:before="0" w:after="120"/>
        <w:ind w:firstLine="720"/>
        <w:jc w:val="both"/>
      </w:pPr>
      <w:r>
        <w:rPr>
          <w:rFonts w:ascii="Times New Roman" w:hAnsi="Times New Roman"/>
          <w:b w:val="0"/>
          <w:i w:val="0"/>
          <w:sz w:val="24"/>
        </w:rPr>
        <w:t>Last but not the least, our sincere thanks to all our parents and friends for their continuous support and encouragement in the successful completion of our project.</w:t>
      </w:r>
    </w:p>
    <w:p w14:paraId="7B09A972">
      <w:r>
        <w:br w:type="page"/>
      </w:r>
    </w:p>
    <w:p w14:paraId="1896AFBD">
      <w:pPr>
        <w:spacing w:before="360" w:after="240"/>
        <w:jc w:val="center"/>
      </w:pPr>
      <w:r>
        <w:rPr>
          <w:rFonts w:ascii="Times New Roman" w:hAnsi="Times New Roman"/>
          <w:b/>
          <w:i w:val="0"/>
          <w:sz w:val="28"/>
        </w:rPr>
        <w:t>ABSTRACT</w:t>
      </w:r>
    </w:p>
    <w:p w14:paraId="6E0DCE04">
      <w:pPr>
        <w:spacing w:before="0" w:after="120"/>
        <w:ind w:firstLine="720"/>
        <w:jc w:val="both"/>
      </w:pPr>
      <w:r>
        <w:rPr>
          <w:rFonts w:ascii="Times New Roman" w:hAnsi="Times New Roman"/>
          <w:b w:val="0"/>
          <w:i w:val="0"/>
          <w:sz w:val="24"/>
        </w:rPr>
        <w:t>Relay presents the design and development of a Crowd-Sourced Parcel Delivery Platform, built using Next.js 14, PostgreSQL with Prisma ORM, and a suite of open-source geospatial libraries including OSRM (Open Source Routing Machine) and Turf.js. The platform serves as a comprehensive peer-to-peer logistics solution enabling senders to post parcel delivery requests along specific routes, which are then intelligently matched to travelers already heading in the same direction. The primary objective of the project is to deliver a modern, responsive, and secure web application that reduces last-mile delivery costs and inefficiency by leveraging existing human travel patterns as a delivery network.</w:t>
      </w:r>
    </w:p>
    <w:p w14:paraId="526CDFA0">
      <w:pPr>
        <w:spacing w:before="0" w:after="120"/>
        <w:ind w:firstLine="720"/>
        <w:jc w:val="both"/>
      </w:pPr>
      <w:r>
        <w:rPr>
          <w:rFonts w:ascii="Times New Roman" w:hAnsi="Times New Roman"/>
          <w:b w:val="0"/>
          <w:i w:val="0"/>
          <w:sz w:val="24"/>
        </w:rPr>
        <w:t>The system integrates a PostgreSQL backend with Prisma ORM for type-safe data management, coupled with a RESTful API architecture for all dynamic operations including parcel management, trip coordination, OTP-based handoff verification, wallet transactions, and user ratings. Tailwind CSS ensures a clean, mobile-first, and consistent interface, while Next.js leverages server-side rendering for enhanced performance and route-level authorization. The geospatial matching engine uses OSRM to fetch full route geometries as GeoJSON LineStrings and applies Turf.js corridor analysis to automatically detect whether a traveler's route passes within 1.5 kilometres of a parcel's pickup and drop locations, ensuring accurate trip-to-parcel pairing without manual intervention.</w:t>
      </w:r>
    </w:p>
    <w:p w14:paraId="6F457213">
      <w:pPr>
        <w:spacing w:before="0" w:after="120"/>
        <w:ind w:firstLine="720"/>
        <w:jc w:val="both"/>
      </w:pPr>
      <w:r>
        <w:rPr>
          <w:rFonts w:ascii="Times New Roman" w:hAnsi="Times New Roman"/>
          <w:b w:val="0"/>
          <w:i w:val="0"/>
          <w:sz w:val="24"/>
        </w:rPr>
        <w:t>Additional modules include JWT-based authentication with HttpOnly cookies, email OTP verification via Nodemailer, a 4-digit OTP handoff system for secure pickup and delivery confirmation, a wallet system with full transaction ledger for carrier reward distribution, a real-time carrier location tracking module, a five-star rating system for trust building, and Progressive Web App (PWA) support for mobile installation. Through this project, a fully functional production-grade crowd-sourced delivery platform was created that enables individuals to participate as senders, travelers, or recipients while providing features comparable to commercial logistics services at a fraction of the cost.</w:t>
      </w:r>
    </w:p>
    <w:p w14:paraId="7F1A6AA2">
      <w:r>
        <w:br w:type="page"/>
      </w:r>
    </w:p>
    <w:p w14:paraId="4652EB75">
      <w:pPr>
        <w:spacing w:before="360" w:after="240"/>
        <w:jc w:val="center"/>
      </w:pPr>
      <w:r>
        <w:rPr>
          <w:rFonts w:ascii="Times New Roman" w:hAnsi="Times New Roman"/>
          <w:b/>
          <w:i w:val="0"/>
          <w:sz w:val="28"/>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7EAE7655">
        <w:tc>
          <w:tcPr>
            <w:tcW w:w="3000" w:type="dxa"/>
          </w:tcPr>
          <w:p w14:paraId="4AE5D4F8">
            <w:pPr>
              <w:spacing w:after="0" w:line="240" w:lineRule="auto"/>
              <w:jc w:val="center"/>
            </w:pPr>
            <w:r>
              <w:rPr>
                <w:rFonts w:ascii="Times New Roman" w:hAnsi="Times New Roman"/>
                <w:b/>
                <w:i w:val="0"/>
                <w:sz w:val="22"/>
              </w:rPr>
              <w:t>CHAPTER</w:t>
            </w:r>
          </w:p>
        </w:tc>
        <w:tc>
          <w:tcPr>
            <w:tcW w:w="3000" w:type="dxa"/>
          </w:tcPr>
          <w:p w14:paraId="783E912A">
            <w:pPr>
              <w:spacing w:after="0" w:line="240" w:lineRule="auto"/>
              <w:jc w:val="left"/>
            </w:pPr>
            <w:r>
              <w:rPr>
                <w:rFonts w:ascii="Times New Roman" w:hAnsi="Times New Roman"/>
                <w:b/>
                <w:i w:val="0"/>
                <w:sz w:val="22"/>
              </w:rPr>
              <w:t>TITLE</w:t>
            </w:r>
          </w:p>
        </w:tc>
        <w:tc>
          <w:tcPr>
            <w:tcW w:w="3000" w:type="dxa"/>
          </w:tcPr>
          <w:p w14:paraId="31D8B82E">
            <w:pPr>
              <w:spacing w:after="0" w:line="240" w:lineRule="auto"/>
              <w:jc w:val="center"/>
            </w:pPr>
            <w:r>
              <w:rPr>
                <w:rFonts w:ascii="Times New Roman" w:hAnsi="Times New Roman"/>
                <w:b/>
                <w:i w:val="0"/>
                <w:sz w:val="22"/>
              </w:rPr>
              <w:t>PAGE NO</w:t>
            </w:r>
          </w:p>
        </w:tc>
      </w:tr>
      <w:tr w14:paraId="7E0888A1">
        <w:tc>
          <w:tcPr>
            <w:tcW w:w="3000" w:type="dxa"/>
          </w:tcPr>
          <w:p w14:paraId="5F06E788">
            <w:pPr>
              <w:spacing w:after="0" w:line="240" w:lineRule="auto"/>
              <w:jc w:val="center"/>
            </w:pPr>
          </w:p>
        </w:tc>
        <w:tc>
          <w:tcPr>
            <w:tcW w:w="3000" w:type="dxa"/>
          </w:tcPr>
          <w:p w14:paraId="481C2F01">
            <w:pPr>
              <w:spacing w:after="0" w:line="240" w:lineRule="auto"/>
              <w:jc w:val="left"/>
            </w:pPr>
            <w:r>
              <w:rPr>
                <w:rFonts w:ascii="Times New Roman" w:hAnsi="Times New Roman"/>
                <w:b w:val="0"/>
                <w:i w:val="0"/>
                <w:sz w:val="22"/>
              </w:rPr>
              <w:t>ABSTRACT</w:t>
            </w:r>
          </w:p>
        </w:tc>
        <w:tc>
          <w:tcPr>
            <w:tcW w:w="3000" w:type="dxa"/>
          </w:tcPr>
          <w:p w14:paraId="35A9F9D7">
            <w:pPr>
              <w:spacing w:after="0" w:line="240" w:lineRule="auto"/>
              <w:jc w:val="center"/>
            </w:pPr>
            <w:r>
              <w:rPr>
                <w:rFonts w:ascii="Times New Roman" w:hAnsi="Times New Roman"/>
                <w:b w:val="0"/>
                <w:i w:val="0"/>
                <w:sz w:val="22"/>
              </w:rPr>
              <w:t>iv</w:t>
            </w:r>
          </w:p>
        </w:tc>
      </w:tr>
      <w:tr w14:paraId="0D8D5F1F">
        <w:tc>
          <w:tcPr>
            <w:tcW w:w="3000" w:type="dxa"/>
          </w:tcPr>
          <w:p w14:paraId="4F8FA684">
            <w:pPr>
              <w:spacing w:after="0" w:line="240" w:lineRule="auto"/>
              <w:jc w:val="center"/>
            </w:pPr>
          </w:p>
        </w:tc>
        <w:tc>
          <w:tcPr>
            <w:tcW w:w="3000" w:type="dxa"/>
          </w:tcPr>
          <w:p w14:paraId="6958BA69">
            <w:pPr>
              <w:spacing w:after="0" w:line="240" w:lineRule="auto"/>
              <w:jc w:val="left"/>
            </w:pPr>
            <w:r>
              <w:rPr>
                <w:rFonts w:ascii="Times New Roman" w:hAnsi="Times New Roman"/>
                <w:b w:val="0"/>
                <w:i w:val="0"/>
                <w:sz w:val="22"/>
              </w:rPr>
              <w:t>LIST OF FIGURES</w:t>
            </w:r>
          </w:p>
        </w:tc>
        <w:tc>
          <w:tcPr>
            <w:tcW w:w="3000" w:type="dxa"/>
          </w:tcPr>
          <w:p w14:paraId="29A94659">
            <w:pPr>
              <w:spacing w:after="0" w:line="240" w:lineRule="auto"/>
              <w:jc w:val="center"/>
            </w:pPr>
            <w:r>
              <w:rPr>
                <w:rFonts w:ascii="Times New Roman" w:hAnsi="Times New Roman"/>
                <w:b w:val="0"/>
                <w:i w:val="0"/>
                <w:sz w:val="22"/>
              </w:rPr>
              <w:t>vii</w:t>
            </w:r>
          </w:p>
        </w:tc>
      </w:tr>
      <w:tr w14:paraId="5DC5D0AD">
        <w:tc>
          <w:tcPr>
            <w:tcW w:w="3000" w:type="dxa"/>
          </w:tcPr>
          <w:p w14:paraId="251EA21C">
            <w:pPr>
              <w:spacing w:after="0" w:line="240" w:lineRule="auto"/>
              <w:jc w:val="center"/>
            </w:pPr>
          </w:p>
        </w:tc>
        <w:tc>
          <w:tcPr>
            <w:tcW w:w="3000" w:type="dxa"/>
          </w:tcPr>
          <w:p w14:paraId="7F16EBE5">
            <w:pPr>
              <w:spacing w:after="0" w:line="240" w:lineRule="auto"/>
              <w:jc w:val="left"/>
            </w:pPr>
            <w:r>
              <w:rPr>
                <w:rFonts w:ascii="Times New Roman" w:hAnsi="Times New Roman"/>
                <w:b w:val="0"/>
                <w:i w:val="0"/>
                <w:sz w:val="22"/>
              </w:rPr>
              <w:t>LIST OF ABBREVIATIONS</w:t>
            </w:r>
          </w:p>
        </w:tc>
        <w:tc>
          <w:tcPr>
            <w:tcW w:w="3000" w:type="dxa"/>
          </w:tcPr>
          <w:p w14:paraId="076274A3">
            <w:pPr>
              <w:spacing w:after="0" w:line="240" w:lineRule="auto"/>
              <w:jc w:val="center"/>
            </w:pPr>
            <w:r>
              <w:rPr>
                <w:rFonts w:ascii="Times New Roman" w:hAnsi="Times New Roman"/>
                <w:b w:val="0"/>
                <w:i w:val="0"/>
                <w:sz w:val="22"/>
              </w:rPr>
              <w:t>viii</w:t>
            </w:r>
          </w:p>
        </w:tc>
      </w:tr>
      <w:tr w14:paraId="408F3D62">
        <w:tc>
          <w:tcPr>
            <w:tcW w:w="3000" w:type="dxa"/>
          </w:tcPr>
          <w:p w14:paraId="0009410E">
            <w:pPr>
              <w:spacing w:after="0" w:line="240" w:lineRule="auto"/>
              <w:jc w:val="center"/>
            </w:pPr>
          </w:p>
        </w:tc>
        <w:tc>
          <w:tcPr>
            <w:tcW w:w="3000" w:type="dxa"/>
          </w:tcPr>
          <w:p w14:paraId="0587CA68">
            <w:pPr>
              <w:spacing w:after="0" w:line="240" w:lineRule="auto"/>
              <w:jc w:val="left"/>
            </w:pPr>
            <w:r>
              <w:rPr>
                <w:rFonts w:ascii="Times New Roman" w:hAnsi="Times New Roman"/>
                <w:b w:val="0"/>
                <w:i w:val="0"/>
                <w:sz w:val="22"/>
              </w:rPr>
              <w:t>LIST OF TABLES</w:t>
            </w:r>
          </w:p>
        </w:tc>
        <w:tc>
          <w:tcPr>
            <w:tcW w:w="3000" w:type="dxa"/>
          </w:tcPr>
          <w:p w14:paraId="0F8551D9">
            <w:pPr>
              <w:spacing w:after="0" w:line="240" w:lineRule="auto"/>
              <w:jc w:val="center"/>
            </w:pPr>
            <w:r>
              <w:rPr>
                <w:rFonts w:ascii="Times New Roman" w:hAnsi="Times New Roman"/>
                <w:b w:val="0"/>
                <w:i w:val="0"/>
                <w:sz w:val="22"/>
              </w:rPr>
              <w:t>ix</w:t>
            </w:r>
          </w:p>
        </w:tc>
      </w:tr>
      <w:tr w14:paraId="63AF7EEF">
        <w:tc>
          <w:tcPr>
            <w:tcW w:w="3000" w:type="dxa"/>
          </w:tcPr>
          <w:p w14:paraId="3035D436">
            <w:pPr>
              <w:spacing w:after="0" w:line="240" w:lineRule="auto"/>
              <w:jc w:val="center"/>
            </w:pPr>
            <w:r>
              <w:rPr>
                <w:rFonts w:ascii="Times New Roman" w:hAnsi="Times New Roman"/>
                <w:b w:val="0"/>
                <w:i w:val="0"/>
                <w:sz w:val="22"/>
              </w:rPr>
              <w:t>1.</w:t>
            </w:r>
          </w:p>
        </w:tc>
        <w:tc>
          <w:tcPr>
            <w:tcW w:w="3000" w:type="dxa"/>
          </w:tcPr>
          <w:p w14:paraId="09EA58E2">
            <w:pPr>
              <w:spacing w:after="0" w:line="240" w:lineRule="auto"/>
              <w:jc w:val="left"/>
            </w:pPr>
            <w:r>
              <w:rPr>
                <w:rFonts w:ascii="Times New Roman" w:hAnsi="Times New Roman"/>
                <w:b w:val="0"/>
                <w:i w:val="0"/>
                <w:sz w:val="22"/>
              </w:rPr>
              <w:t>INTRODUCTION</w:t>
            </w:r>
          </w:p>
        </w:tc>
        <w:tc>
          <w:tcPr>
            <w:tcW w:w="3000" w:type="dxa"/>
          </w:tcPr>
          <w:p w14:paraId="2F6AA09B">
            <w:pPr>
              <w:spacing w:after="0" w:line="240" w:lineRule="auto"/>
              <w:jc w:val="center"/>
            </w:pPr>
            <w:r>
              <w:rPr>
                <w:rFonts w:ascii="Times New Roman" w:hAnsi="Times New Roman"/>
                <w:b w:val="0"/>
                <w:i w:val="0"/>
                <w:sz w:val="22"/>
              </w:rPr>
              <w:t>10</w:t>
            </w:r>
          </w:p>
        </w:tc>
      </w:tr>
      <w:tr w14:paraId="29434DFE">
        <w:tc>
          <w:tcPr>
            <w:tcW w:w="3000" w:type="dxa"/>
          </w:tcPr>
          <w:p w14:paraId="7D31BD36">
            <w:pPr>
              <w:spacing w:after="0" w:line="240" w:lineRule="auto"/>
              <w:jc w:val="center"/>
            </w:pPr>
            <w:r>
              <w:rPr>
                <w:rFonts w:ascii="Times New Roman" w:hAnsi="Times New Roman"/>
                <w:b w:val="0"/>
                <w:i w:val="0"/>
                <w:sz w:val="22"/>
              </w:rPr>
              <w:t>1.1</w:t>
            </w:r>
          </w:p>
        </w:tc>
        <w:tc>
          <w:tcPr>
            <w:tcW w:w="3000" w:type="dxa"/>
          </w:tcPr>
          <w:p w14:paraId="34AAB1EB">
            <w:pPr>
              <w:spacing w:after="0" w:line="240" w:lineRule="auto"/>
              <w:jc w:val="left"/>
            </w:pPr>
            <w:r>
              <w:rPr>
                <w:rFonts w:ascii="Times New Roman" w:hAnsi="Times New Roman"/>
                <w:b w:val="0"/>
                <w:i w:val="0"/>
                <w:sz w:val="22"/>
              </w:rPr>
              <w:t>OBJECTIVE</w:t>
            </w:r>
          </w:p>
        </w:tc>
        <w:tc>
          <w:tcPr>
            <w:tcW w:w="3000" w:type="dxa"/>
          </w:tcPr>
          <w:p w14:paraId="2EDBC701">
            <w:pPr>
              <w:spacing w:after="0" w:line="240" w:lineRule="auto"/>
              <w:jc w:val="center"/>
            </w:pPr>
            <w:r>
              <w:rPr>
                <w:rFonts w:ascii="Times New Roman" w:hAnsi="Times New Roman"/>
                <w:b w:val="0"/>
                <w:i w:val="0"/>
                <w:sz w:val="22"/>
              </w:rPr>
              <w:t>11</w:t>
            </w:r>
          </w:p>
        </w:tc>
      </w:tr>
      <w:tr w14:paraId="2493A898">
        <w:tc>
          <w:tcPr>
            <w:tcW w:w="3000" w:type="dxa"/>
          </w:tcPr>
          <w:p w14:paraId="6980C255">
            <w:pPr>
              <w:spacing w:after="0" w:line="240" w:lineRule="auto"/>
              <w:jc w:val="center"/>
            </w:pPr>
            <w:r>
              <w:rPr>
                <w:rFonts w:ascii="Times New Roman" w:hAnsi="Times New Roman"/>
                <w:b w:val="0"/>
                <w:i w:val="0"/>
                <w:sz w:val="22"/>
              </w:rPr>
              <w:t>1.2</w:t>
            </w:r>
          </w:p>
        </w:tc>
        <w:tc>
          <w:tcPr>
            <w:tcW w:w="3000" w:type="dxa"/>
          </w:tcPr>
          <w:p w14:paraId="528E4B0D">
            <w:pPr>
              <w:spacing w:after="0" w:line="240" w:lineRule="auto"/>
              <w:jc w:val="left"/>
            </w:pPr>
            <w:r>
              <w:rPr>
                <w:rFonts w:ascii="Times New Roman" w:hAnsi="Times New Roman"/>
                <w:b w:val="0"/>
                <w:i w:val="0"/>
                <w:sz w:val="22"/>
              </w:rPr>
              <w:t>SCOPE</w:t>
            </w:r>
          </w:p>
        </w:tc>
        <w:tc>
          <w:tcPr>
            <w:tcW w:w="3000" w:type="dxa"/>
          </w:tcPr>
          <w:p w14:paraId="52F949A2">
            <w:pPr>
              <w:spacing w:after="0" w:line="240" w:lineRule="auto"/>
              <w:jc w:val="center"/>
            </w:pPr>
            <w:r>
              <w:rPr>
                <w:rFonts w:ascii="Times New Roman" w:hAnsi="Times New Roman"/>
                <w:b w:val="0"/>
                <w:i w:val="0"/>
                <w:sz w:val="22"/>
              </w:rPr>
              <w:t>12</w:t>
            </w:r>
          </w:p>
        </w:tc>
      </w:tr>
      <w:tr w14:paraId="63360517">
        <w:tc>
          <w:tcPr>
            <w:tcW w:w="3000" w:type="dxa"/>
          </w:tcPr>
          <w:p w14:paraId="6649B012">
            <w:pPr>
              <w:spacing w:after="0" w:line="240" w:lineRule="auto"/>
              <w:jc w:val="center"/>
            </w:pPr>
            <w:r>
              <w:rPr>
                <w:rFonts w:ascii="Times New Roman" w:hAnsi="Times New Roman"/>
                <w:b w:val="0"/>
                <w:i w:val="0"/>
                <w:sz w:val="22"/>
              </w:rPr>
              <w:t>2.</w:t>
            </w:r>
          </w:p>
        </w:tc>
        <w:tc>
          <w:tcPr>
            <w:tcW w:w="3000" w:type="dxa"/>
          </w:tcPr>
          <w:p w14:paraId="6391E80F">
            <w:pPr>
              <w:spacing w:after="0" w:line="240" w:lineRule="auto"/>
              <w:jc w:val="left"/>
            </w:pPr>
            <w:r>
              <w:rPr>
                <w:rFonts w:ascii="Times New Roman" w:hAnsi="Times New Roman"/>
                <w:b w:val="0"/>
                <w:i w:val="0"/>
                <w:sz w:val="22"/>
              </w:rPr>
              <w:t>LITERATURE SURVEY</w:t>
            </w:r>
          </w:p>
        </w:tc>
        <w:tc>
          <w:tcPr>
            <w:tcW w:w="3000" w:type="dxa"/>
          </w:tcPr>
          <w:p w14:paraId="71201243">
            <w:pPr>
              <w:spacing w:after="0" w:line="240" w:lineRule="auto"/>
              <w:jc w:val="center"/>
            </w:pPr>
            <w:r>
              <w:rPr>
                <w:rFonts w:ascii="Times New Roman" w:hAnsi="Times New Roman"/>
                <w:b w:val="0"/>
                <w:i w:val="0"/>
                <w:sz w:val="22"/>
              </w:rPr>
              <w:t>13</w:t>
            </w:r>
          </w:p>
        </w:tc>
      </w:tr>
      <w:tr w14:paraId="4FB2C7E7">
        <w:tc>
          <w:tcPr>
            <w:tcW w:w="3000" w:type="dxa"/>
          </w:tcPr>
          <w:p w14:paraId="7EE0E108">
            <w:pPr>
              <w:spacing w:after="0" w:line="240" w:lineRule="auto"/>
              <w:jc w:val="center"/>
            </w:pPr>
            <w:r>
              <w:rPr>
                <w:rFonts w:ascii="Times New Roman" w:hAnsi="Times New Roman"/>
                <w:b w:val="0"/>
                <w:i w:val="0"/>
                <w:sz w:val="22"/>
              </w:rPr>
              <w:t>3.</w:t>
            </w:r>
          </w:p>
        </w:tc>
        <w:tc>
          <w:tcPr>
            <w:tcW w:w="3000" w:type="dxa"/>
          </w:tcPr>
          <w:p w14:paraId="56D5B612">
            <w:pPr>
              <w:spacing w:after="0" w:line="240" w:lineRule="auto"/>
              <w:jc w:val="left"/>
            </w:pPr>
            <w:r>
              <w:rPr>
                <w:rFonts w:ascii="Times New Roman" w:hAnsi="Times New Roman"/>
                <w:b w:val="0"/>
                <w:i w:val="0"/>
                <w:sz w:val="22"/>
              </w:rPr>
              <w:t>ANALYSIS</w:t>
            </w:r>
          </w:p>
        </w:tc>
        <w:tc>
          <w:tcPr>
            <w:tcW w:w="3000" w:type="dxa"/>
          </w:tcPr>
          <w:p w14:paraId="57D498A3">
            <w:pPr>
              <w:spacing w:after="0" w:line="240" w:lineRule="auto"/>
              <w:jc w:val="center"/>
            </w:pPr>
            <w:r>
              <w:rPr>
                <w:rFonts w:ascii="Times New Roman" w:hAnsi="Times New Roman"/>
                <w:b w:val="0"/>
                <w:i w:val="0"/>
                <w:sz w:val="22"/>
              </w:rPr>
              <w:t>19</w:t>
            </w:r>
          </w:p>
        </w:tc>
      </w:tr>
      <w:tr w14:paraId="1A9EBF9A">
        <w:tc>
          <w:tcPr>
            <w:tcW w:w="3000" w:type="dxa"/>
          </w:tcPr>
          <w:p w14:paraId="70F04C26">
            <w:pPr>
              <w:spacing w:after="0" w:line="240" w:lineRule="auto"/>
              <w:jc w:val="center"/>
            </w:pPr>
            <w:r>
              <w:rPr>
                <w:rFonts w:ascii="Times New Roman" w:hAnsi="Times New Roman"/>
                <w:b w:val="0"/>
                <w:i w:val="0"/>
                <w:sz w:val="22"/>
              </w:rPr>
              <w:t>3.1</w:t>
            </w:r>
          </w:p>
        </w:tc>
        <w:tc>
          <w:tcPr>
            <w:tcW w:w="3000" w:type="dxa"/>
          </w:tcPr>
          <w:p w14:paraId="3B7BDF68">
            <w:pPr>
              <w:spacing w:after="0" w:line="240" w:lineRule="auto"/>
              <w:jc w:val="left"/>
            </w:pPr>
            <w:r>
              <w:rPr>
                <w:rFonts w:ascii="Times New Roman" w:hAnsi="Times New Roman"/>
                <w:b w:val="0"/>
                <w:i w:val="0"/>
                <w:sz w:val="22"/>
              </w:rPr>
              <w:t>SYSTEM ANALYSIS</w:t>
            </w:r>
          </w:p>
        </w:tc>
        <w:tc>
          <w:tcPr>
            <w:tcW w:w="3000" w:type="dxa"/>
          </w:tcPr>
          <w:p w14:paraId="4489D323">
            <w:pPr>
              <w:spacing w:after="0" w:line="240" w:lineRule="auto"/>
              <w:jc w:val="center"/>
            </w:pPr>
            <w:r>
              <w:rPr>
                <w:rFonts w:ascii="Times New Roman" w:hAnsi="Times New Roman"/>
                <w:b w:val="0"/>
                <w:i w:val="0"/>
                <w:sz w:val="22"/>
              </w:rPr>
              <w:t>19</w:t>
            </w:r>
          </w:p>
        </w:tc>
      </w:tr>
      <w:tr w14:paraId="71C1C570">
        <w:tc>
          <w:tcPr>
            <w:tcW w:w="3000" w:type="dxa"/>
          </w:tcPr>
          <w:p w14:paraId="2FC01923">
            <w:pPr>
              <w:spacing w:after="0" w:line="240" w:lineRule="auto"/>
              <w:jc w:val="center"/>
            </w:pPr>
            <w:r>
              <w:rPr>
                <w:rFonts w:ascii="Times New Roman" w:hAnsi="Times New Roman"/>
                <w:b w:val="0"/>
                <w:i w:val="0"/>
                <w:sz w:val="22"/>
              </w:rPr>
              <w:t>3.1.1</w:t>
            </w:r>
          </w:p>
        </w:tc>
        <w:tc>
          <w:tcPr>
            <w:tcW w:w="3000" w:type="dxa"/>
          </w:tcPr>
          <w:p w14:paraId="31C42BF5">
            <w:pPr>
              <w:spacing w:after="0" w:line="240" w:lineRule="auto"/>
              <w:jc w:val="left"/>
            </w:pPr>
            <w:r>
              <w:rPr>
                <w:rFonts w:ascii="Times New Roman" w:hAnsi="Times New Roman"/>
                <w:b w:val="0"/>
                <w:i w:val="0"/>
                <w:sz w:val="22"/>
              </w:rPr>
              <w:t>PROBLEM IDENTIFICATION</w:t>
            </w:r>
          </w:p>
        </w:tc>
        <w:tc>
          <w:tcPr>
            <w:tcW w:w="3000" w:type="dxa"/>
          </w:tcPr>
          <w:p w14:paraId="48E29060">
            <w:pPr>
              <w:spacing w:after="0" w:line="240" w:lineRule="auto"/>
              <w:jc w:val="center"/>
            </w:pPr>
            <w:r>
              <w:rPr>
                <w:rFonts w:ascii="Times New Roman" w:hAnsi="Times New Roman"/>
                <w:b w:val="0"/>
                <w:i w:val="0"/>
                <w:sz w:val="22"/>
              </w:rPr>
              <w:t>19</w:t>
            </w:r>
          </w:p>
        </w:tc>
      </w:tr>
      <w:tr w14:paraId="61C3C243">
        <w:tc>
          <w:tcPr>
            <w:tcW w:w="3000" w:type="dxa"/>
          </w:tcPr>
          <w:p w14:paraId="5C148B17">
            <w:pPr>
              <w:spacing w:after="0" w:line="240" w:lineRule="auto"/>
              <w:jc w:val="center"/>
            </w:pPr>
            <w:r>
              <w:rPr>
                <w:rFonts w:ascii="Times New Roman" w:hAnsi="Times New Roman"/>
                <w:b w:val="0"/>
                <w:i w:val="0"/>
                <w:sz w:val="22"/>
              </w:rPr>
              <w:t>3.1.2</w:t>
            </w:r>
          </w:p>
        </w:tc>
        <w:tc>
          <w:tcPr>
            <w:tcW w:w="3000" w:type="dxa"/>
          </w:tcPr>
          <w:p w14:paraId="5571A34E">
            <w:pPr>
              <w:spacing w:after="0" w:line="240" w:lineRule="auto"/>
              <w:jc w:val="left"/>
            </w:pPr>
            <w:r>
              <w:rPr>
                <w:rFonts w:ascii="Times New Roman" w:hAnsi="Times New Roman"/>
                <w:b w:val="0"/>
                <w:i w:val="0"/>
                <w:sz w:val="22"/>
              </w:rPr>
              <w:t>EXISTING SYSTEM</w:t>
            </w:r>
          </w:p>
        </w:tc>
        <w:tc>
          <w:tcPr>
            <w:tcW w:w="3000" w:type="dxa"/>
          </w:tcPr>
          <w:p w14:paraId="26CD9D99">
            <w:pPr>
              <w:spacing w:after="0" w:line="240" w:lineRule="auto"/>
              <w:jc w:val="center"/>
            </w:pPr>
            <w:r>
              <w:rPr>
                <w:rFonts w:ascii="Times New Roman" w:hAnsi="Times New Roman"/>
                <w:b w:val="0"/>
                <w:i w:val="0"/>
                <w:sz w:val="22"/>
              </w:rPr>
              <w:t>19</w:t>
            </w:r>
          </w:p>
        </w:tc>
      </w:tr>
      <w:tr w14:paraId="45B49351">
        <w:tc>
          <w:tcPr>
            <w:tcW w:w="3000" w:type="dxa"/>
          </w:tcPr>
          <w:p w14:paraId="25CD04BA">
            <w:pPr>
              <w:spacing w:after="0" w:line="240" w:lineRule="auto"/>
              <w:jc w:val="center"/>
            </w:pPr>
            <w:r>
              <w:rPr>
                <w:rFonts w:ascii="Times New Roman" w:hAnsi="Times New Roman"/>
                <w:b w:val="0"/>
                <w:i w:val="0"/>
                <w:sz w:val="22"/>
              </w:rPr>
              <w:t>3.1.3</w:t>
            </w:r>
          </w:p>
        </w:tc>
        <w:tc>
          <w:tcPr>
            <w:tcW w:w="3000" w:type="dxa"/>
          </w:tcPr>
          <w:p w14:paraId="46DBC506">
            <w:pPr>
              <w:spacing w:after="0" w:line="240" w:lineRule="auto"/>
              <w:jc w:val="left"/>
            </w:pPr>
            <w:r>
              <w:rPr>
                <w:rFonts w:ascii="Times New Roman" w:hAnsi="Times New Roman"/>
                <w:b w:val="0"/>
                <w:i w:val="0"/>
                <w:sz w:val="22"/>
              </w:rPr>
              <w:t>PROPOSED SYSTEM</w:t>
            </w:r>
          </w:p>
        </w:tc>
        <w:tc>
          <w:tcPr>
            <w:tcW w:w="3000" w:type="dxa"/>
          </w:tcPr>
          <w:p w14:paraId="36CD5F24">
            <w:pPr>
              <w:spacing w:after="0" w:line="240" w:lineRule="auto"/>
              <w:jc w:val="center"/>
            </w:pPr>
            <w:r>
              <w:rPr>
                <w:rFonts w:ascii="Times New Roman" w:hAnsi="Times New Roman"/>
                <w:b w:val="0"/>
                <w:i w:val="0"/>
                <w:sz w:val="22"/>
              </w:rPr>
              <w:t>20</w:t>
            </w:r>
          </w:p>
        </w:tc>
      </w:tr>
      <w:tr w14:paraId="51105645">
        <w:tc>
          <w:tcPr>
            <w:tcW w:w="3000" w:type="dxa"/>
          </w:tcPr>
          <w:p w14:paraId="1D03C7EB">
            <w:pPr>
              <w:spacing w:after="0" w:line="240" w:lineRule="auto"/>
              <w:jc w:val="center"/>
            </w:pPr>
            <w:r>
              <w:rPr>
                <w:rFonts w:ascii="Times New Roman" w:hAnsi="Times New Roman"/>
                <w:b w:val="0"/>
                <w:i w:val="0"/>
                <w:sz w:val="22"/>
              </w:rPr>
              <w:t>3.2</w:t>
            </w:r>
          </w:p>
        </w:tc>
        <w:tc>
          <w:tcPr>
            <w:tcW w:w="3000" w:type="dxa"/>
          </w:tcPr>
          <w:p w14:paraId="38AF2737">
            <w:pPr>
              <w:spacing w:after="0" w:line="240" w:lineRule="auto"/>
              <w:jc w:val="left"/>
            </w:pPr>
            <w:r>
              <w:rPr>
                <w:rFonts w:ascii="Times New Roman" w:hAnsi="Times New Roman"/>
                <w:b w:val="0"/>
                <w:i w:val="0"/>
                <w:sz w:val="22"/>
              </w:rPr>
              <w:t>REQUIREMENT ANALYSIS</w:t>
            </w:r>
          </w:p>
        </w:tc>
        <w:tc>
          <w:tcPr>
            <w:tcW w:w="3000" w:type="dxa"/>
          </w:tcPr>
          <w:p w14:paraId="60CCEC67">
            <w:pPr>
              <w:spacing w:after="0" w:line="240" w:lineRule="auto"/>
              <w:jc w:val="center"/>
            </w:pPr>
            <w:r>
              <w:rPr>
                <w:rFonts w:ascii="Times New Roman" w:hAnsi="Times New Roman"/>
                <w:b w:val="0"/>
                <w:i w:val="0"/>
                <w:sz w:val="22"/>
              </w:rPr>
              <w:t>21</w:t>
            </w:r>
          </w:p>
        </w:tc>
      </w:tr>
      <w:tr w14:paraId="5F7C310C">
        <w:tc>
          <w:tcPr>
            <w:tcW w:w="3000" w:type="dxa"/>
          </w:tcPr>
          <w:p w14:paraId="6ED35040">
            <w:pPr>
              <w:spacing w:after="0" w:line="240" w:lineRule="auto"/>
              <w:jc w:val="center"/>
            </w:pPr>
            <w:r>
              <w:rPr>
                <w:rFonts w:ascii="Times New Roman" w:hAnsi="Times New Roman"/>
                <w:b w:val="0"/>
                <w:i w:val="0"/>
                <w:sz w:val="22"/>
              </w:rPr>
              <w:t>3.2.1</w:t>
            </w:r>
          </w:p>
        </w:tc>
        <w:tc>
          <w:tcPr>
            <w:tcW w:w="3000" w:type="dxa"/>
          </w:tcPr>
          <w:p w14:paraId="7E4670F2">
            <w:pPr>
              <w:spacing w:after="0" w:line="240" w:lineRule="auto"/>
              <w:jc w:val="left"/>
            </w:pPr>
            <w:r>
              <w:rPr>
                <w:rFonts w:ascii="Times New Roman" w:hAnsi="Times New Roman"/>
                <w:b w:val="0"/>
                <w:i w:val="0"/>
                <w:sz w:val="22"/>
              </w:rPr>
              <w:t>FUNCTIONAL REQUIREMENTS</w:t>
            </w:r>
          </w:p>
        </w:tc>
        <w:tc>
          <w:tcPr>
            <w:tcW w:w="3000" w:type="dxa"/>
          </w:tcPr>
          <w:p w14:paraId="3A757583">
            <w:pPr>
              <w:spacing w:after="0" w:line="240" w:lineRule="auto"/>
              <w:jc w:val="center"/>
            </w:pPr>
            <w:r>
              <w:rPr>
                <w:rFonts w:ascii="Times New Roman" w:hAnsi="Times New Roman"/>
                <w:b w:val="0"/>
                <w:i w:val="0"/>
                <w:sz w:val="22"/>
              </w:rPr>
              <w:t>21</w:t>
            </w:r>
          </w:p>
        </w:tc>
      </w:tr>
      <w:tr w14:paraId="269CF2B3">
        <w:tc>
          <w:tcPr>
            <w:tcW w:w="3000" w:type="dxa"/>
          </w:tcPr>
          <w:p w14:paraId="20825B72">
            <w:pPr>
              <w:spacing w:after="0" w:line="240" w:lineRule="auto"/>
              <w:jc w:val="center"/>
            </w:pPr>
            <w:r>
              <w:rPr>
                <w:rFonts w:ascii="Times New Roman" w:hAnsi="Times New Roman"/>
                <w:b w:val="0"/>
                <w:i w:val="0"/>
                <w:sz w:val="22"/>
              </w:rPr>
              <w:t>3.2.2</w:t>
            </w:r>
          </w:p>
        </w:tc>
        <w:tc>
          <w:tcPr>
            <w:tcW w:w="3000" w:type="dxa"/>
          </w:tcPr>
          <w:p w14:paraId="026578CB">
            <w:pPr>
              <w:spacing w:after="0" w:line="240" w:lineRule="auto"/>
              <w:jc w:val="left"/>
            </w:pPr>
            <w:r>
              <w:rPr>
                <w:rFonts w:ascii="Times New Roman" w:hAnsi="Times New Roman"/>
                <w:b w:val="0"/>
                <w:i w:val="0"/>
                <w:sz w:val="22"/>
              </w:rPr>
              <w:t>NON-FUNCTIONAL REQUIREMENTS</w:t>
            </w:r>
          </w:p>
        </w:tc>
        <w:tc>
          <w:tcPr>
            <w:tcW w:w="3000" w:type="dxa"/>
          </w:tcPr>
          <w:p w14:paraId="5CED192E">
            <w:pPr>
              <w:spacing w:after="0" w:line="240" w:lineRule="auto"/>
              <w:jc w:val="center"/>
            </w:pPr>
            <w:r>
              <w:rPr>
                <w:rFonts w:ascii="Times New Roman" w:hAnsi="Times New Roman"/>
                <w:b w:val="0"/>
                <w:i w:val="0"/>
                <w:sz w:val="22"/>
              </w:rPr>
              <w:t>22</w:t>
            </w:r>
          </w:p>
        </w:tc>
      </w:tr>
      <w:tr w14:paraId="2B0391B3">
        <w:tc>
          <w:tcPr>
            <w:tcW w:w="3000" w:type="dxa"/>
          </w:tcPr>
          <w:p w14:paraId="19DAD9FC">
            <w:pPr>
              <w:spacing w:after="0" w:line="240" w:lineRule="auto"/>
              <w:jc w:val="center"/>
            </w:pPr>
            <w:r>
              <w:rPr>
                <w:rFonts w:ascii="Times New Roman" w:hAnsi="Times New Roman"/>
                <w:b w:val="0"/>
                <w:i w:val="0"/>
                <w:sz w:val="22"/>
              </w:rPr>
              <w:t>3.2.3</w:t>
            </w:r>
          </w:p>
        </w:tc>
        <w:tc>
          <w:tcPr>
            <w:tcW w:w="3000" w:type="dxa"/>
          </w:tcPr>
          <w:p w14:paraId="007ACB4E">
            <w:pPr>
              <w:spacing w:after="0" w:line="240" w:lineRule="auto"/>
              <w:jc w:val="left"/>
            </w:pPr>
            <w:r>
              <w:rPr>
                <w:rFonts w:ascii="Times New Roman" w:hAnsi="Times New Roman"/>
                <w:b w:val="0"/>
                <w:i w:val="0"/>
                <w:sz w:val="22"/>
              </w:rPr>
              <w:t>HARDWARE SPECIFICATION</w:t>
            </w:r>
          </w:p>
        </w:tc>
        <w:tc>
          <w:tcPr>
            <w:tcW w:w="3000" w:type="dxa"/>
          </w:tcPr>
          <w:p w14:paraId="1799D849">
            <w:pPr>
              <w:spacing w:after="0" w:line="240" w:lineRule="auto"/>
              <w:jc w:val="center"/>
            </w:pPr>
            <w:r>
              <w:rPr>
                <w:rFonts w:ascii="Times New Roman" w:hAnsi="Times New Roman"/>
                <w:b w:val="0"/>
                <w:i w:val="0"/>
                <w:sz w:val="22"/>
              </w:rPr>
              <w:t>23</w:t>
            </w:r>
          </w:p>
        </w:tc>
      </w:tr>
      <w:tr w14:paraId="2D77AD35">
        <w:tc>
          <w:tcPr>
            <w:tcW w:w="3000" w:type="dxa"/>
          </w:tcPr>
          <w:p w14:paraId="70CF5E23">
            <w:pPr>
              <w:spacing w:after="0" w:line="240" w:lineRule="auto"/>
              <w:jc w:val="center"/>
            </w:pPr>
            <w:r>
              <w:rPr>
                <w:rFonts w:ascii="Times New Roman" w:hAnsi="Times New Roman"/>
                <w:b w:val="0"/>
                <w:i w:val="0"/>
                <w:sz w:val="22"/>
              </w:rPr>
              <w:t>3.2.4</w:t>
            </w:r>
          </w:p>
        </w:tc>
        <w:tc>
          <w:tcPr>
            <w:tcW w:w="3000" w:type="dxa"/>
          </w:tcPr>
          <w:p w14:paraId="02BBA00C">
            <w:pPr>
              <w:spacing w:after="0" w:line="240" w:lineRule="auto"/>
              <w:jc w:val="left"/>
            </w:pPr>
            <w:r>
              <w:rPr>
                <w:rFonts w:ascii="Times New Roman" w:hAnsi="Times New Roman"/>
                <w:b w:val="0"/>
                <w:i w:val="0"/>
                <w:sz w:val="22"/>
              </w:rPr>
              <w:t>SOFTWARE SPECIFICATION</w:t>
            </w:r>
          </w:p>
        </w:tc>
        <w:tc>
          <w:tcPr>
            <w:tcW w:w="3000" w:type="dxa"/>
          </w:tcPr>
          <w:p w14:paraId="36D49F63">
            <w:pPr>
              <w:spacing w:after="0" w:line="240" w:lineRule="auto"/>
              <w:jc w:val="center"/>
            </w:pPr>
            <w:r>
              <w:rPr>
                <w:rFonts w:ascii="Times New Roman" w:hAnsi="Times New Roman"/>
                <w:b w:val="0"/>
                <w:i w:val="0"/>
                <w:sz w:val="22"/>
              </w:rPr>
              <w:t>23</w:t>
            </w:r>
          </w:p>
        </w:tc>
      </w:tr>
      <w:tr w14:paraId="47130820">
        <w:tc>
          <w:tcPr>
            <w:tcW w:w="3000" w:type="dxa"/>
          </w:tcPr>
          <w:p w14:paraId="5D81426F">
            <w:pPr>
              <w:spacing w:after="0" w:line="240" w:lineRule="auto"/>
              <w:jc w:val="center"/>
            </w:pPr>
            <w:r>
              <w:rPr>
                <w:rFonts w:ascii="Times New Roman" w:hAnsi="Times New Roman"/>
                <w:b w:val="0"/>
                <w:i w:val="0"/>
                <w:sz w:val="22"/>
              </w:rPr>
              <w:t>4.</w:t>
            </w:r>
          </w:p>
        </w:tc>
        <w:tc>
          <w:tcPr>
            <w:tcW w:w="3000" w:type="dxa"/>
          </w:tcPr>
          <w:p w14:paraId="04510331">
            <w:pPr>
              <w:spacing w:after="0" w:line="240" w:lineRule="auto"/>
              <w:jc w:val="left"/>
            </w:pPr>
            <w:r>
              <w:rPr>
                <w:rFonts w:ascii="Times New Roman" w:hAnsi="Times New Roman"/>
                <w:b w:val="0"/>
                <w:i w:val="0"/>
                <w:sz w:val="22"/>
              </w:rPr>
              <w:t>DESIGN</w:t>
            </w:r>
          </w:p>
        </w:tc>
        <w:tc>
          <w:tcPr>
            <w:tcW w:w="3000" w:type="dxa"/>
          </w:tcPr>
          <w:p w14:paraId="32F9340B">
            <w:pPr>
              <w:spacing w:after="0" w:line="240" w:lineRule="auto"/>
              <w:jc w:val="center"/>
            </w:pPr>
            <w:r>
              <w:rPr>
                <w:rFonts w:ascii="Times New Roman" w:hAnsi="Times New Roman"/>
                <w:b w:val="0"/>
                <w:i w:val="0"/>
                <w:sz w:val="22"/>
              </w:rPr>
              <w:t>24</w:t>
            </w:r>
          </w:p>
        </w:tc>
      </w:tr>
      <w:tr w14:paraId="2066761D">
        <w:tc>
          <w:tcPr>
            <w:tcW w:w="3000" w:type="dxa"/>
          </w:tcPr>
          <w:p w14:paraId="11FE8D0E">
            <w:pPr>
              <w:spacing w:after="0" w:line="240" w:lineRule="auto"/>
              <w:jc w:val="center"/>
            </w:pPr>
            <w:r>
              <w:rPr>
                <w:rFonts w:ascii="Times New Roman" w:hAnsi="Times New Roman"/>
                <w:b w:val="0"/>
                <w:i w:val="0"/>
                <w:sz w:val="22"/>
              </w:rPr>
              <w:t>4.1</w:t>
            </w:r>
          </w:p>
        </w:tc>
        <w:tc>
          <w:tcPr>
            <w:tcW w:w="3000" w:type="dxa"/>
          </w:tcPr>
          <w:p w14:paraId="20510FDF">
            <w:pPr>
              <w:spacing w:after="0" w:line="240" w:lineRule="auto"/>
              <w:jc w:val="left"/>
            </w:pPr>
            <w:r>
              <w:rPr>
                <w:rFonts w:ascii="Times New Roman" w:hAnsi="Times New Roman"/>
                <w:b w:val="0"/>
                <w:i w:val="0"/>
                <w:sz w:val="22"/>
              </w:rPr>
              <w:t>OVERALL DESIGN</w:t>
            </w:r>
          </w:p>
        </w:tc>
        <w:tc>
          <w:tcPr>
            <w:tcW w:w="3000" w:type="dxa"/>
          </w:tcPr>
          <w:p w14:paraId="36BC872F">
            <w:pPr>
              <w:spacing w:after="0" w:line="240" w:lineRule="auto"/>
              <w:jc w:val="center"/>
            </w:pPr>
            <w:r>
              <w:rPr>
                <w:rFonts w:ascii="Times New Roman" w:hAnsi="Times New Roman"/>
                <w:b w:val="0"/>
                <w:i w:val="0"/>
                <w:sz w:val="22"/>
              </w:rPr>
              <w:t>24</w:t>
            </w:r>
          </w:p>
        </w:tc>
      </w:tr>
      <w:tr w14:paraId="6FAFD3A0">
        <w:tc>
          <w:tcPr>
            <w:tcW w:w="3000" w:type="dxa"/>
          </w:tcPr>
          <w:p w14:paraId="4AC154FC">
            <w:pPr>
              <w:spacing w:after="0" w:line="240" w:lineRule="auto"/>
              <w:jc w:val="center"/>
            </w:pPr>
            <w:r>
              <w:rPr>
                <w:rFonts w:ascii="Times New Roman" w:hAnsi="Times New Roman"/>
                <w:b w:val="0"/>
                <w:i w:val="0"/>
                <w:sz w:val="22"/>
              </w:rPr>
              <w:t>4.2</w:t>
            </w:r>
          </w:p>
        </w:tc>
        <w:tc>
          <w:tcPr>
            <w:tcW w:w="3000" w:type="dxa"/>
          </w:tcPr>
          <w:p w14:paraId="4B939557">
            <w:pPr>
              <w:spacing w:after="0" w:line="240" w:lineRule="auto"/>
              <w:jc w:val="left"/>
            </w:pPr>
            <w:r>
              <w:rPr>
                <w:rFonts w:ascii="Times New Roman" w:hAnsi="Times New Roman"/>
                <w:b w:val="0"/>
                <w:i w:val="0"/>
                <w:sz w:val="22"/>
              </w:rPr>
              <w:t>UML DIAGRAMS</w:t>
            </w:r>
          </w:p>
        </w:tc>
        <w:tc>
          <w:tcPr>
            <w:tcW w:w="3000" w:type="dxa"/>
          </w:tcPr>
          <w:p w14:paraId="44827DAC">
            <w:pPr>
              <w:spacing w:after="0" w:line="240" w:lineRule="auto"/>
              <w:jc w:val="center"/>
            </w:pPr>
            <w:r>
              <w:rPr>
                <w:rFonts w:ascii="Times New Roman" w:hAnsi="Times New Roman"/>
                <w:b w:val="0"/>
                <w:i w:val="0"/>
                <w:sz w:val="22"/>
              </w:rPr>
              <w:t>25</w:t>
            </w:r>
          </w:p>
        </w:tc>
      </w:tr>
      <w:tr w14:paraId="1EE35CF7">
        <w:tc>
          <w:tcPr>
            <w:tcW w:w="3000" w:type="dxa"/>
          </w:tcPr>
          <w:p w14:paraId="1465058D">
            <w:pPr>
              <w:spacing w:after="0" w:line="240" w:lineRule="auto"/>
              <w:jc w:val="center"/>
            </w:pPr>
            <w:r>
              <w:rPr>
                <w:rFonts w:ascii="Times New Roman" w:hAnsi="Times New Roman"/>
                <w:b w:val="0"/>
                <w:i w:val="0"/>
                <w:sz w:val="22"/>
              </w:rPr>
              <w:t>5.</w:t>
            </w:r>
          </w:p>
        </w:tc>
        <w:tc>
          <w:tcPr>
            <w:tcW w:w="3000" w:type="dxa"/>
          </w:tcPr>
          <w:p w14:paraId="2E500CA0">
            <w:pPr>
              <w:spacing w:after="0" w:line="240" w:lineRule="auto"/>
              <w:jc w:val="left"/>
            </w:pPr>
            <w:r>
              <w:rPr>
                <w:rFonts w:ascii="Times New Roman" w:hAnsi="Times New Roman"/>
                <w:b w:val="0"/>
                <w:i w:val="0"/>
                <w:sz w:val="22"/>
              </w:rPr>
              <w:t>IMPLEMENTATION</w:t>
            </w:r>
          </w:p>
        </w:tc>
        <w:tc>
          <w:tcPr>
            <w:tcW w:w="3000" w:type="dxa"/>
          </w:tcPr>
          <w:p w14:paraId="448F421F">
            <w:pPr>
              <w:spacing w:after="0" w:line="240" w:lineRule="auto"/>
              <w:jc w:val="center"/>
            </w:pPr>
            <w:r>
              <w:rPr>
                <w:rFonts w:ascii="Times New Roman" w:hAnsi="Times New Roman"/>
                <w:b w:val="0"/>
                <w:i w:val="0"/>
                <w:sz w:val="22"/>
              </w:rPr>
              <w:t>30</w:t>
            </w:r>
          </w:p>
        </w:tc>
      </w:tr>
      <w:tr w14:paraId="6729EF82">
        <w:tc>
          <w:tcPr>
            <w:tcW w:w="3000" w:type="dxa"/>
          </w:tcPr>
          <w:p w14:paraId="76887286">
            <w:pPr>
              <w:spacing w:after="0" w:line="240" w:lineRule="auto"/>
              <w:jc w:val="center"/>
            </w:pPr>
            <w:r>
              <w:rPr>
                <w:rFonts w:ascii="Times New Roman" w:hAnsi="Times New Roman"/>
                <w:b w:val="0"/>
                <w:i w:val="0"/>
                <w:sz w:val="22"/>
              </w:rPr>
              <w:t>5.1</w:t>
            </w:r>
          </w:p>
        </w:tc>
        <w:tc>
          <w:tcPr>
            <w:tcW w:w="3000" w:type="dxa"/>
          </w:tcPr>
          <w:p w14:paraId="71889309">
            <w:pPr>
              <w:spacing w:after="0" w:line="240" w:lineRule="auto"/>
              <w:jc w:val="left"/>
            </w:pPr>
            <w:r>
              <w:rPr>
                <w:rFonts w:ascii="Times New Roman" w:hAnsi="Times New Roman"/>
                <w:b w:val="0"/>
                <w:i w:val="0"/>
                <w:sz w:val="22"/>
              </w:rPr>
              <w:t>MODULES</w:t>
            </w:r>
          </w:p>
        </w:tc>
        <w:tc>
          <w:tcPr>
            <w:tcW w:w="3000" w:type="dxa"/>
          </w:tcPr>
          <w:p w14:paraId="74F7F54A">
            <w:pPr>
              <w:spacing w:after="0" w:line="240" w:lineRule="auto"/>
              <w:jc w:val="center"/>
            </w:pPr>
            <w:r>
              <w:rPr>
                <w:rFonts w:ascii="Times New Roman" w:hAnsi="Times New Roman"/>
                <w:b w:val="0"/>
                <w:i w:val="0"/>
                <w:sz w:val="22"/>
              </w:rPr>
              <w:t>30</w:t>
            </w:r>
          </w:p>
        </w:tc>
      </w:tr>
      <w:tr w14:paraId="31755184">
        <w:tc>
          <w:tcPr>
            <w:tcW w:w="3000" w:type="dxa"/>
          </w:tcPr>
          <w:p w14:paraId="2CEF43B1">
            <w:pPr>
              <w:spacing w:after="0" w:line="240" w:lineRule="auto"/>
              <w:jc w:val="center"/>
            </w:pPr>
            <w:r>
              <w:rPr>
                <w:rFonts w:ascii="Times New Roman" w:hAnsi="Times New Roman"/>
                <w:b w:val="0"/>
                <w:i w:val="0"/>
                <w:sz w:val="22"/>
              </w:rPr>
              <w:t>5.2</w:t>
            </w:r>
          </w:p>
        </w:tc>
        <w:tc>
          <w:tcPr>
            <w:tcW w:w="3000" w:type="dxa"/>
          </w:tcPr>
          <w:p w14:paraId="6606C0D1">
            <w:pPr>
              <w:spacing w:after="0" w:line="240" w:lineRule="auto"/>
              <w:jc w:val="left"/>
            </w:pPr>
            <w:r>
              <w:rPr>
                <w:rFonts w:ascii="Times New Roman" w:hAnsi="Times New Roman"/>
                <w:b w:val="0"/>
                <w:i w:val="0"/>
                <w:sz w:val="22"/>
              </w:rPr>
              <w:t>MODULE DESCRIPTION</w:t>
            </w:r>
          </w:p>
        </w:tc>
        <w:tc>
          <w:tcPr>
            <w:tcW w:w="3000" w:type="dxa"/>
          </w:tcPr>
          <w:p w14:paraId="3BCF501B">
            <w:pPr>
              <w:spacing w:after="0" w:line="240" w:lineRule="auto"/>
              <w:jc w:val="center"/>
            </w:pPr>
            <w:r>
              <w:rPr>
                <w:rFonts w:ascii="Times New Roman" w:hAnsi="Times New Roman"/>
                <w:b w:val="0"/>
                <w:i w:val="0"/>
                <w:sz w:val="22"/>
              </w:rPr>
              <w:t>30</w:t>
            </w:r>
          </w:p>
        </w:tc>
      </w:tr>
      <w:tr w14:paraId="38514495">
        <w:tc>
          <w:tcPr>
            <w:tcW w:w="3000" w:type="dxa"/>
          </w:tcPr>
          <w:p w14:paraId="1E2E27F7">
            <w:pPr>
              <w:spacing w:after="0" w:line="240" w:lineRule="auto"/>
              <w:jc w:val="center"/>
            </w:pPr>
            <w:r>
              <w:rPr>
                <w:rFonts w:ascii="Times New Roman" w:hAnsi="Times New Roman"/>
                <w:b w:val="0"/>
                <w:i w:val="0"/>
                <w:sz w:val="22"/>
              </w:rPr>
              <w:t>6.</w:t>
            </w:r>
          </w:p>
        </w:tc>
        <w:tc>
          <w:tcPr>
            <w:tcW w:w="3000" w:type="dxa"/>
          </w:tcPr>
          <w:p w14:paraId="6B79B555">
            <w:pPr>
              <w:spacing w:after="0" w:line="240" w:lineRule="auto"/>
              <w:jc w:val="left"/>
            </w:pPr>
            <w:r>
              <w:rPr>
                <w:rFonts w:ascii="Times New Roman" w:hAnsi="Times New Roman"/>
                <w:b w:val="0"/>
                <w:i w:val="0"/>
                <w:sz w:val="22"/>
              </w:rPr>
              <w:t>TESTING</w:t>
            </w:r>
          </w:p>
        </w:tc>
        <w:tc>
          <w:tcPr>
            <w:tcW w:w="3000" w:type="dxa"/>
          </w:tcPr>
          <w:p w14:paraId="484F9591">
            <w:pPr>
              <w:spacing w:after="0" w:line="240" w:lineRule="auto"/>
              <w:jc w:val="center"/>
            </w:pPr>
            <w:r>
              <w:rPr>
                <w:rFonts w:ascii="Times New Roman" w:hAnsi="Times New Roman"/>
                <w:b w:val="0"/>
                <w:i w:val="0"/>
                <w:sz w:val="22"/>
              </w:rPr>
              <w:t>35</w:t>
            </w:r>
          </w:p>
        </w:tc>
      </w:tr>
      <w:tr w14:paraId="3AFF1243">
        <w:tc>
          <w:tcPr>
            <w:tcW w:w="3000" w:type="dxa"/>
          </w:tcPr>
          <w:p w14:paraId="15B8D2C9">
            <w:pPr>
              <w:spacing w:after="0" w:line="240" w:lineRule="auto"/>
              <w:jc w:val="center"/>
            </w:pPr>
            <w:r>
              <w:rPr>
                <w:rFonts w:ascii="Times New Roman" w:hAnsi="Times New Roman"/>
                <w:b w:val="0"/>
                <w:i w:val="0"/>
                <w:sz w:val="22"/>
              </w:rPr>
              <w:t>6.1</w:t>
            </w:r>
          </w:p>
        </w:tc>
        <w:tc>
          <w:tcPr>
            <w:tcW w:w="3000" w:type="dxa"/>
          </w:tcPr>
          <w:p w14:paraId="0F117C10">
            <w:pPr>
              <w:spacing w:after="0" w:line="240" w:lineRule="auto"/>
              <w:jc w:val="left"/>
            </w:pPr>
            <w:r>
              <w:rPr>
                <w:rFonts w:ascii="Times New Roman" w:hAnsi="Times New Roman"/>
                <w:b w:val="0"/>
                <w:i w:val="0"/>
                <w:sz w:val="22"/>
              </w:rPr>
              <w:t>TESTING AND VALIDATION</w:t>
            </w:r>
          </w:p>
        </w:tc>
        <w:tc>
          <w:tcPr>
            <w:tcW w:w="3000" w:type="dxa"/>
          </w:tcPr>
          <w:p w14:paraId="7ED00129">
            <w:pPr>
              <w:spacing w:after="0" w:line="240" w:lineRule="auto"/>
              <w:jc w:val="center"/>
            </w:pPr>
            <w:r>
              <w:rPr>
                <w:rFonts w:ascii="Times New Roman" w:hAnsi="Times New Roman"/>
                <w:b w:val="0"/>
                <w:i w:val="0"/>
                <w:sz w:val="22"/>
              </w:rPr>
              <w:t>35</w:t>
            </w:r>
          </w:p>
        </w:tc>
      </w:tr>
      <w:tr w14:paraId="5E1E55AB">
        <w:tc>
          <w:tcPr>
            <w:tcW w:w="3000" w:type="dxa"/>
          </w:tcPr>
          <w:p w14:paraId="5B7FD21F">
            <w:pPr>
              <w:spacing w:after="0" w:line="240" w:lineRule="auto"/>
              <w:jc w:val="center"/>
            </w:pPr>
            <w:r>
              <w:rPr>
                <w:rFonts w:ascii="Times New Roman" w:hAnsi="Times New Roman"/>
                <w:b w:val="0"/>
                <w:i w:val="0"/>
                <w:sz w:val="22"/>
              </w:rPr>
              <w:t>6.2</w:t>
            </w:r>
          </w:p>
        </w:tc>
        <w:tc>
          <w:tcPr>
            <w:tcW w:w="3000" w:type="dxa"/>
          </w:tcPr>
          <w:p w14:paraId="79E0E13D">
            <w:pPr>
              <w:spacing w:after="0" w:line="240" w:lineRule="auto"/>
              <w:jc w:val="left"/>
            </w:pPr>
            <w:r>
              <w:rPr>
                <w:rFonts w:ascii="Times New Roman" w:hAnsi="Times New Roman"/>
                <w:b w:val="0"/>
                <w:i w:val="0"/>
                <w:sz w:val="22"/>
              </w:rPr>
              <w:t>BUILD THE TEST PLAN</w:t>
            </w:r>
          </w:p>
        </w:tc>
        <w:tc>
          <w:tcPr>
            <w:tcW w:w="3000" w:type="dxa"/>
          </w:tcPr>
          <w:p w14:paraId="4B402EAD">
            <w:pPr>
              <w:spacing w:after="0" w:line="240" w:lineRule="auto"/>
              <w:jc w:val="center"/>
            </w:pPr>
            <w:r>
              <w:rPr>
                <w:rFonts w:ascii="Times New Roman" w:hAnsi="Times New Roman"/>
                <w:b w:val="0"/>
                <w:i w:val="0"/>
                <w:sz w:val="22"/>
              </w:rPr>
              <w:t>37</w:t>
            </w:r>
          </w:p>
        </w:tc>
      </w:tr>
      <w:tr w14:paraId="6C2F4BD5">
        <w:tc>
          <w:tcPr>
            <w:tcW w:w="3000" w:type="dxa"/>
          </w:tcPr>
          <w:p w14:paraId="26086171">
            <w:pPr>
              <w:spacing w:after="0" w:line="240" w:lineRule="auto"/>
              <w:jc w:val="center"/>
            </w:pPr>
            <w:r>
              <w:rPr>
                <w:rFonts w:ascii="Times New Roman" w:hAnsi="Times New Roman"/>
                <w:b w:val="0"/>
                <w:i w:val="0"/>
                <w:sz w:val="22"/>
              </w:rPr>
              <w:t>7.</w:t>
            </w:r>
          </w:p>
        </w:tc>
        <w:tc>
          <w:tcPr>
            <w:tcW w:w="3000" w:type="dxa"/>
          </w:tcPr>
          <w:p w14:paraId="33252576">
            <w:pPr>
              <w:spacing w:after="0" w:line="240" w:lineRule="auto"/>
              <w:jc w:val="left"/>
            </w:pPr>
            <w:r>
              <w:rPr>
                <w:rFonts w:ascii="Times New Roman" w:hAnsi="Times New Roman"/>
                <w:b w:val="0"/>
                <w:i w:val="0"/>
                <w:sz w:val="22"/>
              </w:rPr>
              <w:t>RESULTS AND DISCUSSION</w:t>
            </w:r>
          </w:p>
        </w:tc>
        <w:tc>
          <w:tcPr>
            <w:tcW w:w="3000" w:type="dxa"/>
          </w:tcPr>
          <w:p w14:paraId="4C37647C">
            <w:pPr>
              <w:spacing w:after="0" w:line="240" w:lineRule="auto"/>
              <w:jc w:val="center"/>
            </w:pPr>
            <w:r>
              <w:rPr>
                <w:rFonts w:ascii="Times New Roman" w:hAnsi="Times New Roman"/>
                <w:b w:val="0"/>
                <w:i w:val="0"/>
                <w:sz w:val="22"/>
              </w:rPr>
              <w:t>39</w:t>
            </w:r>
          </w:p>
        </w:tc>
      </w:tr>
      <w:tr w14:paraId="55A0481A">
        <w:tc>
          <w:tcPr>
            <w:tcW w:w="3000" w:type="dxa"/>
          </w:tcPr>
          <w:p w14:paraId="49815D5C">
            <w:pPr>
              <w:spacing w:after="0" w:line="240" w:lineRule="auto"/>
              <w:jc w:val="center"/>
            </w:pPr>
            <w:r>
              <w:rPr>
                <w:rFonts w:ascii="Times New Roman" w:hAnsi="Times New Roman"/>
                <w:b w:val="0"/>
                <w:i w:val="0"/>
                <w:sz w:val="22"/>
              </w:rPr>
              <w:t>8.</w:t>
            </w:r>
          </w:p>
        </w:tc>
        <w:tc>
          <w:tcPr>
            <w:tcW w:w="3000" w:type="dxa"/>
          </w:tcPr>
          <w:p w14:paraId="3C31F0A9">
            <w:pPr>
              <w:spacing w:after="0" w:line="240" w:lineRule="auto"/>
              <w:jc w:val="left"/>
            </w:pPr>
            <w:r>
              <w:rPr>
                <w:rFonts w:ascii="Times New Roman" w:hAnsi="Times New Roman"/>
                <w:b w:val="0"/>
                <w:i w:val="0"/>
                <w:sz w:val="22"/>
              </w:rPr>
              <w:t>USER MANUAL</w:t>
            </w:r>
          </w:p>
        </w:tc>
        <w:tc>
          <w:tcPr>
            <w:tcW w:w="3000" w:type="dxa"/>
          </w:tcPr>
          <w:p w14:paraId="1196D047">
            <w:pPr>
              <w:spacing w:after="0" w:line="240" w:lineRule="auto"/>
              <w:jc w:val="center"/>
            </w:pPr>
            <w:r>
              <w:rPr>
                <w:rFonts w:ascii="Times New Roman" w:hAnsi="Times New Roman"/>
                <w:b w:val="0"/>
                <w:i w:val="0"/>
                <w:sz w:val="22"/>
              </w:rPr>
              <w:t>42</w:t>
            </w:r>
          </w:p>
        </w:tc>
      </w:tr>
      <w:tr w14:paraId="0CB3DE4B">
        <w:tc>
          <w:tcPr>
            <w:tcW w:w="3000" w:type="dxa"/>
          </w:tcPr>
          <w:p w14:paraId="5FFEE2D3">
            <w:pPr>
              <w:spacing w:after="0" w:line="240" w:lineRule="auto"/>
              <w:jc w:val="center"/>
            </w:pPr>
            <w:r>
              <w:rPr>
                <w:rFonts w:ascii="Times New Roman" w:hAnsi="Times New Roman"/>
                <w:b w:val="0"/>
                <w:i w:val="0"/>
                <w:sz w:val="22"/>
              </w:rPr>
              <w:t>9.</w:t>
            </w:r>
          </w:p>
        </w:tc>
        <w:tc>
          <w:tcPr>
            <w:tcW w:w="3000" w:type="dxa"/>
          </w:tcPr>
          <w:p w14:paraId="0B466ABC">
            <w:pPr>
              <w:spacing w:after="0" w:line="240" w:lineRule="auto"/>
              <w:jc w:val="left"/>
            </w:pPr>
            <w:r>
              <w:rPr>
                <w:rFonts w:ascii="Times New Roman" w:hAnsi="Times New Roman"/>
                <w:b w:val="0"/>
                <w:i w:val="0"/>
                <w:sz w:val="22"/>
              </w:rPr>
              <w:t>CONCLUSION</w:t>
            </w:r>
          </w:p>
        </w:tc>
        <w:tc>
          <w:tcPr>
            <w:tcW w:w="3000" w:type="dxa"/>
          </w:tcPr>
          <w:p w14:paraId="191AA2FE">
            <w:pPr>
              <w:spacing w:after="0" w:line="240" w:lineRule="auto"/>
              <w:jc w:val="center"/>
            </w:pPr>
            <w:r>
              <w:rPr>
                <w:rFonts w:ascii="Times New Roman" w:hAnsi="Times New Roman"/>
                <w:b w:val="0"/>
                <w:i w:val="0"/>
                <w:sz w:val="22"/>
              </w:rPr>
              <w:t>44</w:t>
            </w:r>
          </w:p>
        </w:tc>
      </w:tr>
      <w:tr w14:paraId="211CD8D9">
        <w:tc>
          <w:tcPr>
            <w:tcW w:w="3000" w:type="dxa"/>
          </w:tcPr>
          <w:p w14:paraId="0B7C4539">
            <w:pPr>
              <w:spacing w:after="0" w:line="240" w:lineRule="auto"/>
              <w:jc w:val="center"/>
            </w:pPr>
            <w:r>
              <w:rPr>
                <w:rFonts w:ascii="Times New Roman" w:hAnsi="Times New Roman"/>
                <w:b w:val="0"/>
                <w:i w:val="0"/>
                <w:sz w:val="22"/>
              </w:rPr>
              <w:t>10.</w:t>
            </w:r>
          </w:p>
        </w:tc>
        <w:tc>
          <w:tcPr>
            <w:tcW w:w="3000" w:type="dxa"/>
          </w:tcPr>
          <w:p w14:paraId="7571F7D5">
            <w:pPr>
              <w:spacing w:after="0" w:line="240" w:lineRule="auto"/>
              <w:jc w:val="left"/>
            </w:pPr>
            <w:r>
              <w:rPr>
                <w:rFonts w:ascii="Times New Roman" w:hAnsi="Times New Roman"/>
                <w:b w:val="0"/>
                <w:i w:val="0"/>
                <w:sz w:val="22"/>
              </w:rPr>
              <w:t>FUTURE ENHANCEMENT</w:t>
            </w:r>
          </w:p>
        </w:tc>
        <w:tc>
          <w:tcPr>
            <w:tcW w:w="3000" w:type="dxa"/>
          </w:tcPr>
          <w:p w14:paraId="038E8D22">
            <w:pPr>
              <w:spacing w:after="0" w:line="240" w:lineRule="auto"/>
              <w:jc w:val="center"/>
            </w:pPr>
            <w:r>
              <w:rPr>
                <w:rFonts w:ascii="Times New Roman" w:hAnsi="Times New Roman"/>
                <w:b w:val="0"/>
                <w:i w:val="0"/>
                <w:sz w:val="22"/>
              </w:rPr>
              <w:t>45</w:t>
            </w:r>
          </w:p>
        </w:tc>
      </w:tr>
      <w:tr w14:paraId="58846CD4">
        <w:tc>
          <w:tcPr>
            <w:tcW w:w="3000" w:type="dxa"/>
          </w:tcPr>
          <w:p w14:paraId="5C946207">
            <w:pPr>
              <w:spacing w:after="0" w:line="240" w:lineRule="auto"/>
              <w:jc w:val="center"/>
            </w:pPr>
          </w:p>
        </w:tc>
        <w:tc>
          <w:tcPr>
            <w:tcW w:w="3000" w:type="dxa"/>
          </w:tcPr>
          <w:p w14:paraId="53AF26D5">
            <w:pPr>
              <w:spacing w:after="0" w:line="240" w:lineRule="auto"/>
              <w:jc w:val="left"/>
            </w:pPr>
            <w:r>
              <w:rPr>
                <w:rFonts w:ascii="Times New Roman" w:hAnsi="Times New Roman"/>
                <w:b w:val="0"/>
                <w:i w:val="0"/>
                <w:sz w:val="22"/>
              </w:rPr>
              <w:t>APPENDIX-II SCREENSHOTS</w:t>
            </w:r>
          </w:p>
        </w:tc>
        <w:tc>
          <w:tcPr>
            <w:tcW w:w="3000" w:type="dxa"/>
          </w:tcPr>
          <w:p w14:paraId="7BD2BE26">
            <w:pPr>
              <w:spacing w:after="0" w:line="240" w:lineRule="auto"/>
              <w:jc w:val="center"/>
            </w:pPr>
            <w:r>
              <w:rPr>
                <w:rFonts w:ascii="Times New Roman" w:hAnsi="Times New Roman"/>
                <w:b w:val="0"/>
                <w:i w:val="0"/>
                <w:sz w:val="22"/>
              </w:rPr>
              <w:t>47</w:t>
            </w:r>
          </w:p>
        </w:tc>
      </w:tr>
    </w:tbl>
    <w:p w14:paraId="52CD2BB3"/>
    <w:p w14:paraId="1E323147">
      <w:r>
        <w:br w:type="page"/>
      </w:r>
    </w:p>
    <w:p w14:paraId="0DEA19B8">
      <w:pPr>
        <w:spacing w:before="360" w:after="240"/>
        <w:jc w:val="center"/>
      </w:pPr>
      <w:r>
        <w:rPr>
          <w:rFonts w:ascii="Times New Roman" w:hAnsi="Times New Roman"/>
          <w:b/>
          <w:i w:val="0"/>
          <w:sz w:val="28"/>
        </w:rPr>
        <w:t>LIST OF FIGURES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5AE0A8FD">
        <w:tc>
          <w:tcPr>
            <w:tcW w:w="3000" w:type="dxa"/>
          </w:tcPr>
          <w:p w14:paraId="0D327992">
            <w:pPr>
              <w:spacing w:after="0" w:line="240" w:lineRule="auto"/>
              <w:jc w:val="center"/>
            </w:pPr>
            <w:r>
              <w:rPr>
                <w:rFonts w:ascii="Times New Roman" w:hAnsi="Times New Roman"/>
                <w:b/>
                <w:i w:val="0"/>
                <w:sz w:val="22"/>
              </w:rPr>
              <w:t>FIGURE NO</w:t>
            </w:r>
          </w:p>
        </w:tc>
        <w:tc>
          <w:tcPr>
            <w:tcW w:w="3000" w:type="dxa"/>
          </w:tcPr>
          <w:p w14:paraId="4FF104FA">
            <w:pPr>
              <w:spacing w:after="0" w:line="240" w:lineRule="auto"/>
              <w:jc w:val="left"/>
            </w:pPr>
            <w:r>
              <w:rPr>
                <w:rFonts w:ascii="Times New Roman" w:hAnsi="Times New Roman"/>
                <w:b/>
                <w:i w:val="0"/>
                <w:sz w:val="22"/>
              </w:rPr>
              <w:t>FIGURE DESCRIPTION</w:t>
            </w:r>
          </w:p>
        </w:tc>
        <w:tc>
          <w:tcPr>
            <w:tcW w:w="3000" w:type="dxa"/>
          </w:tcPr>
          <w:p w14:paraId="3D6948BD">
            <w:pPr>
              <w:spacing w:after="0" w:line="240" w:lineRule="auto"/>
              <w:jc w:val="center"/>
            </w:pPr>
            <w:r>
              <w:rPr>
                <w:rFonts w:ascii="Times New Roman" w:hAnsi="Times New Roman"/>
                <w:b/>
                <w:i w:val="0"/>
                <w:sz w:val="22"/>
              </w:rPr>
              <w:t>PAGE NO</w:t>
            </w:r>
          </w:p>
        </w:tc>
      </w:tr>
      <w:tr w14:paraId="26757A4E">
        <w:tc>
          <w:tcPr>
            <w:tcW w:w="3000" w:type="dxa"/>
          </w:tcPr>
          <w:p w14:paraId="5E8E0F1A">
            <w:pPr>
              <w:spacing w:after="0" w:line="240" w:lineRule="auto"/>
              <w:jc w:val="center"/>
            </w:pPr>
            <w:r>
              <w:rPr>
                <w:rFonts w:ascii="Times New Roman" w:hAnsi="Times New Roman"/>
                <w:b w:val="0"/>
                <w:i w:val="0"/>
                <w:sz w:val="22"/>
              </w:rPr>
              <w:t>4.1</w:t>
            </w:r>
          </w:p>
        </w:tc>
        <w:tc>
          <w:tcPr>
            <w:tcW w:w="3000" w:type="dxa"/>
          </w:tcPr>
          <w:p w14:paraId="604E72EE">
            <w:pPr>
              <w:spacing w:after="0" w:line="240" w:lineRule="auto"/>
              <w:jc w:val="left"/>
            </w:pPr>
            <w:r>
              <w:rPr>
                <w:rFonts w:ascii="Times New Roman" w:hAnsi="Times New Roman"/>
                <w:b w:val="0"/>
                <w:i w:val="0"/>
                <w:sz w:val="22"/>
              </w:rPr>
              <w:t>Proposed System Architecture</w:t>
            </w:r>
          </w:p>
        </w:tc>
        <w:tc>
          <w:tcPr>
            <w:tcW w:w="3000" w:type="dxa"/>
          </w:tcPr>
          <w:p w14:paraId="605AC5E4">
            <w:pPr>
              <w:spacing w:after="0" w:line="240" w:lineRule="auto"/>
              <w:jc w:val="center"/>
            </w:pPr>
            <w:r>
              <w:rPr>
                <w:rFonts w:ascii="Times New Roman" w:hAnsi="Times New Roman"/>
                <w:b w:val="0"/>
                <w:i w:val="0"/>
                <w:sz w:val="22"/>
              </w:rPr>
              <w:t>24</w:t>
            </w:r>
          </w:p>
        </w:tc>
      </w:tr>
      <w:tr w14:paraId="663DCE3C">
        <w:tc>
          <w:tcPr>
            <w:tcW w:w="3000" w:type="dxa"/>
          </w:tcPr>
          <w:p w14:paraId="027D9591">
            <w:pPr>
              <w:spacing w:after="0" w:line="240" w:lineRule="auto"/>
              <w:jc w:val="center"/>
            </w:pPr>
            <w:r>
              <w:rPr>
                <w:rFonts w:ascii="Times New Roman" w:hAnsi="Times New Roman"/>
                <w:b w:val="0"/>
                <w:i w:val="0"/>
                <w:sz w:val="22"/>
              </w:rPr>
              <w:t>4.2</w:t>
            </w:r>
          </w:p>
        </w:tc>
        <w:tc>
          <w:tcPr>
            <w:tcW w:w="3000" w:type="dxa"/>
          </w:tcPr>
          <w:p w14:paraId="5B1C489F">
            <w:pPr>
              <w:spacing w:after="0" w:line="240" w:lineRule="auto"/>
              <w:jc w:val="left"/>
            </w:pPr>
            <w:r>
              <w:rPr>
                <w:rFonts w:ascii="Times New Roman" w:hAnsi="Times New Roman"/>
                <w:b w:val="0"/>
                <w:i w:val="0"/>
                <w:sz w:val="22"/>
              </w:rPr>
              <w:t>Workflow Diagram</w:t>
            </w:r>
          </w:p>
        </w:tc>
        <w:tc>
          <w:tcPr>
            <w:tcW w:w="3000" w:type="dxa"/>
          </w:tcPr>
          <w:p w14:paraId="5704CAE6">
            <w:pPr>
              <w:spacing w:after="0" w:line="240" w:lineRule="auto"/>
              <w:jc w:val="center"/>
            </w:pPr>
            <w:r>
              <w:rPr>
                <w:rFonts w:ascii="Times New Roman" w:hAnsi="Times New Roman"/>
                <w:b w:val="0"/>
                <w:i w:val="0"/>
                <w:sz w:val="22"/>
              </w:rPr>
              <w:t>25</w:t>
            </w:r>
          </w:p>
        </w:tc>
      </w:tr>
      <w:tr w14:paraId="44C81DB3">
        <w:tc>
          <w:tcPr>
            <w:tcW w:w="3000" w:type="dxa"/>
          </w:tcPr>
          <w:p w14:paraId="4D1A3E2E">
            <w:pPr>
              <w:spacing w:after="0" w:line="240" w:lineRule="auto"/>
              <w:jc w:val="center"/>
            </w:pPr>
            <w:r>
              <w:rPr>
                <w:rFonts w:ascii="Times New Roman" w:hAnsi="Times New Roman"/>
                <w:b w:val="0"/>
                <w:i w:val="0"/>
                <w:sz w:val="22"/>
              </w:rPr>
              <w:t>4.3</w:t>
            </w:r>
          </w:p>
        </w:tc>
        <w:tc>
          <w:tcPr>
            <w:tcW w:w="3000" w:type="dxa"/>
          </w:tcPr>
          <w:p w14:paraId="07806FE9">
            <w:pPr>
              <w:spacing w:after="0" w:line="240" w:lineRule="auto"/>
              <w:jc w:val="left"/>
            </w:pPr>
            <w:r>
              <w:rPr>
                <w:rFonts w:ascii="Times New Roman" w:hAnsi="Times New Roman"/>
                <w:b w:val="0"/>
                <w:i w:val="0"/>
                <w:sz w:val="22"/>
              </w:rPr>
              <w:t>Use Case Diagram</w:t>
            </w:r>
          </w:p>
        </w:tc>
        <w:tc>
          <w:tcPr>
            <w:tcW w:w="3000" w:type="dxa"/>
          </w:tcPr>
          <w:p w14:paraId="3F3A5FBF">
            <w:pPr>
              <w:spacing w:after="0" w:line="240" w:lineRule="auto"/>
              <w:jc w:val="center"/>
            </w:pPr>
            <w:r>
              <w:rPr>
                <w:rFonts w:ascii="Times New Roman" w:hAnsi="Times New Roman"/>
                <w:b w:val="0"/>
                <w:i w:val="0"/>
                <w:sz w:val="22"/>
              </w:rPr>
              <w:t>26</w:t>
            </w:r>
          </w:p>
        </w:tc>
      </w:tr>
      <w:tr w14:paraId="38A44FBE">
        <w:tc>
          <w:tcPr>
            <w:tcW w:w="3000" w:type="dxa"/>
          </w:tcPr>
          <w:p w14:paraId="647A6EC4">
            <w:pPr>
              <w:spacing w:after="0" w:line="240" w:lineRule="auto"/>
              <w:jc w:val="center"/>
            </w:pPr>
            <w:r>
              <w:rPr>
                <w:rFonts w:ascii="Times New Roman" w:hAnsi="Times New Roman"/>
                <w:b w:val="0"/>
                <w:i w:val="0"/>
                <w:sz w:val="22"/>
              </w:rPr>
              <w:t>4.4</w:t>
            </w:r>
          </w:p>
        </w:tc>
        <w:tc>
          <w:tcPr>
            <w:tcW w:w="3000" w:type="dxa"/>
          </w:tcPr>
          <w:p w14:paraId="3E456BE6">
            <w:pPr>
              <w:spacing w:after="0" w:line="240" w:lineRule="auto"/>
              <w:jc w:val="left"/>
            </w:pPr>
            <w:r>
              <w:rPr>
                <w:rFonts w:ascii="Times New Roman" w:hAnsi="Times New Roman"/>
                <w:b w:val="0"/>
                <w:i w:val="0"/>
                <w:sz w:val="22"/>
              </w:rPr>
              <w:t>Class Diagram</w:t>
            </w:r>
          </w:p>
        </w:tc>
        <w:tc>
          <w:tcPr>
            <w:tcW w:w="3000" w:type="dxa"/>
          </w:tcPr>
          <w:p w14:paraId="419C3E71">
            <w:pPr>
              <w:spacing w:after="0" w:line="240" w:lineRule="auto"/>
              <w:jc w:val="center"/>
            </w:pPr>
            <w:r>
              <w:rPr>
                <w:rFonts w:ascii="Times New Roman" w:hAnsi="Times New Roman"/>
                <w:b w:val="0"/>
                <w:i w:val="0"/>
                <w:sz w:val="22"/>
              </w:rPr>
              <w:t>27</w:t>
            </w:r>
          </w:p>
        </w:tc>
      </w:tr>
      <w:tr w14:paraId="6DBE2F53">
        <w:tc>
          <w:tcPr>
            <w:tcW w:w="3000" w:type="dxa"/>
          </w:tcPr>
          <w:p w14:paraId="15B3F61B">
            <w:pPr>
              <w:spacing w:after="0" w:line="240" w:lineRule="auto"/>
              <w:jc w:val="center"/>
            </w:pPr>
            <w:r>
              <w:rPr>
                <w:rFonts w:ascii="Times New Roman" w:hAnsi="Times New Roman"/>
                <w:b w:val="0"/>
                <w:i w:val="0"/>
                <w:sz w:val="22"/>
              </w:rPr>
              <w:t>4.5</w:t>
            </w:r>
          </w:p>
        </w:tc>
        <w:tc>
          <w:tcPr>
            <w:tcW w:w="3000" w:type="dxa"/>
          </w:tcPr>
          <w:p w14:paraId="50785DC6">
            <w:pPr>
              <w:spacing w:after="0" w:line="240" w:lineRule="auto"/>
              <w:jc w:val="left"/>
            </w:pPr>
            <w:r>
              <w:rPr>
                <w:rFonts w:ascii="Times New Roman" w:hAnsi="Times New Roman"/>
                <w:b w:val="0"/>
                <w:i w:val="0"/>
                <w:sz w:val="22"/>
              </w:rPr>
              <w:t>Activity Diagram</w:t>
            </w:r>
          </w:p>
        </w:tc>
        <w:tc>
          <w:tcPr>
            <w:tcW w:w="3000" w:type="dxa"/>
          </w:tcPr>
          <w:p w14:paraId="2E877F78">
            <w:pPr>
              <w:spacing w:after="0" w:line="240" w:lineRule="auto"/>
              <w:jc w:val="center"/>
            </w:pPr>
            <w:r>
              <w:rPr>
                <w:rFonts w:ascii="Times New Roman" w:hAnsi="Times New Roman"/>
                <w:b w:val="0"/>
                <w:i w:val="0"/>
                <w:sz w:val="22"/>
              </w:rPr>
              <w:t>28</w:t>
            </w:r>
          </w:p>
        </w:tc>
      </w:tr>
      <w:tr w14:paraId="45B9A3B9">
        <w:tc>
          <w:tcPr>
            <w:tcW w:w="3000" w:type="dxa"/>
          </w:tcPr>
          <w:p w14:paraId="414ABFEF">
            <w:pPr>
              <w:spacing w:after="0" w:line="240" w:lineRule="auto"/>
              <w:jc w:val="center"/>
            </w:pPr>
            <w:r>
              <w:rPr>
                <w:rFonts w:ascii="Times New Roman" w:hAnsi="Times New Roman"/>
                <w:b w:val="0"/>
                <w:i w:val="0"/>
                <w:sz w:val="22"/>
              </w:rPr>
              <w:t>4.6</w:t>
            </w:r>
          </w:p>
        </w:tc>
        <w:tc>
          <w:tcPr>
            <w:tcW w:w="3000" w:type="dxa"/>
          </w:tcPr>
          <w:p w14:paraId="6E64232D">
            <w:pPr>
              <w:spacing w:after="0" w:line="240" w:lineRule="auto"/>
              <w:jc w:val="left"/>
            </w:pPr>
            <w:r>
              <w:rPr>
                <w:rFonts w:ascii="Times New Roman" w:hAnsi="Times New Roman"/>
                <w:b w:val="0"/>
                <w:i w:val="0"/>
                <w:sz w:val="22"/>
              </w:rPr>
              <w:t>Sequence Diagram</w:t>
            </w:r>
          </w:p>
        </w:tc>
        <w:tc>
          <w:tcPr>
            <w:tcW w:w="3000" w:type="dxa"/>
          </w:tcPr>
          <w:p w14:paraId="72AABF95">
            <w:pPr>
              <w:spacing w:after="0" w:line="240" w:lineRule="auto"/>
              <w:jc w:val="center"/>
            </w:pPr>
            <w:r>
              <w:rPr>
                <w:rFonts w:ascii="Times New Roman" w:hAnsi="Times New Roman"/>
                <w:b w:val="0"/>
                <w:i w:val="0"/>
                <w:sz w:val="22"/>
              </w:rPr>
              <w:t>29</w:t>
            </w:r>
          </w:p>
        </w:tc>
      </w:tr>
    </w:tbl>
    <w:p w14:paraId="0D36DA62"/>
    <w:p w14:paraId="3B81EC5F">
      <w:r>
        <w:br w:type="page"/>
      </w:r>
    </w:p>
    <w:p w14:paraId="066378FF">
      <w:pPr>
        <w:spacing w:before="360" w:after="240"/>
        <w:jc w:val="center"/>
      </w:pPr>
      <w:r>
        <w:rPr>
          <w:rFonts w:ascii="Times New Roman" w:hAnsi="Times New Roman"/>
          <w:b/>
          <w:i w:val="0"/>
          <w:sz w:val="28"/>
        </w:rPr>
        <w:t>LIST OF ABBREVIATIONS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2515C450">
        <w:tc>
          <w:tcPr>
            <w:tcW w:w="4500" w:type="dxa"/>
          </w:tcPr>
          <w:p w14:paraId="3402785E">
            <w:pPr>
              <w:spacing w:after="0" w:line="240" w:lineRule="auto"/>
              <w:jc w:val="left"/>
            </w:pPr>
            <w:r>
              <w:rPr>
                <w:rFonts w:ascii="Times New Roman" w:hAnsi="Times New Roman"/>
                <w:b/>
                <w:i w:val="0"/>
                <w:sz w:val="22"/>
              </w:rPr>
              <w:t>SYMBOLS</w:t>
            </w:r>
          </w:p>
        </w:tc>
        <w:tc>
          <w:tcPr>
            <w:tcW w:w="4500" w:type="dxa"/>
          </w:tcPr>
          <w:p w14:paraId="58EAB56B">
            <w:pPr>
              <w:spacing w:after="0" w:line="240" w:lineRule="auto"/>
              <w:jc w:val="left"/>
            </w:pPr>
            <w:r>
              <w:rPr>
                <w:rFonts w:ascii="Times New Roman" w:hAnsi="Times New Roman"/>
                <w:b/>
                <w:i w:val="0"/>
                <w:sz w:val="22"/>
              </w:rPr>
              <w:t>ABBREVIATIONS</w:t>
            </w:r>
          </w:p>
        </w:tc>
      </w:tr>
      <w:tr w14:paraId="77AD45B0">
        <w:tc>
          <w:tcPr>
            <w:tcW w:w="4500" w:type="dxa"/>
          </w:tcPr>
          <w:p w14:paraId="4597C7AA">
            <w:pPr>
              <w:spacing w:after="0" w:line="240" w:lineRule="auto"/>
              <w:jc w:val="left"/>
            </w:pPr>
            <w:r>
              <w:rPr>
                <w:rFonts w:ascii="Times New Roman" w:hAnsi="Times New Roman"/>
                <w:b w:val="0"/>
                <w:i w:val="0"/>
                <w:sz w:val="22"/>
              </w:rPr>
              <w:t>API</w:t>
            </w:r>
          </w:p>
        </w:tc>
        <w:tc>
          <w:tcPr>
            <w:tcW w:w="4500" w:type="dxa"/>
          </w:tcPr>
          <w:p w14:paraId="35C76FCD">
            <w:pPr>
              <w:spacing w:after="0" w:line="240" w:lineRule="auto"/>
              <w:jc w:val="left"/>
            </w:pPr>
            <w:r>
              <w:rPr>
                <w:rFonts w:ascii="Times New Roman" w:hAnsi="Times New Roman"/>
                <w:b w:val="0"/>
                <w:i w:val="0"/>
                <w:sz w:val="22"/>
              </w:rPr>
              <w:t>Application Programming Interface</w:t>
            </w:r>
          </w:p>
        </w:tc>
      </w:tr>
      <w:tr w14:paraId="35F59DBA">
        <w:tc>
          <w:tcPr>
            <w:tcW w:w="4500" w:type="dxa"/>
          </w:tcPr>
          <w:p w14:paraId="6BE00C8C">
            <w:pPr>
              <w:spacing w:after="0" w:line="240" w:lineRule="auto"/>
              <w:jc w:val="left"/>
            </w:pPr>
            <w:r>
              <w:rPr>
                <w:rFonts w:ascii="Times New Roman" w:hAnsi="Times New Roman"/>
                <w:b w:val="0"/>
                <w:i w:val="0"/>
                <w:sz w:val="22"/>
              </w:rPr>
              <w:t>SSR</w:t>
            </w:r>
          </w:p>
        </w:tc>
        <w:tc>
          <w:tcPr>
            <w:tcW w:w="4500" w:type="dxa"/>
          </w:tcPr>
          <w:p w14:paraId="229BF24A">
            <w:pPr>
              <w:spacing w:after="0" w:line="240" w:lineRule="auto"/>
              <w:jc w:val="left"/>
            </w:pPr>
            <w:r>
              <w:rPr>
                <w:rFonts w:ascii="Times New Roman" w:hAnsi="Times New Roman"/>
                <w:b w:val="0"/>
                <w:i w:val="0"/>
                <w:sz w:val="22"/>
              </w:rPr>
              <w:t>Server Side Rendering</w:t>
            </w:r>
          </w:p>
        </w:tc>
      </w:tr>
      <w:tr w14:paraId="0CE8DD17">
        <w:tc>
          <w:tcPr>
            <w:tcW w:w="4500" w:type="dxa"/>
          </w:tcPr>
          <w:p w14:paraId="48FD8384">
            <w:pPr>
              <w:spacing w:after="0" w:line="240" w:lineRule="auto"/>
              <w:jc w:val="left"/>
            </w:pPr>
            <w:r>
              <w:rPr>
                <w:rFonts w:ascii="Times New Roman" w:hAnsi="Times New Roman"/>
                <w:b w:val="0"/>
                <w:i w:val="0"/>
                <w:sz w:val="22"/>
              </w:rPr>
              <w:t>UI</w:t>
            </w:r>
          </w:p>
        </w:tc>
        <w:tc>
          <w:tcPr>
            <w:tcW w:w="4500" w:type="dxa"/>
          </w:tcPr>
          <w:p w14:paraId="06B9976F">
            <w:pPr>
              <w:spacing w:after="0" w:line="240" w:lineRule="auto"/>
              <w:jc w:val="left"/>
            </w:pPr>
            <w:r>
              <w:rPr>
                <w:rFonts w:ascii="Times New Roman" w:hAnsi="Times New Roman"/>
                <w:b w:val="0"/>
                <w:i w:val="0"/>
                <w:sz w:val="22"/>
              </w:rPr>
              <w:t>User Interface</w:t>
            </w:r>
          </w:p>
        </w:tc>
      </w:tr>
      <w:tr w14:paraId="10A616C2">
        <w:tc>
          <w:tcPr>
            <w:tcW w:w="4500" w:type="dxa"/>
          </w:tcPr>
          <w:p w14:paraId="06923631">
            <w:pPr>
              <w:spacing w:after="0" w:line="240" w:lineRule="auto"/>
              <w:jc w:val="left"/>
            </w:pPr>
            <w:r>
              <w:rPr>
                <w:rFonts w:ascii="Times New Roman" w:hAnsi="Times New Roman"/>
                <w:b w:val="0"/>
                <w:i w:val="0"/>
                <w:sz w:val="22"/>
              </w:rPr>
              <w:t>UX</w:t>
            </w:r>
          </w:p>
        </w:tc>
        <w:tc>
          <w:tcPr>
            <w:tcW w:w="4500" w:type="dxa"/>
          </w:tcPr>
          <w:p w14:paraId="5BBFDF6E">
            <w:pPr>
              <w:spacing w:after="0" w:line="240" w:lineRule="auto"/>
              <w:jc w:val="left"/>
            </w:pPr>
            <w:r>
              <w:rPr>
                <w:rFonts w:ascii="Times New Roman" w:hAnsi="Times New Roman"/>
                <w:b w:val="0"/>
                <w:i w:val="0"/>
                <w:sz w:val="22"/>
              </w:rPr>
              <w:t>User Experience</w:t>
            </w:r>
          </w:p>
        </w:tc>
      </w:tr>
      <w:tr w14:paraId="79190CA0">
        <w:tc>
          <w:tcPr>
            <w:tcW w:w="4500" w:type="dxa"/>
          </w:tcPr>
          <w:p w14:paraId="260609FA">
            <w:pPr>
              <w:spacing w:after="0" w:line="240" w:lineRule="auto"/>
              <w:jc w:val="left"/>
            </w:pPr>
            <w:r>
              <w:rPr>
                <w:rFonts w:ascii="Times New Roman" w:hAnsi="Times New Roman"/>
                <w:b w:val="0"/>
                <w:i w:val="0"/>
                <w:sz w:val="22"/>
              </w:rPr>
              <w:t>SMTP</w:t>
            </w:r>
          </w:p>
        </w:tc>
        <w:tc>
          <w:tcPr>
            <w:tcW w:w="4500" w:type="dxa"/>
          </w:tcPr>
          <w:p w14:paraId="34B4CE70">
            <w:pPr>
              <w:spacing w:after="0" w:line="240" w:lineRule="auto"/>
              <w:jc w:val="left"/>
            </w:pPr>
            <w:r>
              <w:rPr>
                <w:rFonts w:ascii="Times New Roman" w:hAnsi="Times New Roman"/>
                <w:b w:val="0"/>
                <w:i w:val="0"/>
                <w:sz w:val="22"/>
              </w:rPr>
              <w:t>Simple Mail Transfer Protocol</w:t>
            </w:r>
          </w:p>
        </w:tc>
      </w:tr>
      <w:tr w14:paraId="22D77F32">
        <w:tc>
          <w:tcPr>
            <w:tcW w:w="4500" w:type="dxa"/>
          </w:tcPr>
          <w:p w14:paraId="5E5A2B94">
            <w:pPr>
              <w:spacing w:after="0" w:line="240" w:lineRule="auto"/>
              <w:jc w:val="left"/>
            </w:pPr>
            <w:r>
              <w:rPr>
                <w:rFonts w:ascii="Times New Roman" w:hAnsi="Times New Roman"/>
                <w:b w:val="0"/>
                <w:i w:val="0"/>
                <w:sz w:val="22"/>
              </w:rPr>
              <w:t>SDK</w:t>
            </w:r>
          </w:p>
        </w:tc>
        <w:tc>
          <w:tcPr>
            <w:tcW w:w="4500" w:type="dxa"/>
          </w:tcPr>
          <w:p w14:paraId="3033D721">
            <w:pPr>
              <w:spacing w:after="0" w:line="240" w:lineRule="auto"/>
              <w:jc w:val="left"/>
            </w:pPr>
            <w:r>
              <w:rPr>
                <w:rFonts w:ascii="Times New Roman" w:hAnsi="Times New Roman"/>
                <w:b w:val="0"/>
                <w:i w:val="0"/>
                <w:sz w:val="22"/>
              </w:rPr>
              <w:t>Software Development Kit</w:t>
            </w:r>
          </w:p>
        </w:tc>
      </w:tr>
      <w:tr w14:paraId="11C2B87B">
        <w:tc>
          <w:tcPr>
            <w:tcW w:w="4500" w:type="dxa"/>
          </w:tcPr>
          <w:p w14:paraId="617608FC">
            <w:pPr>
              <w:spacing w:after="0" w:line="240" w:lineRule="auto"/>
              <w:jc w:val="left"/>
            </w:pPr>
            <w:r>
              <w:rPr>
                <w:rFonts w:ascii="Times New Roman" w:hAnsi="Times New Roman"/>
                <w:b w:val="0"/>
                <w:i w:val="0"/>
                <w:sz w:val="22"/>
              </w:rPr>
              <w:t>SQL</w:t>
            </w:r>
          </w:p>
        </w:tc>
        <w:tc>
          <w:tcPr>
            <w:tcW w:w="4500" w:type="dxa"/>
          </w:tcPr>
          <w:p w14:paraId="49438B11">
            <w:pPr>
              <w:spacing w:after="0" w:line="240" w:lineRule="auto"/>
              <w:jc w:val="left"/>
            </w:pPr>
            <w:r>
              <w:rPr>
                <w:rFonts w:ascii="Times New Roman" w:hAnsi="Times New Roman"/>
                <w:b w:val="0"/>
                <w:i w:val="0"/>
                <w:sz w:val="22"/>
              </w:rPr>
              <w:t>Structured Query Language</w:t>
            </w:r>
          </w:p>
        </w:tc>
      </w:tr>
      <w:tr w14:paraId="054A91E4">
        <w:tc>
          <w:tcPr>
            <w:tcW w:w="4500" w:type="dxa"/>
          </w:tcPr>
          <w:p w14:paraId="6289F203">
            <w:pPr>
              <w:spacing w:after="0" w:line="240" w:lineRule="auto"/>
              <w:jc w:val="left"/>
            </w:pPr>
            <w:r>
              <w:rPr>
                <w:rFonts w:ascii="Times New Roman" w:hAnsi="Times New Roman"/>
                <w:b w:val="0"/>
                <w:i w:val="0"/>
                <w:sz w:val="22"/>
              </w:rPr>
              <w:t>HTTP</w:t>
            </w:r>
          </w:p>
        </w:tc>
        <w:tc>
          <w:tcPr>
            <w:tcW w:w="4500" w:type="dxa"/>
          </w:tcPr>
          <w:p w14:paraId="040FB7EE">
            <w:pPr>
              <w:spacing w:after="0" w:line="240" w:lineRule="auto"/>
              <w:jc w:val="left"/>
            </w:pPr>
            <w:r>
              <w:rPr>
                <w:rFonts w:ascii="Times New Roman" w:hAnsi="Times New Roman"/>
                <w:b w:val="0"/>
                <w:i w:val="0"/>
                <w:sz w:val="22"/>
              </w:rPr>
              <w:t>Hypertext Transfer Protocol</w:t>
            </w:r>
          </w:p>
        </w:tc>
      </w:tr>
      <w:tr w14:paraId="22E9DD1B">
        <w:tc>
          <w:tcPr>
            <w:tcW w:w="4500" w:type="dxa"/>
          </w:tcPr>
          <w:p w14:paraId="5E198ECE">
            <w:pPr>
              <w:spacing w:after="0" w:line="240" w:lineRule="auto"/>
              <w:jc w:val="left"/>
            </w:pPr>
            <w:r>
              <w:rPr>
                <w:rFonts w:ascii="Times New Roman" w:hAnsi="Times New Roman"/>
                <w:b w:val="0"/>
                <w:i w:val="0"/>
                <w:sz w:val="22"/>
              </w:rPr>
              <w:t>CSS</w:t>
            </w:r>
          </w:p>
        </w:tc>
        <w:tc>
          <w:tcPr>
            <w:tcW w:w="4500" w:type="dxa"/>
          </w:tcPr>
          <w:p w14:paraId="726C8F4A">
            <w:pPr>
              <w:spacing w:after="0" w:line="240" w:lineRule="auto"/>
              <w:jc w:val="left"/>
            </w:pPr>
            <w:r>
              <w:rPr>
                <w:rFonts w:ascii="Times New Roman" w:hAnsi="Times New Roman"/>
                <w:b w:val="0"/>
                <w:i w:val="0"/>
                <w:sz w:val="22"/>
              </w:rPr>
              <w:t>Cascading Style Sheets</w:t>
            </w:r>
          </w:p>
        </w:tc>
      </w:tr>
      <w:tr w14:paraId="5899577A">
        <w:tc>
          <w:tcPr>
            <w:tcW w:w="4500" w:type="dxa"/>
          </w:tcPr>
          <w:p w14:paraId="669A69A1">
            <w:pPr>
              <w:spacing w:after="0" w:line="240" w:lineRule="auto"/>
              <w:jc w:val="left"/>
            </w:pPr>
            <w:r>
              <w:rPr>
                <w:rFonts w:ascii="Times New Roman" w:hAnsi="Times New Roman"/>
                <w:b w:val="0"/>
                <w:i w:val="0"/>
                <w:sz w:val="22"/>
              </w:rPr>
              <w:t>JWT</w:t>
            </w:r>
          </w:p>
        </w:tc>
        <w:tc>
          <w:tcPr>
            <w:tcW w:w="4500" w:type="dxa"/>
          </w:tcPr>
          <w:p w14:paraId="71C1A35A">
            <w:pPr>
              <w:spacing w:after="0" w:line="240" w:lineRule="auto"/>
              <w:jc w:val="left"/>
            </w:pPr>
            <w:r>
              <w:rPr>
                <w:rFonts w:ascii="Times New Roman" w:hAnsi="Times New Roman"/>
                <w:b w:val="0"/>
                <w:i w:val="0"/>
                <w:sz w:val="22"/>
              </w:rPr>
              <w:t>JSON Web Token</w:t>
            </w:r>
          </w:p>
        </w:tc>
      </w:tr>
      <w:tr w14:paraId="022974CC">
        <w:tc>
          <w:tcPr>
            <w:tcW w:w="4500" w:type="dxa"/>
          </w:tcPr>
          <w:p w14:paraId="6E1A71D8">
            <w:pPr>
              <w:spacing w:after="0" w:line="240" w:lineRule="auto"/>
              <w:jc w:val="left"/>
            </w:pPr>
            <w:r>
              <w:rPr>
                <w:rFonts w:ascii="Times New Roman" w:hAnsi="Times New Roman"/>
                <w:b w:val="0"/>
                <w:i w:val="0"/>
                <w:sz w:val="22"/>
              </w:rPr>
              <w:t>ORM</w:t>
            </w:r>
          </w:p>
        </w:tc>
        <w:tc>
          <w:tcPr>
            <w:tcW w:w="4500" w:type="dxa"/>
          </w:tcPr>
          <w:p w14:paraId="764711B3">
            <w:pPr>
              <w:spacing w:after="0" w:line="240" w:lineRule="auto"/>
              <w:jc w:val="left"/>
            </w:pPr>
            <w:r>
              <w:rPr>
                <w:rFonts w:ascii="Times New Roman" w:hAnsi="Times New Roman"/>
                <w:b w:val="0"/>
                <w:i w:val="0"/>
                <w:sz w:val="22"/>
              </w:rPr>
              <w:t>Object-Relational Mapping</w:t>
            </w:r>
          </w:p>
        </w:tc>
      </w:tr>
      <w:tr w14:paraId="5AE5219C">
        <w:tc>
          <w:tcPr>
            <w:tcW w:w="4500" w:type="dxa"/>
          </w:tcPr>
          <w:p w14:paraId="6897480C">
            <w:pPr>
              <w:spacing w:after="0" w:line="240" w:lineRule="auto"/>
              <w:jc w:val="left"/>
            </w:pPr>
            <w:r>
              <w:rPr>
                <w:rFonts w:ascii="Times New Roman" w:hAnsi="Times New Roman"/>
                <w:b w:val="0"/>
                <w:i w:val="0"/>
                <w:sz w:val="22"/>
              </w:rPr>
              <w:t>REST</w:t>
            </w:r>
          </w:p>
        </w:tc>
        <w:tc>
          <w:tcPr>
            <w:tcW w:w="4500" w:type="dxa"/>
          </w:tcPr>
          <w:p w14:paraId="10B9FB67">
            <w:pPr>
              <w:spacing w:after="0" w:line="240" w:lineRule="auto"/>
              <w:jc w:val="left"/>
            </w:pPr>
            <w:r>
              <w:rPr>
                <w:rFonts w:ascii="Times New Roman" w:hAnsi="Times New Roman"/>
                <w:b w:val="0"/>
                <w:i w:val="0"/>
                <w:sz w:val="22"/>
              </w:rPr>
              <w:t>Representational State Transfer</w:t>
            </w:r>
          </w:p>
        </w:tc>
      </w:tr>
      <w:tr w14:paraId="26C52CFF">
        <w:tc>
          <w:tcPr>
            <w:tcW w:w="4500" w:type="dxa"/>
          </w:tcPr>
          <w:p w14:paraId="551A9613">
            <w:pPr>
              <w:spacing w:after="0" w:line="240" w:lineRule="auto"/>
              <w:jc w:val="left"/>
            </w:pPr>
            <w:r>
              <w:rPr>
                <w:rFonts w:ascii="Times New Roman" w:hAnsi="Times New Roman"/>
                <w:b w:val="0"/>
                <w:i w:val="0"/>
                <w:sz w:val="22"/>
              </w:rPr>
              <w:t>CRUD</w:t>
            </w:r>
          </w:p>
        </w:tc>
        <w:tc>
          <w:tcPr>
            <w:tcW w:w="4500" w:type="dxa"/>
          </w:tcPr>
          <w:p w14:paraId="3834FF17">
            <w:pPr>
              <w:spacing w:after="0" w:line="240" w:lineRule="auto"/>
              <w:jc w:val="left"/>
            </w:pPr>
            <w:r>
              <w:rPr>
                <w:rFonts w:ascii="Times New Roman" w:hAnsi="Times New Roman"/>
                <w:b w:val="0"/>
                <w:i w:val="0"/>
                <w:sz w:val="22"/>
              </w:rPr>
              <w:t>Create, Read, Update, Delete</w:t>
            </w:r>
          </w:p>
        </w:tc>
      </w:tr>
      <w:tr w14:paraId="56569E0C">
        <w:tc>
          <w:tcPr>
            <w:tcW w:w="4500" w:type="dxa"/>
          </w:tcPr>
          <w:p w14:paraId="5F768B71">
            <w:pPr>
              <w:spacing w:after="0" w:line="240" w:lineRule="auto"/>
              <w:jc w:val="left"/>
            </w:pPr>
            <w:r>
              <w:rPr>
                <w:rFonts w:ascii="Times New Roman" w:hAnsi="Times New Roman"/>
                <w:b w:val="0"/>
                <w:i w:val="0"/>
                <w:sz w:val="22"/>
              </w:rPr>
              <w:t>UUID</w:t>
            </w:r>
          </w:p>
        </w:tc>
        <w:tc>
          <w:tcPr>
            <w:tcW w:w="4500" w:type="dxa"/>
          </w:tcPr>
          <w:p w14:paraId="6FA2E830">
            <w:pPr>
              <w:spacing w:after="0" w:line="240" w:lineRule="auto"/>
              <w:jc w:val="left"/>
            </w:pPr>
            <w:r>
              <w:rPr>
                <w:rFonts w:ascii="Times New Roman" w:hAnsi="Times New Roman"/>
                <w:b w:val="0"/>
                <w:i w:val="0"/>
                <w:sz w:val="22"/>
              </w:rPr>
              <w:t>Universally Unique Identifier</w:t>
            </w:r>
          </w:p>
        </w:tc>
      </w:tr>
      <w:tr w14:paraId="113B9789">
        <w:tc>
          <w:tcPr>
            <w:tcW w:w="4500" w:type="dxa"/>
          </w:tcPr>
          <w:p w14:paraId="64892BE5">
            <w:pPr>
              <w:spacing w:after="0" w:line="240" w:lineRule="auto"/>
              <w:jc w:val="left"/>
            </w:pPr>
            <w:r>
              <w:rPr>
                <w:rFonts w:ascii="Times New Roman" w:hAnsi="Times New Roman"/>
                <w:b w:val="0"/>
                <w:i w:val="0"/>
                <w:sz w:val="22"/>
              </w:rPr>
              <w:t>PWA</w:t>
            </w:r>
          </w:p>
        </w:tc>
        <w:tc>
          <w:tcPr>
            <w:tcW w:w="4500" w:type="dxa"/>
          </w:tcPr>
          <w:p w14:paraId="4D978B7B">
            <w:pPr>
              <w:spacing w:after="0" w:line="240" w:lineRule="auto"/>
              <w:jc w:val="left"/>
            </w:pPr>
            <w:r>
              <w:rPr>
                <w:rFonts w:ascii="Times New Roman" w:hAnsi="Times New Roman"/>
                <w:b w:val="0"/>
                <w:i w:val="0"/>
                <w:sz w:val="22"/>
              </w:rPr>
              <w:t>Progressive Web App</w:t>
            </w:r>
          </w:p>
        </w:tc>
      </w:tr>
      <w:tr w14:paraId="47960024">
        <w:tc>
          <w:tcPr>
            <w:tcW w:w="4500" w:type="dxa"/>
          </w:tcPr>
          <w:p w14:paraId="6C0FB5A9">
            <w:pPr>
              <w:spacing w:after="0" w:line="240" w:lineRule="auto"/>
              <w:jc w:val="left"/>
            </w:pPr>
            <w:r>
              <w:rPr>
                <w:rFonts w:ascii="Times New Roman" w:hAnsi="Times New Roman"/>
                <w:b w:val="0"/>
                <w:i w:val="0"/>
                <w:sz w:val="22"/>
              </w:rPr>
              <w:t>OTP</w:t>
            </w:r>
          </w:p>
        </w:tc>
        <w:tc>
          <w:tcPr>
            <w:tcW w:w="4500" w:type="dxa"/>
          </w:tcPr>
          <w:p w14:paraId="02F7F602">
            <w:pPr>
              <w:spacing w:after="0" w:line="240" w:lineRule="auto"/>
              <w:jc w:val="left"/>
            </w:pPr>
            <w:r>
              <w:rPr>
                <w:rFonts w:ascii="Times New Roman" w:hAnsi="Times New Roman"/>
                <w:b w:val="0"/>
                <w:i w:val="0"/>
                <w:sz w:val="22"/>
              </w:rPr>
              <w:t>One Time Password</w:t>
            </w:r>
          </w:p>
        </w:tc>
      </w:tr>
      <w:tr w14:paraId="0517FE62">
        <w:tc>
          <w:tcPr>
            <w:tcW w:w="4500" w:type="dxa"/>
          </w:tcPr>
          <w:p w14:paraId="7E9D7A5F">
            <w:pPr>
              <w:spacing w:after="0" w:line="240" w:lineRule="auto"/>
              <w:jc w:val="left"/>
            </w:pPr>
            <w:r>
              <w:rPr>
                <w:rFonts w:ascii="Times New Roman" w:hAnsi="Times New Roman"/>
                <w:b w:val="0"/>
                <w:i w:val="0"/>
                <w:sz w:val="22"/>
              </w:rPr>
              <w:t>GIS</w:t>
            </w:r>
          </w:p>
        </w:tc>
        <w:tc>
          <w:tcPr>
            <w:tcW w:w="4500" w:type="dxa"/>
          </w:tcPr>
          <w:p w14:paraId="4E2A426D">
            <w:pPr>
              <w:spacing w:after="0" w:line="240" w:lineRule="auto"/>
              <w:jc w:val="left"/>
            </w:pPr>
            <w:r>
              <w:rPr>
                <w:rFonts w:ascii="Times New Roman" w:hAnsi="Times New Roman"/>
                <w:b w:val="0"/>
                <w:i w:val="0"/>
                <w:sz w:val="22"/>
              </w:rPr>
              <w:t>Geographic Information System</w:t>
            </w:r>
          </w:p>
        </w:tc>
      </w:tr>
      <w:tr w14:paraId="4F4877D0">
        <w:tc>
          <w:tcPr>
            <w:tcW w:w="4500" w:type="dxa"/>
          </w:tcPr>
          <w:p w14:paraId="7BE8FA26">
            <w:pPr>
              <w:spacing w:after="0" w:line="240" w:lineRule="auto"/>
              <w:jc w:val="left"/>
            </w:pPr>
            <w:r>
              <w:rPr>
                <w:rFonts w:ascii="Times New Roman" w:hAnsi="Times New Roman"/>
                <w:b w:val="0"/>
                <w:i w:val="0"/>
                <w:sz w:val="22"/>
              </w:rPr>
              <w:t>GeoJSON</w:t>
            </w:r>
          </w:p>
        </w:tc>
        <w:tc>
          <w:tcPr>
            <w:tcW w:w="4500" w:type="dxa"/>
          </w:tcPr>
          <w:p w14:paraId="1BABE126">
            <w:pPr>
              <w:spacing w:after="0" w:line="240" w:lineRule="auto"/>
              <w:jc w:val="left"/>
            </w:pPr>
            <w:r>
              <w:rPr>
                <w:rFonts w:ascii="Times New Roman" w:hAnsi="Times New Roman"/>
                <w:b w:val="0"/>
                <w:i w:val="0"/>
                <w:sz w:val="22"/>
              </w:rPr>
              <w:t>Geographic JavaScript Object Notation</w:t>
            </w:r>
          </w:p>
        </w:tc>
      </w:tr>
      <w:tr w14:paraId="136E772B">
        <w:tc>
          <w:tcPr>
            <w:tcW w:w="4500" w:type="dxa"/>
          </w:tcPr>
          <w:p w14:paraId="65F27018">
            <w:pPr>
              <w:spacing w:after="0" w:line="240" w:lineRule="auto"/>
              <w:jc w:val="left"/>
            </w:pPr>
            <w:r>
              <w:rPr>
                <w:rFonts w:ascii="Times New Roman" w:hAnsi="Times New Roman"/>
                <w:b w:val="0"/>
                <w:i w:val="0"/>
                <w:sz w:val="22"/>
              </w:rPr>
              <w:t>OSRM</w:t>
            </w:r>
          </w:p>
        </w:tc>
        <w:tc>
          <w:tcPr>
            <w:tcW w:w="4500" w:type="dxa"/>
          </w:tcPr>
          <w:p w14:paraId="4817A9D0">
            <w:pPr>
              <w:spacing w:after="0" w:line="240" w:lineRule="auto"/>
              <w:jc w:val="left"/>
            </w:pPr>
            <w:r>
              <w:rPr>
                <w:rFonts w:ascii="Times New Roman" w:hAnsi="Times New Roman"/>
                <w:b w:val="0"/>
                <w:i w:val="0"/>
                <w:sz w:val="22"/>
              </w:rPr>
              <w:t>Open Source Routing Machine</w:t>
            </w:r>
          </w:p>
        </w:tc>
      </w:tr>
      <w:tr w14:paraId="18CF3755">
        <w:tc>
          <w:tcPr>
            <w:tcW w:w="4500" w:type="dxa"/>
          </w:tcPr>
          <w:p w14:paraId="00298947">
            <w:pPr>
              <w:spacing w:after="0" w:line="240" w:lineRule="auto"/>
              <w:jc w:val="left"/>
            </w:pPr>
            <w:r>
              <w:rPr>
                <w:rFonts w:ascii="Times New Roman" w:hAnsi="Times New Roman"/>
                <w:b w:val="0"/>
                <w:i w:val="0"/>
                <w:sz w:val="22"/>
              </w:rPr>
              <w:t>P2P</w:t>
            </w:r>
          </w:p>
        </w:tc>
        <w:tc>
          <w:tcPr>
            <w:tcW w:w="4500" w:type="dxa"/>
          </w:tcPr>
          <w:p w14:paraId="156E1369">
            <w:pPr>
              <w:spacing w:after="0" w:line="240" w:lineRule="auto"/>
              <w:jc w:val="left"/>
            </w:pPr>
            <w:r>
              <w:rPr>
                <w:rFonts w:ascii="Times New Roman" w:hAnsi="Times New Roman"/>
                <w:b w:val="0"/>
                <w:i w:val="0"/>
                <w:sz w:val="22"/>
              </w:rPr>
              <w:t>Peer-to-Peer</w:t>
            </w:r>
          </w:p>
        </w:tc>
      </w:tr>
      <w:tr w14:paraId="63CCCC8A">
        <w:tc>
          <w:tcPr>
            <w:tcW w:w="4500" w:type="dxa"/>
          </w:tcPr>
          <w:p w14:paraId="30C9C892">
            <w:pPr>
              <w:spacing w:after="0" w:line="240" w:lineRule="auto"/>
              <w:jc w:val="left"/>
            </w:pPr>
            <w:r>
              <w:rPr>
                <w:rFonts w:ascii="Times New Roman" w:hAnsi="Times New Roman"/>
                <w:b w:val="0"/>
                <w:i w:val="0"/>
                <w:sz w:val="22"/>
              </w:rPr>
              <w:t>QR</w:t>
            </w:r>
          </w:p>
        </w:tc>
        <w:tc>
          <w:tcPr>
            <w:tcW w:w="4500" w:type="dxa"/>
          </w:tcPr>
          <w:p w14:paraId="44F42F7A">
            <w:pPr>
              <w:spacing w:after="0" w:line="240" w:lineRule="auto"/>
              <w:jc w:val="left"/>
            </w:pPr>
            <w:r>
              <w:rPr>
                <w:rFonts w:ascii="Times New Roman" w:hAnsi="Times New Roman"/>
                <w:b w:val="0"/>
                <w:i w:val="0"/>
                <w:sz w:val="22"/>
              </w:rPr>
              <w:t>Quick Response</w:t>
            </w:r>
          </w:p>
        </w:tc>
      </w:tr>
    </w:tbl>
    <w:p w14:paraId="1825344B"/>
    <w:p w14:paraId="15605526">
      <w:r>
        <w:br w:type="page"/>
      </w:r>
    </w:p>
    <w:p w14:paraId="6463D19B">
      <w:pPr>
        <w:spacing w:before="360" w:after="240"/>
        <w:jc w:val="center"/>
      </w:pPr>
      <w:r>
        <w:rPr>
          <w:rFonts w:ascii="Times New Roman" w:hAnsi="Times New Roman"/>
          <w:b/>
          <w:i w:val="0"/>
          <w:sz w:val="28"/>
        </w:rPr>
        <w:t>LIST OF TABLES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501A8763">
        <w:tc>
          <w:tcPr>
            <w:tcW w:w="3000" w:type="dxa"/>
          </w:tcPr>
          <w:p w14:paraId="11AFCFFB">
            <w:pPr>
              <w:spacing w:after="0" w:line="240" w:lineRule="auto"/>
              <w:jc w:val="center"/>
            </w:pPr>
            <w:r>
              <w:rPr>
                <w:rFonts w:ascii="Times New Roman" w:hAnsi="Times New Roman"/>
                <w:b/>
                <w:i w:val="0"/>
                <w:sz w:val="22"/>
              </w:rPr>
              <w:t>TABLE NO</w:t>
            </w:r>
          </w:p>
        </w:tc>
        <w:tc>
          <w:tcPr>
            <w:tcW w:w="3000" w:type="dxa"/>
          </w:tcPr>
          <w:p w14:paraId="4C7F529D">
            <w:pPr>
              <w:spacing w:after="0" w:line="240" w:lineRule="auto"/>
              <w:jc w:val="left"/>
            </w:pPr>
            <w:r>
              <w:rPr>
                <w:rFonts w:ascii="Times New Roman" w:hAnsi="Times New Roman"/>
                <w:b/>
                <w:i w:val="0"/>
                <w:sz w:val="22"/>
              </w:rPr>
              <w:t>TABLE NAME</w:t>
            </w:r>
          </w:p>
        </w:tc>
        <w:tc>
          <w:tcPr>
            <w:tcW w:w="3000" w:type="dxa"/>
          </w:tcPr>
          <w:p w14:paraId="3943CAA1">
            <w:pPr>
              <w:spacing w:after="0" w:line="240" w:lineRule="auto"/>
              <w:jc w:val="center"/>
            </w:pPr>
            <w:r>
              <w:rPr>
                <w:rFonts w:ascii="Times New Roman" w:hAnsi="Times New Roman"/>
                <w:b/>
                <w:i w:val="0"/>
                <w:sz w:val="22"/>
              </w:rPr>
              <w:t>PAGE NO</w:t>
            </w:r>
          </w:p>
        </w:tc>
      </w:tr>
      <w:tr w14:paraId="17BC3E97">
        <w:tc>
          <w:tcPr>
            <w:tcW w:w="3000" w:type="dxa"/>
          </w:tcPr>
          <w:p w14:paraId="3CBE3524">
            <w:pPr>
              <w:spacing w:after="0" w:line="240" w:lineRule="auto"/>
              <w:jc w:val="center"/>
            </w:pPr>
            <w:r>
              <w:rPr>
                <w:rFonts w:ascii="Times New Roman" w:hAnsi="Times New Roman"/>
                <w:b w:val="0"/>
                <w:i w:val="0"/>
                <w:sz w:val="22"/>
              </w:rPr>
              <w:t>6.1</w:t>
            </w:r>
          </w:p>
        </w:tc>
        <w:tc>
          <w:tcPr>
            <w:tcW w:w="3000" w:type="dxa"/>
          </w:tcPr>
          <w:p w14:paraId="21FACBFC">
            <w:pPr>
              <w:spacing w:after="0" w:line="240" w:lineRule="auto"/>
              <w:jc w:val="left"/>
            </w:pPr>
            <w:r>
              <w:rPr>
                <w:rFonts w:ascii="Times New Roman" w:hAnsi="Times New Roman"/>
                <w:b w:val="0"/>
                <w:i w:val="0"/>
                <w:sz w:val="22"/>
              </w:rPr>
              <w:t>Test Case Design</w:t>
            </w:r>
          </w:p>
        </w:tc>
        <w:tc>
          <w:tcPr>
            <w:tcW w:w="3000" w:type="dxa"/>
          </w:tcPr>
          <w:p w14:paraId="53C76CF4">
            <w:pPr>
              <w:spacing w:after="0" w:line="240" w:lineRule="auto"/>
              <w:jc w:val="center"/>
            </w:pPr>
            <w:r>
              <w:rPr>
                <w:rFonts w:ascii="Times New Roman" w:hAnsi="Times New Roman"/>
                <w:b w:val="0"/>
                <w:i w:val="0"/>
                <w:sz w:val="22"/>
              </w:rPr>
              <w:t>38</w:t>
            </w:r>
          </w:p>
        </w:tc>
      </w:tr>
      <w:tr w14:paraId="74542E9A">
        <w:tc>
          <w:tcPr>
            <w:tcW w:w="3000" w:type="dxa"/>
          </w:tcPr>
          <w:p w14:paraId="06A45807">
            <w:pPr>
              <w:spacing w:after="0" w:line="240" w:lineRule="auto"/>
              <w:jc w:val="center"/>
            </w:pPr>
            <w:r>
              <w:rPr>
                <w:rFonts w:ascii="Times New Roman" w:hAnsi="Times New Roman"/>
                <w:b w:val="0"/>
                <w:i w:val="0"/>
                <w:sz w:val="22"/>
              </w:rPr>
              <w:t>6.2</w:t>
            </w:r>
          </w:p>
        </w:tc>
        <w:tc>
          <w:tcPr>
            <w:tcW w:w="3000" w:type="dxa"/>
          </w:tcPr>
          <w:p w14:paraId="74ECCAF2">
            <w:pPr>
              <w:spacing w:after="0" w:line="240" w:lineRule="auto"/>
              <w:jc w:val="left"/>
            </w:pPr>
            <w:r>
              <w:rPr>
                <w:rFonts w:ascii="Times New Roman" w:hAnsi="Times New Roman"/>
                <w:b w:val="0"/>
                <w:i w:val="0"/>
                <w:sz w:val="22"/>
              </w:rPr>
              <w:t>Test Case Log</w:t>
            </w:r>
          </w:p>
        </w:tc>
        <w:tc>
          <w:tcPr>
            <w:tcW w:w="3000" w:type="dxa"/>
          </w:tcPr>
          <w:p w14:paraId="04007183">
            <w:pPr>
              <w:spacing w:after="0" w:line="240" w:lineRule="auto"/>
              <w:jc w:val="center"/>
            </w:pPr>
            <w:r>
              <w:rPr>
                <w:rFonts w:ascii="Times New Roman" w:hAnsi="Times New Roman"/>
                <w:b w:val="0"/>
                <w:i w:val="0"/>
                <w:sz w:val="22"/>
              </w:rPr>
              <w:t>38</w:t>
            </w:r>
          </w:p>
        </w:tc>
      </w:tr>
    </w:tbl>
    <w:p w14:paraId="78D53F70"/>
    <w:p w14:paraId="7F1FA6D9">
      <w:r>
        <w:br w:type="page"/>
      </w:r>
    </w:p>
    <w:p w14:paraId="0CB509E4">
      <w:pPr>
        <w:spacing w:before="360" w:after="240"/>
        <w:jc w:val="center"/>
      </w:pPr>
      <w:r>
        <w:rPr>
          <w:rFonts w:ascii="Times New Roman" w:hAnsi="Times New Roman"/>
          <w:b/>
          <w:i w:val="0"/>
          <w:sz w:val="28"/>
        </w:rPr>
        <w:t>CHAPTER 1</w:t>
      </w:r>
    </w:p>
    <w:p w14:paraId="57691B4F">
      <w:pPr>
        <w:spacing w:before="360" w:after="240"/>
        <w:jc w:val="center"/>
      </w:pPr>
      <w:r>
        <w:rPr>
          <w:rFonts w:ascii="Times New Roman" w:hAnsi="Times New Roman"/>
          <w:b/>
          <w:i w:val="0"/>
          <w:sz w:val="28"/>
        </w:rPr>
        <w:t>INTRODUCTION</w:t>
      </w:r>
    </w:p>
    <w:p w14:paraId="5D75A182">
      <w:pPr>
        <w:spacing w:before="0" w:after="120"/>
        <w:ind w:firstLine="720"/>
        <w:jc w:val="both"/>
      </w:pPr>
      <w:r>
        <w:rPr>
          <w:rFonts w:ascii="Times New Roman" w:hAnsi="Times New Roman"/>
          <w:b w:val="0"/>
          <w:i w:val="0"/>
          <w:sz w:val="24"/>
        </w:rPr>
        <w:t>In today's fast-growing digital economy, e-commerce and on-demand services have made parcel delivery an indispensable part of daily life. Yet last-mile delivery — the final step of getting a package from a distribution hub to the recipient's doorstep — remains one of the most expensive, inefficient, and environmentally burdensome components of the entire logistics chain. Traditional courier services such as dedicated delivery fleets operate with low vehicle utilization and high per-parcel costs, especially in geographically dispersed or low-density areas where consolidating shipments is impractical. This creates an opportunity to rethink delivery as a collaborative, crowd-powered activity.</w:t>
      </w:r>
    </w:p>
    <w:p w14:paraId="3FB6AAA2">
      <w:pPr>
        <w:spacing w:before="0" w:after="120"/>
        <w:ind w:firstLine="720"/>
        <w:jc w:val="both"/>
      </w:pPr>
      <w:r>
        <w:rPr>
          <w:rFonts w:ascii="Times New Roman" w:hAnsi="Times New Roman"/>
          <w:b w:val="0"/>
          <w:i w:val="0"/>
          <w:sz w:val="24"/>
        </w:rPr>
        <w:t>Relay was developed to address these challenges by creating a crowd-sourced parcel delivery platform that connects senders who need parcels transported along a specific route with travelers who are already making that journey. Instead of dispatching a dedicated courier vehicle, Relay leverages the existing movement of everyday people — commuters, intercity travelers, and ride-sharers — as a decentralized, on-demand delivery network. Senders post parcel requests specifying pickup and drop locations along with a monetary reward, and the platform automatically matches these requests to travelers whose confirmed routes pass within a proximity threshold of both the pickup and drop points.</w:t>
      </w:r>
    </w:p>
    <w:p w14:paraId="38B8B287">
      <w:pPr>
        <w:spacing w:before="0" w:after="120"/>
        <w:ind w:firstLine="720"/>
        <w:jc w:val="both"/>
      </w:pPr>
      <w:r>
        <w:rPr>
          <w:rFonts w:ascii="Times New Roman" w:hAnsi="Times New Roman"/>
          <w:b w:val="0"/>
          <w:i w:val="0"/>
          <w:sz w:val="24"/>
        </w:rPr>
        <w:t>The platform is built using Next.js 14 with the App Router for a modern full-stack architecture, PostgreSQL with Prisma ORM for type-safe relational data management, OSRM for open-source route calculation, and Turf.js for geospatial corridor analysis. Security and trust are enforced through JWT-based authentication, 4-digit OTP verification at both pickup and delivery handoffs, a five-star rating system, and a wallet module that credits carriers only upon confirmed delivery. The application is designed as a Progressive Web App (PWA), making it installable on mobile devices and accessible from any browser without requiring a native application download.</w:t>
      </w:r>
    </w:p>
    <w:p w14:paraId="4D569C51">
      <w:pPr>
        <w:spacing w:before="0" w:after="120"/>
        <w:ind w:firstLine="720"/>
        <w:jc w:val="both"/>
      </w:pPr>
      <w:r>
        <w:rPr>
          <w:rFonts w:ascii="Times New Roman" w:hAnsi="Times New Roman"/>
          <w:b w:val="0"/>
          <w:i w:val="0"/>
          <w:sz w:val="24"/>
        </w:rPr>
        <w:t>The project encompasses the complete lifecycle of a modern web application, covering requirements analysis, system design, UI development, geospatial matching implementation, testing, and cloud-ready deployment. It provides real-world exposure to full-stack web development, API-driven architecture, geographic information systems, and peer-to-peer logistics coordination, offering a practical and scalable alternative to conventional last-mile delivery services.</w:t>
      </w:r>
    </w:p>
    <w:p w14:paraId="2ECA4FEC">
      <w:pPr>
        <w:spacing w:before="200" w:after="80"/>
        <w:jc w:val="left"/>
      </w:pPr>
      <w:r>
        <w:rPr>
          <w:rFonts w:ascii="Times New Roman" w:hAnsi="Times New Roman"/>
          <w:b/>
          <w:i w:val="0"/>
          <w:sz w:val="24"/>
        </w:rPr>
        <w:t>1.1 OBJECTIVE</w:t>
      </w:r>
    </w:p>
    <w:p w14:paraId="3C62808F">
      <w:pPr>
        <w:pStyle w:val="23"/>
        <w:spacing w:after="60"/>
        <w:jc w:val="both"/>
      </w:pPr>
      <w:r>
        <w:rPr>
          <w:rFonts w:ascii="Times New Roman" w:hAnsi="Times New Roman"/>
          <w:b w:val="0"/>
          <w:i w:val="0"/>
          <w:sz w:val="24"/>
        </w:rPr>
        <w:t>To design and develop a crowd-sourced parcel delivery platform using Next.js 14 and PostgreSQL with Prisma ORM that connects senders with travelers for cost-effective last-mile delivery.</w:t>
      </w:r>
    </w:p>
    <w:p w14:paraId="7662E1D5">
      <w:pPr>
        <w:pStyle w:val="23"/>
        <w:spacing w:after="60"/>
        <w:jc w:val="both"/>
      </w:pPr>
      <w:r>
        <w:rPr>
          <w:rFonts w:ascii="Times New Roman" w:hAnsi="Times New Roman"/>
          <w:b w:val="0"/>
          <w:i w:val="0"/>
          <w:sz w:val="24"/>
        </w:rPr>
        <w:t>To implement a geospatial route-matching engine using OSRM and Turf.js that automatically identifies travelers whose routes pass within a configurable proximity threshold of a parcel's pickup and drop locations.</w:t>
      </w:r>
    </w:p>
    <w:p w14:paraId="07003BEA">
      <w:pPr>
        <w:pStyle w:val="23"/>
        <w:spacing w:after="60"/>
        <w:jc w:val="both"/>
      </w:pPr>
      <w:r>
        <w:rPr>
          <w:rFonts w:ascii="Times New Roman" w:hAnsi="Times New Roman"/>
          <w:b w:val="0"/>
          <w:i w:val="0"/>
          <w:sz w:val="24"/>
        </w:rPr>
        <w:t>To create a secure parcel handoff system using 4-digit OTP codes that verifies both pickup and delivery events, ensuring accountability at every stage of the delivery lifecycle.</w:t>
      </w:r>
    </w:p>
    <w:p w14:paraId="1DC414A4">
      <w:pPr>
        <w:pStyle w:val="23"/>
        <w:spacing w:after="60"/>
        <w:jc w:val="both"/>
      </w:pPr>
      <w:r>
        <w:rPr>
          <w:rFonts w:ascii="Times New Roman" w:hAnsi="Times New Roman"/>
          <w:b w:val="0"/>
          <w:i w:val="0"/>
          <w:sz w:val="24"/>
        </w:rPr>
        <w:t>To integrate JWT-based authentication with HttpOnly cookies and email OTP verification via Nodemailer to provide secure, passwordless-capable user registration and login.</w:t>
      </w:r>
    </w:p>
    <w:p w14:paraId="584C4536">
      <w:pPr>
        <w:pStyle w:val="23"/>
        <w:spacing w:after="60"/>
        <w:jc w:val="both"/>
      </w:pPr>
      <w:r>
        <w:rPr>
          <w:rFonts w:ascii="Times New Roman" w:hAnsi="Times New Roman"/>
          <w:b w:val="0"/>
          <w:i w:val="0"/>
          <w:sz w:val="24"/>
        </w:rPr>
        <w:t>To implement a wallet and transaction system that automatically credits carriers with the agreed reward upon confirmed delivery, with full transaction ledger for auditability.</w:t>
      </w:r>
    </w:p>
    <w:p w14:paraId="4D7DF2A2">
      <w:pPr>
        <w:pStyle w:val="23"/>
        <w:spacing w:after="60"/>
        <w:jc w:val="both"/>
      </w:pPr>
      <w:r>
        <w:rPr>
          <w:rFonts w:ascii="Times New Roman" w:hAnsi="Times New Roman"/>
          <w:b w:val="0"/>
          <w:i w:val="0"/>
          <w:sz w:val="24"/>
        </w:rPr>
        <w:t>To provide a real-time carrier location tracking module and QR code-based OTP verification to enhance the transparency and trust of the delivery process.</w:t>
      </w:r>
    </w:p>
    <w:p w14:paraId="26ED5885">
      <w:pPr>
        <w:pStyle w:val="23"/>
        <w:spacing w:after="60"/>
        <w:jc w:val="both"/>
      </w:pPr>
      <w:r>
        <w:rPr>
          <w:rFonts w:ascii="Times New Roman" w:hAnsi="Times New Roman"/>
          <w:b w:val="0"/>
          <w:i w:val="0"/>
          <w:sz w:val="24"/>
        </w:rPr>
        <w:t>To build a Progressive Web App (PWA) with a mobile-first responsive design and bottom navigation that provides a native application-like experience on any device.</w:t>
      </w:r>
    </w:p>
    <w:p w14:paraId="604C1515">
      <w:pPr>
        <w:spacing w:before="200" w:after="80"/>
        <w:jc w:val="left"/>
      </w:pPr>
      <w:r>
        <w:rPr>
          <w:rFonts w:ascii="Times New Roman" w:hAnsi="Times New Roman"/>
          <w:b/>
          <w:i w:val="0"/>
          <w:sz w:val="24"/>
        </w:rPr>
        <w:t>1.2 SCOPE</w:t>
      </w:r>
    </w:p>
    <w:p w14:paraId="15E8F85F">
      <w:pPr>
        <w:pStyle w:val="23"/>
        <w:spacing w:after="60"/>
        <w:jc w:val="both"/>
      </w:pPr>
      <w:r>
        <w:rPr>
          <w:rFonts w:ascii="Times New Roman" w:hAnsi="Times New Roman"/>
          <w:b w:val="0"/>
          <w:i w:val="0"/>
          <w:sz w:val="24"/>
        </w:rPr>
        <w:t>The project covers the complete lifecycle of a dynamic web application, including requirement analysis, system design, frontend and backend development, database integration, geospatial matching implementation, testing, and deployment.</w:t>
      </w:r>
    </w:p>
    <w:p w14:paraId="6F2B9255">
      <w:pPr>
        <w:pStyle w:val="23"/>
        <w:spacing w:after="60"/>
        <w:jc w:val="both"/>
      </w:pPr>
      <w:r>
        <w:rPr>
          <w:rFonts w:ascii="Times New Roman" w:hAnsi="Times New Roman"/>
          <w:b w:val="0"/>
          <w:i w:val="0"/>
          <w:sz w:val="24"/>
        </w:rPr>
        <w:t>It provides practical exposure to Next.js 14 App Router for full-stack server and client component development, Prisma ORM for type-safe PostgreSQL access, and RESTful API design for all parcel, trip, and user operations.</w:t>
      </w:r>
    </w:p>
    <w:p w14:paraId="7BB7C3F9">
      <w:pPr>
        <w:pStyle w:val="23"/>
        <w:spacing w:after="60"/>
        <w:jc w:val="both"/>
      </w:pPr>
      <w:r>
        <w:rPr>
          <w:rFonts w:ascii="Times New Roman" w:hAnsi="Times New Roman"/>
          <w:b w:val="0"/>
          <w:i w:val="0"/>
          <w:sz w:val="24"/>
        </w:rPr>
        <w:t>The system manages the full parcel lifecycle from POSTED through MATCHED, ACCEPTED, PICKED_UP, and DELIVERED states, with role-aware views for senders, carriers, and recipients at every stage.</w:t>
      </w:r>
    </w:p>
    <w:p w14:paraId="44909284">
      <w:pPr>
        <w:pStyle w:val="23"/>
        <w:spacing w:after="60"/>
        <w:jc w:val="both"/>
      </w:pPr>
      <w:r>
        <w:rPr>
          <w:rFonts w:ascii="Times New Roman" w:hAnsi="Times New Roman"/>
          <w:b w:val="0"/>
          <w:i w:val="0"/>
          <w:sz w:val="24"/>
        </w:rPr>
        <w:t>It ensures secure handling of user interactions through JWT session management, bcrypt password hashing, OTP-based handoff verification, and expiring tokens.</w:t>
      </w:r>
    </w:p>
    <w:p w14:paraId="44D4DCE5">
      <w:pPr>
        <w:pStyle w:val="23"/>
        <w:spacing w:after="60"/>
        <w:jc w:val="both"/>
      </w:pPr>
      <w:r>
        <w:rPr>
          <w:rFonts w:ascii="Times New Roman" w:hAnsi="Times New Roman"/>
          <w:b w:val="0"/>
          <w:i w:val="0"/>
          <w:sz w:val="24"/>
        </w:rPr>
        <w:t>The platform demonstrates how open-source geospatial tools (OSRM, Turf.js, Leaflet, Nominatim) can replace expensive proprietary mapping APIs while delivering accurate route matching and interactive map visualization.</w:t>
      </w:r>
    </w:p>
    <w:p w14:paraId="092A39C1">
      <w:pPr>
        <w:pStyle w:val="23"/>
        <w:spacing w:after="60"/>
        <w:jc w:val="both"/>
      </w:pPr>
      <w:r>
        <w:rPr>
          <w:rFonts w:ascii="Times New Roman" w:hAnsi="Times New Roman"/>
          <w:b w:val="0"/>
          <w:i w:val="0"/>
          <w:sz w:val="24"/>
        </w:rPr>
        <w:t>The project shows how modern web technologies combined with a peer-to-peer business model can create a scalable, sustainable logistics alternative that reduces delivery costs and vehicle emissions by utilizing existing travel patterns.</w:t>
      </w:r>
    </w:p>
    <w:p w14:paraId="3EB3D058">
      <w:r>
        <w:br w:type="page"/>
      </w:r>
    </w:p>
    <w:p w14:paraId="62033178">
      <w:pPr>
        <w:spacing w:before="360" w:after="240"/>
        <w:jc w:val="center"/>
      </w:pPr>
      <w:r>
        <w:rPr>
          <w:rFonts w:ascii="Times New Roman" w:hAnsi="Times New Roman"/>
          <w:b/>
          <w:i w:val="0"/>
          <w:sz w:val="28"/>
        </w:rPr>
        <w:t>CHAPTER 2</w:t>
      </w:r>
    </w:p>
    <w:p w14:paraId="377FA506">
      <w:pPr>
        <w:spacing w:before="360" w:after="240"/>
        <w:jc w:val="center"/>
      </w:pPr>
      <w:r>
        <w:rPr>
          <w:rFonts w:ascii="Times New Roman" w:hAnsi="Times New Roman"/>
          <w:b/>
          <w:i w:val="0"/>
          <w:sz w:val="28"/>
        </w:rPr>
        <w:t>LITERATURE SURVEY</w:t>
      </w:r>
    </w:p>
    <w:p w14:paraId="59D54784">
      <w:pPr>
        <w:spacing w:before="200" w:after="80"/>
        <w:jc w:val="left"/>
      </w:pPr>
      <w:r>
        <w:rPr>
          <w:rFonts w:ascii="Times New Roman" w:hAnsi="Times New Roman"/>
          <w:b/>
          <w:i w:val="0"/>
          <w:sz w:val="24"/>
        </w:rPr>
        <w:t>Title: Crowdsourced Delivery: A Dynamic Pickup and Delivery Problem with Ad Hoc Drivers</w:t>
      </w:r>
    </w:p>
    <w:p w14:paraId="56CA1522">
      <w:pPr>
        <w:spacing w:before="200" w:after="80"/>
        <w:jc w:val="left"/>
      </w:pPr>
      <w:r>
        <w:rPr>
          <w:rFonts w:ascii="Times New Roman" w:hAnsi="Times New Roman"/>
          <w:b w:val="0"/>
          <w:i/>
          <w:sz w:val="24"/>
        </w:rPr>
        <w:t>Author: Arslan, A. M., Agatz, N., Kroon, L., &amp; Zuidwijk, R.</w:t>
      </w:r>
    </w:p>
    <w:p w14:paraId="4B5BBA49">
      <w:pPr>
        <w:spacing w:before="200" w:after="80"/>
        <w:jc w:val="left"/>
      </w:pPr>
      <w:r>
        <w:rPr>
          <w:rFonts w:ascii="Times New Roman" w:hAnsi="Times New Roman"/>
          <w:b w:val="0"/>
          <w:i/>
          <w:sz w:val="24"/>
        </w:rPr>
        <w:t>Year: 2019</w:t>
      </w:r>
    </w:p>
    <w:p w14:paraId="2289EB2A">
      <w:pPr>
        <w:spacing w:before="200" w:after="80"/>
        <w:jc w:val="left"/>
      </w:pPr>
      <w:r>
        <w:rPr>
          <w:rFonts w:ascii="Times New Roman" w:hAnsi="Times New Roman"/>
          <w:b w:val="0"/>
          <w:i/>
          <w:sz w:val="24"/>
        </w:rPr>
        <w:t>Publication: Transportation Science (INFORMS)</w:t>
      </w:r>
    </w:p>
    <w:p w14:paraId="78D3F24E">
      <w:pPr>
        <w:spacing w:before="120" w:after="40"/>
        <w:jc w:val="left"/>
      </w:pPr>
      <w:r>
        <w:rPr>
          <w:rFonts w:ascii="Times New Roman" w:hAnsi="Times New Roman"/>
          <w:b/>
          <w:i w:val="0"/>
          <w:sz w:val="24"/>
        </w:rPr>
        <w:t>Concept Discussed:</w:t>
      </w:r>
    </w:p>
    <w:p w14:paraId="63B491D4">
      <w:pPr>
        <w:spacing w:before="0" w:after="120"/>
        <w:ind w:firstLine="720"/>
        <w:jc w:val="both"/>
      </w:pPr>
      <w:r>
        <w:rPr>
          <w:rFonts w:ascii="Times New Roman" w:hAnsi="Times New Roman"/>
          <w:b w:val="0"/>
          <w:i w:val="0"/>
          <w:sz w:val="24"/>
        </w:rPr>
        <w:t>This paper formally models crowd-sourced delivery as a dynamic pickup and delivery problem (DPDP) where ad hoc drivers — regular citizens making personal trips — can accept parcel delivery tasks that lie along or near their intended routes. The authors develop an optimization framework that assigns packages to drivers in real time, minimizing total detour distance while respecting driver-declared route and time-window constraints. The study analyses the trade-off between delivery cost savings and service reliability when relying on non-professional, opportunistic carriers.</w:t>
      </w:r>
    </w:p>
    <w:p w14:paraId="0CE928A1">
      <w:pPr>
        <w:spacing w:before="120" w:after="40"/>
        <w:jc w:val="left"/>
      </w:pPr>
      <w:r>
        <w:rPr>
          <w:rFonts w:ascii="Times New Roman" w:hAnsi="Times New Roman"/>
          <w:b/>
          <w:i w:val="0"/>
          <w:sz w:val="24"/>
        </w:rPr>
        <w:t>Work Done:</w:t>
      </w:r>
    </w:p>
    <w:p w14:paraId="276AC1BD">
      <w:pPr>
        <w:spacing w:before="0" w:after="120"/>
        <w:ind w:firstLine="720"/>
        <w:jc w:val="both"/>
      </w:pPr>
      <w:r>
        <w:rPr>
          <w:rFonts w:ascii="Times New Roman" w:hAnsi="Times New Roman"/>
          <w:b w:val="0"/>
          <w:i w:val="0"/>
          <w:sz w:val="24"/>
        </w:rPr>
        <w:t>The researchers formulated a mathematical model for dynamic assignment of parcels to ad hoc drivers using a two-stage stochastic program and developed an efficient rolling-horizon heuristic to solve it in real time. Through simulation experiments on realistic urban mobility datasets, they demonstrated that crowd-sourced delivery can fulfill 60–80% of parcel demand at a significantly lower cost than dedicated fleets. The study also quantified the value of driver flexibility and analyzed how platform incentive structures (flat vs. per-km rewards) affect driver participation rates and parcel coverage.</w:t>
      </w:r>
    </w:p>
    <w:p w14:paraId="0318C21A">
      <w:pPr>
        <w:spacing w:before="120" w:after="40"/>
        <w:jc w:val="left"/>
      </w:pPr>
      <w:r>
        <w:rPr>
          <w:rFonts w:ascii="Times New Roman" w:hAnsi="Times New Roman"/>
          <w:b/>
          <w:i w:val="0"/>
          <w:sz w:val="24"/>
        </w:rPr>
        <w:t>Knowledge Gained:</w:t>
      </w:r>
    </w:p>
    <w:p w14:paraId="65BBED31">
      <w:pPr>
        <w:spacing w:before="0" w:after="120"/>
        <w:ind w:firstLine="720"/>
        <w:jc w:val="both"/>
      </w:pPr>
      <w:r>
        <w:rPr>
          <w:rFonts w:ascii="Times New Roman" w:hAnsi="Times New Roman"/>
          <w:b w:val="0"/>
          <w:i w:val="0"/>
          <w:sz w:val="24"/>
        </w:rPr>
        <w:t>From this paper, we gained a rigorous theoretical foundation for the crowd-sourced delivery model that underpins Relay. The concept of route-based detour thresholds directly informed our 1.5-kilometre proximity corridor used in the OSRM and Turf.js matching engine. The paper's emphasis on real-time, dynamic assignment guided our decision to trigger automatic parcel-to-trip matching at the moment of parcel creation rather than through a periodic batch process. The reward structure analysis validated our wallet-based incentive design where carriers receive a sender-defined monetary reward upon confirmed delivery.</w:t>
      </w:r>
    </w:p>
    <w:p w14:paraId="30696521">
      <w:pPr>
        <w:spacing w:before="120" w:after="40"/>
        <w:jc w:val="left"/>
      </w:pPr>
      <w:r>
        <w:rPr>
          <w:rFonts w:ascii="Times New Roman" w:hAnsi="Times New Roman"/>
          <w:b/>
          <w:i w:val="0"/>
          <w:sz w:val="24"/>
        </w:rPr>
        <w:t>Gap:</w:t>
      </w:r>
    </w:p>
    <w:p w14:paraId="331FC2D6">
      <w:pPr>
        <w:spacing w:before="0" w:after="120"/>
        <w:ind w:firstLine="720"/>
        <w:jc w:val="both"/>
      </w:pPr>
      <w:r>
        <w:rPr>
          <w:rFonts w:ascii="Times New Roman" w:hAnsi="Times New Roman"/>
          <w:b w:val="0"/>
          <w:i w:val="0"/>
          <w:sz w:val="24"/>
        </w:rPr>
        <w:t>The proposed framework focuses on mathematical optimization and simulation without providing a practical software implementation or user-facing platform. It does not address user authentication, OTP-based handoff verification, trust mechanisms such as ratings, or mobile accessibility for non-technical participants. Relay addresses these gaps by providing a complete full-stack web application with intuitive interfaces for senders, travelers, and recipients, incorporating OTP verification, a five-star rating system, and a PWA for mobile accessibility.</w:t>
      </w:r>
    </w:p>
    <w:p w14:paraId="047B2B58"/>
    <w:p w14:paraId="2AF01F6F">
      <w:pPr>
        <w:spacing w:before="200" w:after="80"/>
        <w:jc w:val="left"/>
      </w:pPr>
      <w:r>
        <w:rPr>
          <w:rFonts w:ascii="Times New Roman" w:hAnsi="Times New Roman"/>
          <w:b/>
          <w:i w:val="0"/>
          <w:sz w:val="24"/>
        </w:rPr>
        <w:t>Title: CrowdDeliver: Planning City-Wide Package Delivery Paths Leveraging the Crowd of Taxis</w:t>
      </w:r>
    </w:p>
    <w:p w14:paraId="49FBEAE9">
      <w:pPr>
        <w:spacing w:before="200" w:after="80"/>
        <w:jc w:val="left"/>
      </w:pPr>
      <w:r>
        <w:rPr>
          <w:rFonts w:ascii="Times New Roman" w:hAnsi="Times New Roman"/>
          <w:b w:val="0"/>
          <w:i/>
          <w:sz w:val="24"/>
        </w:rPr>
        <w:t>Author: Chen, C., Zhang, D., Ma, X., Guo, B., Wang, L., Wang, Y., &amp; Sha, E.</w:t>
      </w:r>
    </w:p>
    <w:p w14:paraId="7FEA7632">
      <w:pPr>
        <w:spacing w:before="200" w:after="80"/>
        <w:jc w:val="left"/>
      </w:pPr>
      <w:r>
        <w:rPr>
          <w:rFonts w:ascii="Times New Roman" w:hAnsi="Times New Roman"/>
          <w:b w:val="0"/>
          <w:i/>
          <w:sz w:val="24"/>
        </w:rPr>
        <w:t>Year: 2017</w:t>
      </w:r>
    </w:p>
    <w:p w14:paraId="360D6BA3">
      <w:pPr>
        <w:spacing w:before="200" w:after="80"/>
        <w:jc w:val="left"/>
      </w:pPr>
      <w:r>
        <w:rPr>
          <w:rFonts w:ascii="Times New Roman" w:hAnsi="Times New Roman"/>
          <w:b w:val="0"/>
          <w:i/>
          <w:sz w:val="24"/>
        </w:rPr>
        <w:t>Publication: IEEE Transactions on Intelligent Transportation Systems</w:t>
      </w:r>
    </w:p>
    <w:p w14:paraId="2317D588">
      <w:pPr>
        <w:spacing w:before="120" w:after="40"/>
        <w:jc w:val="left"/>
      </w:pPr>
      <w:r>
        <w:rPr>
          <w:rFonts w:ascii="Times New Roman" w:hAnsi="Times New Roman"/>
          <w:b/>
          <w:i w:val="0"/>
          <w:sz w:val="24"/>
        </w:rPr>
        <w:t>Concept Discussed:</w:t>
      </w:r>
    </w:p>
    <w:p w14:paraId="688C91EA">
      <w:pPr>
        <w:spacing w:before="0" w:after="120"/>
        <w:ind w:firstLine="720"/>
        <w:jc w:val="both"/>
      </w:pPr>
      <w:r>
        <w:rPr>
          <w:rFonts w:ascii="Times New Roman" w:hAnsi="Times New Roman"/>
          <w:b w:val="0"/>
          <w:i w:val="0"/>
          <w:sz w:val="24"/>
        </w:rPr>
        <w:t>CrowdDeliver proposes a city-wide package delivery system that exploits the large-scale mobility patterns of taxi fleets as opportunistic delivery agents. The system mines historical GPS taxi trajectories to infer common travel corridors, then plans multi-hop package delivery paths that relay parcels from taxi to taxi through transfer points at high-traffic intersections. The framework introduces a probabilistic route-coverage model that estimates the likelihood of a taxi passing through a specific geographic corridor within a given time window.</w:t>
      </w:r>
    </w:p>
    <w:p w14:paraId="43E6F127">
      <w:pPr>
        <w:spacing w:before="120" w:after="40"/>
        <w:jc w:val="left"/>
      </w:pPr>
      <w:r>
        <w:rPr>
          <w:rFonts w:ascii="Times New Roman" w:hAnsi="Times New Roman"/>
          <w:b/>
          <w:i w:val="0"/>
          <w:sz w:val="24"/>
        </w:rPr>
        <w:t>Work Done:</w:t>
      </w:r>
    </w:p>
    <w:p w14:paraId="50F044F9">
      <w:pPr>
        <w:spacing w:before="0" w:after="120"/>
        <w:ind w:firstLine="720"/>
        <w:jc w:val="both"/>
      </w:pPr>
      <w:r>
        <w:rPr>
          <w:rFonts w:ascii="Times New Roman" w:hAnsi="Times New Roman"/>
          <w:b w:val="0"/>
          <w:i w:val="0"/>
          <w:sz w:val="24"/>
        </w:rPr>
        <w:t>The authors built a path planning algorithm using real GPS trajectory data from over 10,000 taxis in a major Chinese city. They defined a graph-based model where nodes represent pickup and delivery locations, and edges represent taxi corridors with probabilistic coverage weights. A modified Dijkstra algorithm was applied to find optimal multi-hop delivery paths. Evaluation using real delivery demand datasets showed that CrowdDeliver could route 85% of packages with an average delivery delay under two hours, significantly outperforming single-carrier crowd-delivery approaches.</w:t>
      </w:r>
    </w:p>
    <w:p w14:paraId="5A77F992">
      <w:pPr>
        <w:spacing w:before="120" w:after="40"/>
        <w:jc w:val="left"/>
      </w:pPr>
      <w:r>
        <w:rPr>
          <w:rFonts w:ascii="Times New Roman" w:hAnsi="Times New Roman"/>
          <w:b/>
          <w:i w:val="0"/>
          <w:sz w:val="24"/>
        </w:rPr>
        <w:t>Knowledge Gained:</w:t>
      </w:r>
    </w:p>
    <w:p w14:paraId="730F4496">
      <w:pPr>
        <w:spacing w:before="0" w:after="120"/>
        <w:ind w:firstLine="720"/>
        <w:jc w:val="both"/>
      </w:pPr>
      <w:r>
        <w:rPr>
          <w:rFonts w:ascii="Times New Roman" w:hAnsi="Times New Roman"/>
          <w:b w:val="0"/>
          <w:i w:val="0"/>
          <w:sz w:val="24"/>
        </w:rPr>
        <w:t>This paper reinforced the value of using real travel trajectory data for route matching rather than relying on user-declared destinations alone. It highlighted the importance of storing complete route geometry — not just origin and destination — to enable accurate corridor-level matching. This directly influenced Relay's design decision to fetch and persist full OSRM route geometry (GeoJSON LineString) in the trip record at creation time, enabling subsequent Turf.js corridor analysis when matching parcels. The concept of transfer-point-based relay also informed the future multi-hop delivery enhancement planned for Relay.</w:t>
      </w:r>
    </w:p>
    <w:p w14:paraId="1E3963AC">
      <w:pPr>
        <w:spacing w:before="120" w:after="40"/>
        <w:jc w:val="left"/>
      </w:pPr>
      <w:r>
        <w:rPr>
          <w:rFonts w:ascii="Times New Roman" w:hAnsi="Times New Roman"/>
          <w:b/>
          <w:i w:val="0"/>
          <w:sz w:val="24"/>
        </w:rPr>
        <w:t>Gap:</w:t>
      </w:r>
    </w:p>
    <w:p w14:paraId="4C6385D9">
      <w:pPr>
        <w:spacing w:before="0" w:after="120"/>
        <w:ind w:firstLine="720"/>
        <w:jc w:val="both"/>
      </w:pPr>
      <w:r>
        <w:rPr>
          <w:rFonts w:ascii="Times New Roman" w:hAnsi="Times New Roman"/>
          <w:b w:val="0"/>
          <w:i w:val="0"/>
          <w:sz w:val="24"/>
        </w:rPr>
        <w:t>CrowdDeliver is designed exclusively around professional taxi drivers with continuous GPS tracking infrastructure, making it unsuitable for general-public crowd-sourcing where carriers are ordinary citizens making personal trips. The system requires access to large-scale historical trajectory databases and lacks a user-facing interface, payment mechanism, or trust system. Relay addresses these gaps by enabling any registered user to become a carrier, using declarative trip posting with OSRM routing, and providing OTP verification, wallet-based payments, and a rating system without requiring continuous GPS tracking infrastructure.</w:t>
      </w:r>
    </w:p>
    <w:p w14:paraId="4B7DDAC2"/>
    <w:p w14:paraId="57CA5C3B">
      <w:pPr>
        <w:spacing w:before="200" w:after="80"/>
        <w:jc w:val="left"/>
      </w:pPr>
      <w:r>
        <w:rPr>
          <w:rFonts w:ascii="Times New Roman" w:hAnsi="Times New Roman"/>
          <w:b/>
          <w:i w:val="0"/>
          <w:sz w:val="24"/>
        </w:rPr>
        <w:t>Title: Design and Modelling of a Crowdsource-Enabled System for Urban Parcel Relay and Delivery</w:t>
      </w:r>
    </w:p>
    <w:p w14:paraId="289E49FD">
      <w:pPr>
        <w:spacing w:before="200" w:after="80"/>
        <w:jc w:val="left"/>
      </w:pPr>
      <w:r>
        <w:rPr>
          <w:rFonts w:ascii="Times New Roman" w:hAnsi="Times New Roman"/>
          <w:b w:val="0"/>
          <w:i/>
          <w:sz w:val="24"/>
        </w:rPr>
        <w:t>Author: Kafle, N., Zou, B., &amp; Lin, J.</w:t>
      </w:r>
    </w:p>
    <w:p w14:paraId="78091F42">
      <w:pPr>
        <w:spacing w:before="200" w:after="80"/>
        <w:jc w:val="left"/>
      </w:pPr>
      <w:r>
        <w:rPr>
          <w:rFonts w:ascii="Times New Roman" w:hAnsi="Times New Roman"/>
          <w:b w:val="0"/>
          <w:i/>
          <w:sz w:val="24"/>
        </w:rPr>
        <w:t>Year: 2017</w:t>
      </w:r>
    </w:p>
    <w:p w14:paraId="5E75FBA0">
      <w:pPr>
        <w:spacing w:before="200" w:after="80"/>
        <w:jc w:val="left"/>
      </w:pPr>
      <w:r>
        <w:rPr>
          <w:rFonts w:ascii="Times New Roman" w:hAnsi="Times New Roman"/>
          <w:b w:val="0"/>
          <w:i/>
          <w:sz w:val="24"/>
        </w:rPr>
        <w:t>Publication: Transportation Research Part B: Methodological (Elsevier)</w:t>
      </w:r>
    </w:p>
    <w:p w14:paraId="5540194C">
      <w:pPr>
        <w:spacing w:before="120" w:after="40"/>
        <w:jc w:val="left"/>
      </w:pPr>
      <w:r>
        <w:rPr>
          <w:rFonts w:ascii="Times New Roman" w:hAnsi="Times New Roman"/>
          <w:b/>
          <w:i w:val="0"/>
          <w:sz w:val="24"/>
        </w:rPr>
        <w:t>Concept Discussed:</w:t>
      </w:r>
    </w:p>
    <w:p w14:paraId="5FA95A3A">
      <w:pPr>
        <w:spacing w:before="0" w:after="120"/>
        <w:ind w:firstLine="720"/>
        <w:jc w:val="both"/>
      </w:pPr>
      <w:r>
        <w:rPr>
          <w:rFonts w:ascii="Times New Roman" w:hAnsi="Times New Roman"/>
          <w:b w:val="0"/>
          <w:i w:val="0"/>
          <w:sz w:val="24"/>
        </w:rPr>
        <w:t>This paper presents an integrated system design and equilibrium model for a crowdsource-enabled urban parcel relay and delivery service. It formalizes the interaction between three participant types — senders, carriers, and platform — as a three-sided market with network effects. The model captures how carrier supply, parcel demand, reward pricing, and service reliability co-evolve as the platform scales, and proposes a mechanism for determining equilibrium reward prices that maximize platform utility while sustaining carrier participation.</w:t>
      </w:r>
    </w:p>
    <w:p w14:paraId="41239708">
      <w:pPr>
        <w:spacing w:before="120" w:after="40"/>
        <w:jc w:val="left"/>
      </w:pPr>
      <w:r>
        <w:rPr>
          <w:rFonts w:ascii="Times New Roman" w:hAnsi="Times New Roman"/>
          <w:b/>
          <w:i w:val="0"/>
          <w:sz w:val="24"/>
        </w:rPr>
        <w:t>Work Done:</w:t>
      </w:r>
    </w:p>
    <w:p w14:paraId="0EE235D1">
      <w:pPr>
        <w:spacing w:before="0" w:after="120"/>
        <w:ind w:firstLine="720"/>
        <w:jc w:val="both"/>
      </w:pPr>
      <w:r>
        <w:rPr>
          <w:rFonts w:ascii="Times New Roman" w:hAnsi="Times New Roman"/>
          <w:b w:val="0"/>
          <w:i w:val="0"/>
          <w:sz w:val="24"/>
        </w:rPr>
        <w:t>The researchers developed a bi-level optimization model where the upper level optimizes the platform's pricing and matching strategy, and the lower level models carrier route choice behavior using a variational inequality formulation. They derived conditions for market equilibrium and analyzed how service parameters (proximity threshold, time windows, reward levels) affect system performance metrics including fill rate, carrier earnings, and sender cost savings. Numerical experiments on a synthetic urban network validated the model and demonstrated that proximity-based matching with flexible reward pricing outperforms fixed-pricing schemes.</w:t>
      </w:r>
    </w:p>
    <w:p w14:paraId="63CA060E">
      <w:pPr>
        <w:spacing w:before="120" w:after="40"/>
        <w:jc w:val="left"/>
      </w:pPr>
      <w:r>
        <w:rPr>
          <w:rFonts w:ascii="Times New Roman" w:hAnsi="Times New Roman"/>
          <w:b/>
          <w:i w:val="0"/>
          <w:sz w:val="24"/>
        </w:rPr>
        <w:t>Knowledge Gained:</w:t>
      </w:r>
    </w:p>
    <w:p w14:paraId="3F1D821C">
      <w:pPr>
        <w:spacing w:before="0" w:after="120"/>
        <w:ind w:firstLine="720"/>
        <w:jc w:val="both"/>
      </w:pPr>
      <w:r>
        <w:rPr>
          <w:rFonts w:ascii="Times New Roman" w:hAnsi="Times New Roman"/>
          <w:b w:val="0"/>
          <w:i w:val="0"/>
          <w:sz w:val="24"/>
        </w:rPr>
        <w:t>This paper provided critical insight into the three-sided market structure of crowd-sourced delivery, directly validating Relay's three-role architecture (sender, carrier, recipient). The proximity threshold analysis confirmed our choice of a 1.5-kilometre corridor for Turf.js-based route matching as a practical balance between matching accuracy and carrier flexibility. The sender-defined reward model described in the paper aligns with Relay's implementation where senders specify the delivery reward at parcel creation, creating a natural price discovery mechanism without platform-imposed fixed fees.</w:t>
      </w:r>
    </w:p>
    <w:p w14:paraId="1486E906">
      <w:pPr>
        <w:spacing w:before="120" w:after="40"/>
        <w:jc w:val="left"/>
      </w:pPr>
      <w:r>
        <w:rPr>
          <w:rFonts w:ascii="Times New Roman" w:hAnsi="Times New Roman"/>
          <w:b/>
          <w:i w:val="0"/>
          <w:sz w:val="24"/>
        </w:rPr>
        <w:t>Gap:</w:t>
      </w:r>
    </w:p>
    <w:p w14:paraId="5CC2F84E">
      <w:pPr>
        <w:spacing w:before="0" w:after="120"/>
        <w:ind w:firstLine="720"/>
        <w:jc w:val="both"/>
      </w:pPr>
      <w:r>
        <w:rPr>
          <w:rFonts w:ascii="Times New Roman" w:hAnsi="Times New Roman"/>
          <w:b w:val="0"/>
          <w:i w:val="0"/>
          <w:sz w:val="24"/>
        </w:rPr>
        <w:t>The study is purely theoretical and simulation-based, providing no software implementation, user interface, or real-world deployment. It does not address trust and accountability mechanisms such as identity verification, OTP-based handoff, or reputation systems that are essential for real-world adoption. The model also assumes perfect information about carrier routes, ignoring the practical challenge of route declaration and verification. Relay addresses these practical gaps through its OTP verification system, JWT authentication, five-star rating module, OSRM-based route declaration, and Turf.js proximity validation.</w:t>
      </w:r>
    </w:p>
    <w:p w14:paraId="11681449"/>
    <w:p w14:paraId="791B5F57">
      <w:pPr>
        <w:spacing w:before="200" w:after="80"/>
        <w:jc w:val="left"/>
      </w:pPr>
      <w:r>
        <w:rPr>
          <w:rFonts w:ascii="Times New Roman" w:hAnsi="Times New Roman"/>
          <w:b/>
          <w:i w:val="0"/>
          <w:sz w:val="24"/>
        </w:rPr>
        <w:t>Title: Understanding and Assessing Crowd Logistics Business Models – Using an Established Assessment Tool for Business Model Innovation</w:t>
      </w:r>
    </w:p>
    <w:p w14:paraId="56AE2B5C">
      <w:pPr>
        <w:spacing w:before="200" w:after="80"/>
        <w:jc w:val="left"/>
      </w:pPr>
      <w:r>
        <w:rPr>
          <w:rFonts w:ascii="Times New Roman" w:hAnsi="Times New Roman"/>
          <w:b w:val="0"/>
          <w:i/>
          <w:sz w:val="24"/>
        </w:rPr>
        <w:t>Author: Frehe, V., Mehmann, J., &amp; Teuteberg, F.</w:t>
      </w:r>
    </w:p>
    <w:p w14:paraId="4170BD3F">
      <w:pPr>
        <w:spacing w:before="200" w:after="80"/>
        <w:jc w:val="left"/>
      </w:pPr>
      <w:r>
        <w:rPr>
          <w:rFonts w:ascii="Times New Roman" w:hAnsi="Times New Roman"/>
          <w:b w:val="0"/>
          <w:i/>
          <w:sz w:val="24"/>
        </w:rPr>
        <w:t>Year: 2017</w:t>
      </w:r>
    </w:p>
    <w:p w14:paraId="66DD9C0B">
      <w:pPr>
        <w:spacing w:before="200" w:after="80"/>
        <w:jc w:val="left"/>
      </w:pPr>
      <w:r>
        <w:rPr>
          <w:rFonts w:ascii="Times New Roman" w:hAnsi="Times New Roman"/>
          <w:b w:val="0"/>
          <w:i/>
          <w:sz w:val="24"/>
        </w:rPr>
        <w:t>Publication: Supply Chain Management: An International Journal (Emerald Publishing)</w:t>
      </w:r>
    </w:p>
    <w:p w14:paraId="18493E20">
      <w:pPr>
        <w:spacing w:before="120" w:after="40"/>
        <w:jc w:val="left"/>
      </w:pPr>
      <w:r>
        <w:rPr>
          <w:rFonts w:ascii="Times New Roman" w:hAnsi="Times New Roman"/>
          <w:b/>
          <w:i w:val="0"/>
          <w:sz w:val="24"/>
        </w:rPr>
        <w:t>Concept Discussed:</w:t>
      </w:r>
    </w:p>
    <w:p w14:paraId="402E78F4">
      <w:pPr>
        <w:spacing w:before="0" w:after="120"/>
        <w:ind w:firstLine="720"/>
        <w:jc w:val="both"/>
      </w:pPr>
      <w:r>
        <w:rPr>
          <w:rFonts w:ascii="Times New Roman" w:hAnsi="Times New Roman"/>
          <w:b w:val="0"/>
          <w:i w:val="0"/>
          <w:sz w:val="24"/>
        </w:rPr>
        <w:t>This paper examines and categorizes the business models of emerging crowd logistics platforms — companies that use the general public as delivery agents — using a structured business model assessment framework. It analyses real-world platforms such as Nimber, PiggyBee, and Deliv along dimensions including value proposition, key activities, revenue streams, customer segments, trust mechanisms, and scalability. The paper identifies the critical role of mobile technology, social trust systems (ratings, identity verification), and clear incentive structures in determining the viability of crowd logistics platforms.</w:t>
      </w:r>
    </w:p>
    <w:p w14:paraId="02B682DF">
      <w:pPr>
        <w:spacing w:before="120" w:after="40"/>
        <w:jc w:val="left"/>
      </w:pPr>
      <w:r>
        <w:rPr>
          <w:rFonts w:ascii="Times New Roman" w:hAnsi="Times New Roman"/>
          <w:b/>
          <w:i w:val="0"/>
          <w:sz w:val="24"/>
        </w:rPr>
        <w:t>Work Done:</w:t>
      </w:r>
    </w:p>
    <w:p w14:paraId="3C2A6F22">
      <w:pPr>
        <w:spacing w:before="0" w:after="120"/>
        <w:ind w:firstLine="720"/>
        <w:jc w:val="both"/>
      </w:pPr>
      <w:r>
        <w:rPr>
          <w:rFonts w:ascii="Times New Roman" w:hAnsi="Times New Roman"/>
          <w:b w:val="0"/>
          <w:i w:val="0"/>
          <w:sz w:val="24"/>
        </w:rPr>
        <w:t>The researchers conducted a systematic literature review combined with empirical analysis of twelve active crowd logistics startups. Using the Business Model Canvas as an assessment framework, they identified common patterns and differentiating factors across platforms. Key findings included that successful crowd logistics platforms universally employ mobile-first interfaces, bidirectional rating systems, insurance or escrow mechanisms for trust, and geographic density as a critical success factor for matching rates. Platforms that relied solely on social trust without formal verification suffered significantly higher dropout rates.</w:t>
      </w:r>
    </w:p>
    <w:p w14:paraId="62EA107B">
      <w:pPr>
        <w:spacing w:before="120" w:after="40"/>
        <w:jc w:val="left"/>
      </w:pPr>
      <w:r>
        <w:rPr>
          <w:rFonts w:ascii="Times New Roman" w:hAnsi="Times New Roman"/>
          <w:b/>
          <w:i w:val="0"/>
          <w:sz w:val="24"/>
        </w:rPr>
        <w:t>Knowledge Gained:</w:t>
      </w:r>
    </w:p>
    <w:p w14:paraId="2E076A9B">
      <w:pPr>
        <w:spacing w:before="0" w:after="120"/>
        <w:ind w:firstLine="720"/>
        <w:jc w:val="both"/>
      </w:pPr>
      <w:r>
        <w:rPr>
          <w:rFonts w:ascii="Times New Roman" w:hAnsi="Times New Roman"/>
          <w:b w:val="0"/>
          <w:i w:val="0"/>
          <w:sz w:val="24"/>
        </w:rPr>
        <w:t>This paper provided essential business model insights that directly shaped Relay's feature set. The finding that bidirectional ratings are a universal trust mechanism in successful crowd logistics platforms validated our implementation of a five-star rating system for both carriers and senders. The emphasis on mobile-first design motivated the PWA implementation with bottom navigation for easy one-thumb use on smartphones. The paper's identification of incentive clarity as critical informed our design of transparent, sender-set rewards displayed prominently throughout the parcel lifecycle.</w:t>
      </w:r>
    </w:p>
    <w:p w14:paraId="5CAEB8F2">
      <w:pPr>
        <w:spacing w:before="120" w:after="40"/>
        <w:jc w:val="left"/>
      </w:pPr>
      <w:r>
        <w:rPr>
          <w:rFonts w:ascii="Times New Roman" w:hAnsi="Times New Roman"/>
          <w:b/>
          <w:i w:val="0"/>
          <w:sz w:val="24"/>
        </w:rPr>
        <w:t>Gap:</w:t>
      </w:r>
    </w:p>
    <w:p w14:paraId="0DE3F150">
      <w:pPr>
        <w:spacing w:before="0" w:after="120"/>
        <w:ind w:firstLine="720"/>
        <w:jc w:val="both"/>
      </w:pPr>
      <w:r>
        <w:rPr>
          <w:rFonts w:ascii="Times New Roman" w:hAnsi="Times New Roman"/>
          <w:b w:val="0"/>
          <w:i w:val="0"/>
          <w:sz w:val="24"/>
        </w:rPr>
        <w:t>The paper is a descriptive business analysis without a technical implementation, leaving unaddressed the engineering challenges of building a geospatial matching engine, managing real-time parcel state transitions, or implementing secure cryptographic handoff verification. It also predates the widespread adoption of OTP-based verification as a trust mechanism in Indian logistics apps. Relay fills these gaps by providing a complete technical implementation including OSRM-based route matching, Prisma-managed parcel lifecycle state machine, 4-digit OTP pickup and delivery verification, and QR code-based handoff for fast mobile scanning.</w:t>
      </w:r>
    </w:p>
    <w:p w14:paraId="250A6C71">
      <w:r>
        <w:br w:type="page"/>
      </w:r>
    </w:p>
    <w:p w14:paraId="02F20B7F">
      <w:pPr>
        <w:spacing w:before="360" w:after="240"/>
        <w:jc w:val="center"/>
      </w:pPr>
      <w:r>
        <w:rPr>
          <w:rFonts w:ascii="Times New Roman" w:hAnsi="Times New Roman"/>
          <w:b/>
          <w:i w:val="0"/>
          <w:sz w:val="28"/>
        </w:rPr>
        <w:t>CHAPTER 3</w:t>
      </w:r>
    </w:p>
    <w:p w14:paraId="0BD1B1AE">
      <w:pPr>
        <w:spacing w:before="360" w:after="240"/>
        <w:jc w:val="center"/>
      </w:pPr>
      <w:r>
        <w:rPr>
          <w:rFonts w:ascii="Times New Roman" w:hAnsi="Times New Roman"/>
          <w:b/>
          <w:i w:val="0"/>
          <w:sz w:val="28"/>
        </w:rPr>
        <w:t>ANALYSIS</w:t>
      </w:r>
    </w:p>
    <w:p w14:paraId="44EB7DDF">
      <w:pPr>
        <w:spacing w:before="200" w:after="80"/>
        <w:jc w:val="left"/>
      </w:pPr>
      <w:r>
        <w:rPr>
          <w:rFonts w:ascii="Times New Roman" w:hAnsi="Times New Roman"/>
          <w:b/>
          <w:i w:val="0"/>
          <w:sz w:val="24"/>
        </w:rPr>
        <w:t>3.1 SYSTEM ANALYSIS</w:t>
      </w:r>
    </w:p>
    <w:p w14:paraId="4AF45DDB">
      <w:pPr>
        <w:spacing w:before="200" w:after="80"/>
        <w:jc w:val="left"/>
      </w:pPr>
      <w:r>
        <w:rPr>
          <w:rFonts w:ascii="Times New Roman" w:hAnsi="Times New Roman"/>
          <w:b/>
          <w:i w:val="0"/>
          <w:sz w:val="24"/>
        </w:rPr>
        <w:t>3.1.1 Problem Identification</w:t>
      </w:r>
    </w:p>
    <w:p w14:paraId="7B7D96AB">
      <w:pPr>
        <w:spacing w:before="0" w:after="120"/>
        <w:ind w:firstLine="720"/>
        <w:jc w:val="both"/>
      </w:pPr>
      <w:r>
        <w:rPr>
          <w:rFonts w:ascii="Times New Roman" w:hAnsi="Times New Roman"/>
          <w:b w:val="0"/>
          <w:i w:val="0"/>
          <w:sz w:val="24"/>
        </w:rPr>
        <w:t>In the current logistics landscape, last-mile delivery — the final leg of a parcel's journey to its destination — accounts for up to 53% of total shipping costs and is the least efficient segment of the supply chain. Traditional courier services require dedicated vehicles, professional drivers, and complex route optimization for each delivery run, resulting in high per-parcel costs that are passed on to senders. In India, where a large proportion of intercity and intracity travel already occurs through personal vehicles, buses, trains, and ride-sharing, there is a massive untapped potential to use this existing human mobility as a distributed delivery infrastructure. However, no simple, accessible digital platform exists to coordinate this crowd-sourced delivery at scale, with appropriate trust, verification, and payment mechanisms to make it viable for everyday users.</w:t>
      </w:r>
    </w:p>
    <w:p w14:paraId="62B567C2">
      <w:pPr>
        <w:spacing w:before="200" w:after="80"/>
        <w:jc w:val="left"/>
      </w:pPr>
      <w:r>
        <w:rPr>
          <w:rFonts w:ascii="Times New Roman" w:hAnsi="Times New Roman"/>
          <w:b/>
          <w:i w:val="0"/>
          <w:sz w:val="24"/>
        </w:rPr>
        <w:t>3.1.2 Existing System</w:t>
      </w:r>
    </w:p>
    <w:p w14:paraId="79D56113">
      <w:pPr>
        <w:spacing w:before="0" w:after="120"/>
        <w:ind w:firstLine="720"/>
        <w:jc w:val="both"/>
      </w:pPr>
      <w:r>
        <w:rPr>
          <w:rFonts w:ascii="Times New Roman" w:hAnsi="Times New Roman"/>
          <w:b w:val="0"/>
          <w:i w:val="0"/>
          <w:sz w:val="24"/>
        </w:rPr>
        <w:t>Existing peer-to-peer and crowd-sourced delivery platforms such as Nimber, Lalamove, and Porter address parts of this problem but come with significant limitations. Most platforms focus on professional or semi-professional drivers rather than truly opportunistic carriers making personal trips. Commercial platforms charge high platform fees that reduce carrier earnings and increase sender costs. Many lack sophisticated geospatial route matching, instead relying on manual carrier search or fixed delivery zones. OTP-based handoff verification is either absent or implemented as an afterthought, creating accountability gaps. Additionally, most platforms do not offer transparent wallet-based reward systems, making it difficult for carriers to track their earnings and transaction history. No platform provides a fully open-source, self-deployable alternative that individuals or communities can run independently.</w:t>
      </w:r>
    </w:p>
    <w:p w14:paraId="78B1D24D">
      <w:pPr>
        <w:spacing w:before="200" w:after="80"/>
        <w:jc w:val="left"/>
      </w:pPr>
      <w:r>
        <w:rPr>
          <w:rFonts w:ascii="Times New Roman" w:hAnsi="Times New Roman"/>
          <w:b/>
          <w:i w:val="0"/>
          <w:sz w:val="24"/>
        </w:rPr>
        <w:t>3.1.3 Proposed System</w:t>
      </w:r>
    </w:p>
    <w:p w14:paraId="5959B916">
      <w:pPr>
        <w:spacing w:before="0" w:after="120"/>
        <w:ind w:firstLine="720"/>
        <w:jc w:val="both"/>
      </w:pPr>
      <w:r>
        <w:rPr>
          <w:rFonts w:ascii="Times New Roman" w:hAnsi="Times New Roman"/>
          <w:b w:val="0"/>
          <w:i w:val="0"/>
          <w:sz w:val="24"/>
        </w:rPr>
        <w:t>The proposed system, Relay, is a modern, lightweight crowd-sourced parcel delivery platform built using Next.js 14 for the full-stack frontend and API layer, PostgreSQL with Prisma ORM for relational data management, OSRM for open-source route geometry computation, and Turf.js for geospatial corridor proximity analysis. Senders post parcels with pickup and drop locations along with a reward amount. Travelers post trips with their origin, destination, and departure time; the system fetches their full route geometry from OSRM and stores it as a GeoJSON LineString. When a parcel is posted, the matching engine evaluates all active trips, computing the perpendicular distance from the parcel's pickup and drop coordinates to each trip's route geometry using Turf.js. If both points fall within 1.5 kilometres of the route and the drop lies after the pickup along the route direction, the parcel is automatically matched to that trip. Secure 4-digit OTP verification ensures accountability at pickup and delivery, and carriers are automatically credited via the wallet module upon confirmed delivery.</w:t>
      </w:r>
    </w:p>
    <w:p w14:paraId="199AD3EA">
      <w:pPr>
        <w:spacing w:before="200" w:after="80"/>
        <w:jc w:val="left"/>
      </w:pPr>
      <w:r>
        <w:rPr>
          <w:rFonts w:ascii="Times New Roman" w:hAnsi="Times New Roman"/>
          <w:b/>
          <w:i w:val="0"/>
          <w:sz w:val="24"/>
        </w:rPr>
        <w:t>3.2 REQUIREMENT ANALYSIS</w:t>
      </w:r>
    </w:p>
    <w:p w14:paraId="0F5545FB">
      <w:pPr>
        <w:spacing w:before="200" w:after="80"/>
        <w:jc w:val="left"/>
      </w:pPr>
      <w:r>
        <w:rPr>
          <w:rFonts w:ascii="Times New Roman" w:hAnsi="Times New Roman"/>
          <w:b/>
          <w:i w:val="0"/>
          <w:sz w:val="24"/>
        </w:rPr>
        <w:t>3.2.1 Functional Requirements</w:t>
      </w:r>
    </w:p>
    <w:p w14:paraId="6EA1B964">
      <w:pPr>
        <w:spacing w:before="120" w:after="40"/>
        <w:jc w:val="left"/>
      </w:pPr>
      <w:r>
        <w:rPr>
          <w:rFonts w:ascii="Times New Roman" w:hAnsi="Times New Roman"/>
          <w:b/>
          <w:i w:val="0"/>
          <w:sz w:val="24"/>
        </w:rPr>
        <w:t>Trip Management:</w:t>
      </w:r>
    </w:p>
    <w:p w14:paraId="4CE28AD6">
      <w:pPr>
        <w:spacing w:before="0" w:after="120"/>
        <w:ind w:firstLine="720"/>
        <w:jc w:val="both"/>
      </w:pPr>
      <w:r>
        <w:rPr>
          <w:rFonts w:ascii="Times New Roman" w:hAnsi="Times New Roman"/>
          <w:b w:val="0"/>
          <w:i w:val="0"/>
          <w:sz w:val="24"/>
        </w:rPr>
        <w:t>The system should allow authenticated users to post trips by specifying origin and destination locations via an interactive location search powered by Nominatim, selecting a departure time, and submitting the trip. Upon creation, the system must automatically fetch the full route geometry from OSRM and persist it as a GeoJSON LineString. Travelers should be able to view, edit departure times, and cancel their active trips. The trip detail view must display all matched and accepted parcels along the route.</w:t>
      </w:r>
    </w:p>
    <w:p w14:paraId="59BF8127">
      <w:pPr>
        <w:spacing w:before="120" w:after="40"/>
        <w:jc w:val="left"/>
      </w:pPr>
      <w:r>
        <w:rPr>
          <w:rFonts w:ascii="Times New Roman" w:hAnsi="Times New Roman"/>
          <w:b/>
          <w:i w:val="0"/>
          <w:sz w:val="24"/>
        </w:rPr>
        <w:t>Parcel Management:</w:t>
      </w:r>
    </w:p>
    <w:p w14:paraId="56C85B22">
      <w:pPr>
        <w:spacing w:before="0" w:after="120"/>
        <w:ind w:firstLine="720"/>
        <w:jc w:val="both"/>
      </w:pPr>
      <w:r>
        <w:rPr>
          <w:rFonts w:ascii="Times New Roman" w:hAnsi="Times New Roman"/>
          <w:b w:val="0"/>
          <w:i w:val="0"/>
          <w:sz w:val="24"/>
        </w:rPr>
        <w:t>The system should allow senders to post delivery requests by specifying pickup location, drop location, recipient details, parcel description, weight, and a monetary reward. Upon parcel creation, the matching engine must automatically evaluate all active trips and assign the parcel a MATCHED status if a compatible trip is found. Parcels must progress through a defined state machine: POSTED → MATCHED → ACCEPTED → PICKED_UP → DELIVERED, with CANCELLED and EXPIRED as terminal states. Role-aware parcel lists must display relevant parcels to senders (sent), carriers (carrying), and recipients (incoming).</w:t>
      </w:r>
    </w:p>
    <w:p w14:paraId="4BC74E0E">
      <w:pPr>
        <w:spacing w:before="120" w:after="40"/>
        <w:jc w:val="left"/>
      </w:pPr>
      <w:r>
        <w:rPr>
          <w:rFonts w:ascii="Times New Roman" w:hAnsi="Times New Roman"/>
          <w:b/>
          <w:i w:val="0"/>
          <w:sz w:val="24"/>
        </w:rPr>
        <w:t>Geospatial Route Matching:</w:t>
      </w:r>
    </w:p>
    <w:p w14:paraId="4FEB4953">
      <w:pPr>
        <w:spacing w:before="0" w:after="120"/>
        <w:ind w:firstLine="720"/>
        <w:jc w:val="both"/>
      </w:pPr>
      <w:r>
        <w:rPr>
          <w:rFonts w:ascii="Times New Roman" w:hAnsi="Times New Roman"/>
          <w:b w:val="0"/>
          <w:i w:val="0"/>
          <w:sz w:val="24"/>
        </w:rPr>
        <w:t>The route matching module must use Turf.js point-to-line-string distance calculation to determine whether a parcel's pickup and drop locations fall within a configurable proximity threshold (default 1.5 km) of a trip's route geometry. The module must also verify that the drop location appears after the pickup location along the route direction to ensure valid route coverage. The matching must execute automatically at parcel creation time against all currently ACTIVE trips in the database.</w:t>
      </w:r>
    </w:p>
    <w:p w14:paraId="6502A0AF">
      <w:pPr>
        <w:spacing w:before="120" w:after="40"/>
        <w:jc w:val="left"/>
      </w:pPr>
      <w:r>
        <w:rPr>
          <w:rFonts w:ascii="Times New Roman" w:hAnsi="Times New Roman"/>
          <w:b/>
          <w:i w:val="0"/>
          <w:sz w:val="24"/>
        </w:rPr>
        <w:t>OTP Verification:</w:t>
      </w:r>
    </w:p>
    <w:p w14:paraId="03C65965">
      <w:pPr>
        <w:spacing w:before="0" w:after="120"/>
        <w:ind w:firstLine="720"/>
        <w:jc w:val="both"/>
      </w:pPr>
      <w:r>
        <w:rPr>
          <w:rFonts w:ascii="Times New Roman" w:hAnsi="Times New Roman"/>
          <w:b w:val="0"/>
          <w:i w:val="0"/>
          <w:sz w:val="24"/>
        </w:rPr>
        <w:t>The system must generate unique 4-digit OTP codes for pickup and delivery at parcel creation. The pickup OTP must be displayable to the sender as a QR code and scannable by the carrier to confirm parcel handoff, changing the parcel status to PICKED_UP. The delivery OTP must be displayable to the recipient and scannable by the carrier to confirm final delivery, changing the status to DELIVERED and triggering the wallet credit for the carrier.</w:t>
      </w:r>
    </w:p>
    <w:p w14:paraId="7C210725">
      <w:pPr>
        <w:spacing w:before="120" w:after="40"/>
        <w:jc w:val="left"/>
      </w:pPr>
      <w:r>
        <w:rPr>
          <w:rFonts w:ascii="Times New Roman" w:hAnsi="Times New Roman"/>
          <w:b/>
          <w:i w:val="0"/>
          <w:sz w:val="24"/>
        </w:rPr>
        <w:t>Wallet and Transactions:</w:t>
      </w:r>
    </w:p>
    <w:p w14:paraId="255CC8DD">
      <w:pPr>
        <w:spacing w:before="0" w:after="120"/>
        <w:ind w:firstLine="720"/>
        <w:jc w:val="both"/>
      </w:pPr>
      <w:r>
        <w:rPr>
          <w:rFonts w:ascii="Times New Roman" w:hAnsi="Times New Roman"/>
          <w:b w:val="0"/>
          <w:i w:val="0"/>
          <w:sz w:val="24"/>
        </w:rPr>
        <w:t>Each user must have an associated wallet with a real-time balance display. Upon confirmed delivery, the parcel's reward amount must be atomically credited to the carrier's wallet with a corresponding transaction log entry. The wallet module must display a full transaction history with type (CREDIT/DEBIT), amount, description, and timestamp.</w:t>
      </w:r>
    </w:p>
    <w:p w14:paraId="49B70472">
      <w:pPr>
        <w:spacing w:before="120" w:after="40"/>
        <w:jc w:val="left"/>
      </w:pPr>
      <w:r>
        <w:rPr>
          <w:rFonts w:ascii="Times New Roman" w:hAnsi="Times New Roman"/>
          <w:b/>
          <w:i w:val="0"/>
          <w:sz w:val="24"/>
        </w:rPr>
        <w:t>Authentication and User Management:</w:t>
      </w:r>
    </w:p>
    <w:p w14:paraId="4783B6BD">
      <w:pPr>
        <w:spacing w:before="0" w:after="120"/>
        <w:ind w:firstLine="720"/>
        <w:jc w:val="both"/>
      </w:pPr>
      <w:r>
        <w:rPr>
          <w:rFonts w:ascii="Times New Roman" w:hAnsi="Times New Roman"/>
          <w:b w:val="0"/>
          <w:i w:val="0"/>
          <w:sz w:val="24"/>
        </w:rPr>
        <w:t>The system must implement email/password registration with email OTP verification via Nodemailer, JWT-based session management using HttpOnly cookies with a 30-day expiry, and protected route middleware for all authenticated pages and API endpoints. A profile page must display user statistics (parcels sent, delivered, trips made), average rating, and received reviews.</w:t>
      </w:r>
    </w:p>
    <w:p w14:paraId="1F24AC06">
      <w:pPr>
        <w:spacing w:before="200" w:after="80"/>
        <w:jc w:val="left"/>
      </w:pPr>
      <w:r>
        <w:rPr>
          <w:rFonts w:ascii="Times New Roman" w:hAnsi="Times New Roman"/>
          <w:b/>
          <w:i w:val="0"/>
          <w:sz w:val="24"/>
        </w:rPr>
        <w:t>3.2.2 Non-Functional Requirements</w:t>
      </w:r>
    </w:p>
    <w:p w14:paraId="0CAAB57A">
      <w:pPr>
        <w:spacing w:before="120" w:after="40"/>
        <w:jc w:val="left"/>
      </w:pPr>
      <w:r>
        <w:rPr>
          <w:rFonts w:ascii="Times New Roman" w:hAnsi="Times New Roman"/>
          <w:b/>
          <w:i w:val="0"/>
          <w:sz w:val="24"/>
        </w:rPr>
        <w:t>Performance:</w:t>
      </w:r>
    </w:p>
    <w:p w14:paraId="70831CF0">
      <w:pPr>
        <w:spacing w:before="0" w:after="120"/>
        <w:ind w:firstLine="720"/>
        <w:jc w:val="both"/>
      </w:pPr>
      <w:r>
        <w:rPr>
          <w:rFonts w:ascii="Times New Roman" w:hAnsi="Times New Roman"/>
          <w:b w:val="0"/>
          <w:i w:val="0"/>
          <w:sz w:val="24"/>
        </w:rPr>
        <w:t>The system should handle multiple concurrent trip postings and parcel creation operations with sub-second response times for metadata API endpoints. OSRM route geometry fetching should complete within two seconds for typical intercity routes. The geospatial matching algorithm should process all active trips within a single API response cycle without causing timeout errors. Dynamic imports for Leaflet map and QR scanner components must reduce initial JavaScript bundle size for fast mobile page loads.</w:t>
      </w:r>
    </w:p>
    <w:p w14:paraId="677AE514">
      <w:pPr>
        <w:spacing w:before="120" w:after="40"/>
        <w:jc w:val="left"/>
      </w:pPr>
      <w:r>
        <w:rPr>
          <w:rFonts w:ascii="Times New Roman" w:hAnsi="Times New Roman"/>
          <w:b/>
          <w:i w:val="0"/>
          <w:sz w:val="24"/>
        </w:rPr>
        <w:t>Security:</w:t>
      </w:r>
    </w:p>
    <w:p w14:paraId="584FCE59">
      <w:pPr>
        <w:spacing w:before="0" w:after="120"/>
        <w:ind w:firstLine="720"/>
        <w:jc w:val="both"/>
      </w:pPr>
      <w:r>
        <w:rPr>
          <w:rFonts w:ascii="Times New Roman" w:hAnsi="Times New Roman"/>
          <w:b w:val="0"/>
          <w:i w:val="0"/>
          <w:sz w:val="24"/>
        </w:rPr>
        <w:t>Ensure JWT tokens stored in HttpOnly cookies to prevent XSS-based session theft, bcrypt password hashing with minimum 10 salt rounds, OTP expiration within 10 minutes of generation with single-use enforcement, and HTTPS-only in production. API endpoints must validate session on every request and return 401 Unauthorized for missing or expired tokens.</w:t>
      </w:r>
    </w:p>
    <w:p w14:paraId="21D8DF39">
      <w:pPr>
        <w:spacing w:before="120" w:after="40"/>
        <w:jc w:val="left"/>
      </w:pPr>
      <w:r>
        <w:rPr>
          <w:rFonts w:ascii="Times New Roman" w:hAnsi="Times New Roman"/>
          <w:b/>
          <w:i w:val="0"/>
          <w:sz w:val="24"/>
        </w:rPr>
        <w:t>Scalability:</w:t>
      </w:r>
    </w:p>
    <w:p w14:paraId="152DCFAB">
      <w:pPr>
        <w:spacing w:before="0" w:after="120"/>
        <w:ind w:firstLine="720"/>
        <w:jc w:val="both"/>
      </w:pPr>
      <w:r>
        <w:rPr>
          <w:rFonts w:ascii="Times New Roman" w:hAnsi="Times New Roman"/>
          <w:b w:val="0"/>
          <w:i w:val="0"/>
          <w:sz w:val="24"/>
        </w:rPr>
        <w:t>Support an increasing number of users, trips, and parcels without performance degradation. The Prisma ORM with connection pooling and PostgreSQL indexing on foreign keys and status columns must accommodate future growth. The matching algorithm's linear scan of active trips must be replaceable with a spatial index (PostGIS) for high-volume deployments.</w:t>
      </w:r>
    </w:p>
    <w:p w14:paraId="4F50EC6A">
      <w:pPr>
        <w:spacing w:before="120" w:after="40"/>
        <w:jc w:val="left"/>
      </w:pPr>
      <w:r>
        <w:rPr>
          <w:rFonts w:ascii="Times New Roman" w:hAnsi="Times New Roman"/>
          <w:b/>
          <w:i w:val="0"/>
          <w:sz w:val="24"/>
        </w:rPr>
        <w:t>Reliability:</w:t>
      </w:r>
    </w:p>
    <w:p w14:paraId="13BA6198">
      <w:pPr>
        <w:spacing w:before="0" w:after="120"/>
        <w:ind w:firstLine="720"/>
        <w:jc w:val="both"/>
      </w:pPr>
      <w:r>
        <w:rPr>
          <w:rFonts w:ascii="Times New Roman" w:hAnsi="Times New Roman"/>
          <w:b w:val="0"/>
          <w:i w:val="0"/>
          <w:sz w:val="24"/>
        </w:rPr>
        <w:t>Ensure data integrity through Prisma database transactions for wallet credit operations that atomically update parcel status and wallet balance. OTP single-use flags prevent replay attacks. Carrier location upserts use a unique constraint on userId to prevent duplicate location records.</w:t>
      </w:r>
    </w:p>
    <w:p w14:paraId="1BE97E9E">
      <w:pPr>
        <w:spacing w:before="120" w:after="40"/>
        <w:jc w:val="left"/>
      </w:pPr>
      <w:r>
        <w:rPr>
          <w:rFonts w:ascii="Times New Roman" w:hAnsi="Times New Roman"/>
          <w:b/>
          <w:i w:val="0"/>
          <w:sz w:val="24"/>
        </w:rPr>
        <w:t>Maintainability:</w:t>
      </w:r>
    </w:p>
    <w:p w14:paraId="7C874474">
      <w:pPr>
        <w:spacing w:before="0" w:after="120"/>
        <w:ind w:firstLine="720"/>
        <w:jc w:val="both"/>
      </w:pPr>
      <w:r>
        <w:rPr>
          <w:rFonts w:ascii="Times New Roman" w:hAnsi="Times New Roman"/>
          <w:b w:val="0"/>
          <w:i w:val="0"/>
          <w:sz w:val="24"/>
        </w:rPr>
        <w:t>Follow a modular Next.js App Router architecture cleanly separating client components, server components, API route handlers, library utilities, and Prisma schema. TypeScript throughout the codebase ensures type safety and self-documentation.</w:t>
      </w:r>
    </w:p>
    <w:p w14:paraId="7652FF3B">
      <w:pPr>
        <w:spacing w:before="200" w:after="80"/>
        <w:jc w:val="left"/>
      </w:pPr>
      <w:r>
        <w:rPr>
          <w:rFonts w:ascii="Times New Roman" w:hAnsi="Times New Roman"/>
          <w:b/>
          <w:i w:val="0"/>
          <w:sz w:val="24"/>
        </w:rPr>
        <w:t>3.2.3 Hardware Specifications</w:t>
      </w:r>
    </w:p>
    <w:p w14:paraId="590A97B1">
      <w:pPr>
        <w:pStyle w:val="23"/>
        <w:spacing w:after="60"/>
        <w:jc w:val="both"/>
      </w:pPr>
      <w:r>
        <w:rPr>
          <w:rFonts w:ascii="Times New Roman" w:hAnsi="Times New Roman"/>
          <w:b w:val="0"/>
          <w:i w:val="0"/>
          <w:sz w:val="24"/>
        </w:rPr>
        <w:t>Processor: Intel i5 or equivalent</w:t>
      </w:r>
    </w:p>
    <w:p w14:paraId="7A1FF8B1">
      <w:pPr>
        <w:pStyle w:val="23"/>
        <w:spacing w:after="60"/>
        <w:jc w:val="both"/>
      </w:pPr>
      <w:r>
        <w:rPr>
          <w:rFonts w:ascii="Times New Roman" w:hAnsi="Times New Roman"/>
          <w:b w:val="0"/>
          <w:i w:val="0"/>
          <w:sz w:val="24"/>
        </w:rPr>
        <w:t>RAM: 8 GB</w:t>
      </w:r>
    </w:p>
    <w:p w14:paraId="4A857BE9">
      <w:pPr>
        <w:pStyle w:val="23"/>
        <w:spacing w:after="60"/>
        <w:jc w:val="both"/>
      </w:pPr>
      <w:r>
        <w:rPr>
          <w:rFonts w:ascii="Times New Roman" w:hAnsi="Times New Roman"/>
          <w:b w:val="0"/>
          <w:i w:val="0"/>
          <w:sz w:val="24"/>
        </w:rPr>
        <w:t>Storage: 256 GB SSD or HDD</w:t>
      </w:r>
    </w:p>
    <w:p w14:paraId="5059867E">
      <w:pPr>
        <w:pStyle w:val="23"/>
        <w:spacing w:after="60"/>
        <w:jc w:val="both"/>
      </w:pPr>
      <w:r>
        <w:rPr>
          <w:rFonts w:ascii="Times New Roman" w:hAnsi="Times New Roman"/>
          <w:b w:val="0"/>
          <w:i w:val="0"/>
          <w:sz w:val="24"/>
        </w:rPr>
        <w:t>Graphics: Integrated graphics (no GPU required)</w:t>
      </w:r>
    </w:p>
    <w:p w14:paraId="53BD16B5">
      <w:pPr>
        <w:pStyle w:val="23"/>
        <w:spacing w:after="60"/>
        <w:jc w:val="both"/>
      </w:pPr>
      <w:r>
        <w:rPr>
          <w:rFonts w:ascii="Times New Roman" w:hAnsi="Times New Roman"/>
          <w:b w:val="0"/>
          <w:i w:val="0"/>
          <w:sz w:val="24"/>
        </w:rPr>
        <w:t>Network: Broadband internet connection for OSRM and Nominatim API access</w:t>
      </w:r>
    </w:p>
    <w:p w14:paraId="1AFEA1AD">
      <w:pPr>
        <w:spacing w:before="200" w:after="80"/>
        <w:jc w:val="left"/>
      </w:pPr>
      <w:r>
        <w:rPr>
          <w:rFonts w:ascii="Times New Roman" w:hAnsi="Times New Roman"/>
          <w:b/>
          <w:i w:val="0"/>
          <w:sz w:val="24"/>
        </w:rPr>
        <w:t>3.2.4 Software Specifications</w:t>
      </w:r>
    </w:p>
    <w:p w14:paraId="7EFAB847">
      <w:pPr>
        <w:pStyle w:val="23"/>
        <w:spacing w:after="60"/>
        <w:jc w:val="both"/>
      </w:pPr>
      <w:r>
        <w:rPr>
          <w:rFonts w:ascii="Times New Roman" w:hAnsi="Times New Roman"/>
          <w:b w:val="0"/>
          <w:i w:val="0"/>
          <w:sz w:val="24"/>
        </w:rPr>
        <w:t>Operating System: Windows 10/11, macOS, or Linux</w:t>
      </w:r>
    </w:p>
    <w:p w14:paraId="714CB111">
      <w:pPr>
        <w:pStyle w:val="23"/>
        <w:spacing w:after="60"/>
        <w:jc w:val="both"/>
      </w:pPr>
      <w:r>
        <w:rPr>
          <w:rFonts w:ascii="Times New Roman" w:hAnsi="Times New Roman"/>
          <w:b w:val="0"/>
          <w:i w:val="0"/>
          <w:sz w:val="24"/>
        </w:rPr>
        <w:t>Tools: Visual Studio Code, Git, Postman, Prisma Studio</w:t>
      </w:r>
    </w:p>
    <w:p w14:paraId="7DD7A19A">
      <w:pPr>
        <w:pStyle w:val="23"/>
        <w:spacing w:after="60"/>
        <w:jc w:val="both"/>
      </w:pPr>
      <w:r>
        <w:rPr>
          <w:rFonts w:ascii="Times New Roman" w:hAnsi="Times New Roman"/>
          <w:b w:val="0"/>
          <w:i w:val="0"/>
          <w:sz w:val="24"/>
        </w:rPr>
        <w:t>Language: TypeScript, JavaScript, SQL</w:t>
      </w:r>
    </w:p>
    <w:p w14:paraId="239BCBF0">
      <w:pPr>
        <w:pStyle w:val="23"/>
        <w:spacing w:after="60"/>
        <w:jc w:val="both"/>
      </w:pPr>
      <w:r>
        <w:rPr>
          <w:rFonts w:ascii="Times New Roman" w:hAnsi="Times New Roman"/>
          <w:b w:val="0"/>
          <w:i w:val="0"/>
          <w:sz w:val="24"/>
        </w:rPr>
        <w:t>Frameworks: Next.js 14, React 18, Tailwind CSS, Node.js 18+</w:t>
      </w:r>
    </w:p>
    <w:p w14:paraId="135DD9C2">
      <w:pPr>
        <w:pStyle w:val="23"/>
        <w:spacing w:after="60"/>
        <w:jc w:val="both"/>
      </w:pPr>
      <w:r>
        <w:rPr>
          <w:rFonts w:ascii="Times New Roman" w:hAnsi="Times New Roman"/>
          <w:b w:val="0"/>
          <w:i w:val="0"/>
          <w:sz w:val="24"/>
        </w:rPr>
        <w:t>Database: PostgreSQL 15+</w:t>
      </w:r>
    </w:p>
    <w:p w14:paraId="7F45F54A">
      <w:pPr>
        <w:pStyle w:val="23"/>
        <w:spacing w:after="60"/>
        <w:jc w:val="both"/>
      </w:pPr>
      <w:r>
        <w:rPr>
          <w:rFonts w:ascii="Times New Roman" w:hAnsi="Times New Roman"/>
          <w:b w:val="0"/>
          <w:i w:val="0"/>
          <w:sz w:val="24"/>
        </w:rPr>
        <w:t>ORM: Prisma 5</w:t>
      </w:r>
    </w:p>
    <w:p w14:paraId="668C8711">
      <w:pPr>
        <w:pStyle w:val="23"/>
        <w:spacing w:after="60"/>
        <w:jc w:val="both"/>
      </w:pPr>
      <w:r>
        <w:rPr>
          <w:rFonts w:ascii="Times New Roman" w:hAnsi="Times New Roman"/>
          <w:b w:val="0"/>
          <w:i w:val="0"/>
          <w:sz w:val="24"/>
        </w:rPr>
        <w:t>Libraries: Turf.js, Leaflet, Nominatim client, qrcode, html5-qrcode, bcryptjs, jose, Nodemailer, Lucide React, @ducanh2912/next-pwa</w:t>
      </w:r>
    </w:p>
    <w:p w14:paraId="02D6994C">
      <w:pPr>
        <w:pStyle w:val="23"/>
        <w:spacing w:after="60"/>
        <w:jc w:val="both"/>
      </w:pPr>
      <w:r>
        <w:rPr>
          <w:rFonts w:ascii="Times New Roman" w:hAnsi="Times New Roman"/>
          <w:b w:val="0"/>
          <w:i w:val="0"/>
          <w:sz w:val="24"/>
        </w:rPr>
        <w:t>Cloud Platforms: Vercel (frontend + API), Supabase or Railway (PostgreSQL)</w:t>
      </w:r>
    </w:p>
    <w:p w14:paraId="2FF0696F">
      <w:r>
        <w:br w:type="page"/>
      </w:r>
    </w:p>
    <w:p w14:paraId="0DA23408">
      <w:pPr>
        <w:spacing w:before="360" w:after="240"/>
        <w:jc w:val="center"/>
      </w:pPr>
      <w:r>
        <w:rPr>
          <w:rFonts w:ascii="Times New Roman" w:hAnsi="Times New Roman"/>
          <w:b/>
          <w:i w:val="0"/>
          <w:sz w:val="28"/>
        </w:rPr>
        <w:t>CHAPTER 4</w:t>
      </w:r>
    </w:p>
    <w:p w14:paraId="30F72945">
      <w:pPr>
        <w:spacing w:before="360" w:after="240"/>
        <w:jc w:val="center"/>
      </w:pPr>
      <w:r>
        <w:rPr>
          <w:rFonts w:ascii="Times New Roman" w:hAnsi="Times New Roman"/>
          <w:b/>
          <w:i w:val="0"/>
          <w:sz w:val="28"/>
        </w:rPr>
        <w:t>DESIGN</w:t>
      </w:r>
    </w:p>
    <w:p w14:paraId="2993413C">
      <w:pPr>
        <w:spacing w:before="200" w:after="80"/>
        <w:jc w:val="left"/>
      </w:pPr>
      <w:r>
        <w:rPr>
          <w:rFonts w:ascii="Times New Roman" w:hAnsi="Times New Roman"/>
          <w:b/>
          <w:i w:val="0"/>
          <w:sz w:val="24"/>
        </w:rPr>
        <w:t>4.1 OVERALL DESIGN</w:t>
      </w:r>
    </w:p>
    <w:p w14:paraId="6C6D0E58">
      <w:pPr>
        <w:spacing w:before="0" w:after="120"/>
        <w:ind w:firstLine="720"/>
        <w:jc w:val="both"/>
      </w:pPr>
      <w:r>
        <w:rPr>
          <w:rFonts w:ascii="Times New Roman" w:hAnsi="Times New Roman"/>
          <w:b w:val="0"/>
          <w:i w:val="0"/>
          <w:sz w:val="24"/>
        </w:rPr>
        <w:t>The overall design of Relay integrates six essential modules to deliver a secure, responsive, and geospatially intelligent crowd-sourced delivery experience. The Frontend Module, developed using Next.js 14 with the App Router and Tailwind CSS, provides dynamic pages for the dashboard, trip posting, parcel sending, parcel detail view, profile, and OTP verification. Client and server components are cleanly separated with dynamic imports for Leaflet map and QR scanner modules to optimize bundle size. The Backend Module, implemented as Next.js API Route Handlers, manages all business logic including authentication, trip and parcel CRUD, geospatial matching, wallet credits, carrier location updates, and ratings through a RESTful API architecture.</w:t>
      </w:r>
    </w:p>
    <w:p w14:paraId="435E7B4D">
      <w:pPr>
        <w:spacing w:before="0" w:after="120"/>
        <w:ind w:firstLine="720"/>
        <w:jc w:val="both"/>
      </w:pPr>
      <w:r>
        <w:rPr>
          <w:rFonts w:ascii="Times New Roman" w:hAnsi="Times New Roman"/>
          <w:b w:val="0"/>
          <w:i w:val="0"/>
          <w:sz w:val="24"/>
        </w:rPr>
        <w:t>The Database Module uses PostgreSQL 15 with Prisma ORM to store seven core entities: User, Trip, Parcel, OTP, Wallet, Transaction, Rating, and CarrierLocation. Foreign key relationships with cascade rules maintain referential integrity across the parcel lifecycle. The Geospatial Matching Module combines OSRM for real-time open-source route geometry computation and Turf.js for point-to-linestring proximity analysis, enabling automatic trip-to-parcel matching at parcel creation time. The Authentication Module implements JWT signing with the jose library, HttpOnly cookie session management, email OTP generation and verification via Nodemailer, and bcrypt password hashing for secure credential storage. The Wallet Module handles atomically consistent reward crediting using Prisma transactions that simultaneously update the parcel status to DELIVERED and the carrier's wallet balance.</w:t>
      </w:r>
    </w:p>
    <w:p w14:paraId="2E92A81D">
      <w:pPr>
        <w:spacing w:before="0" w:after="120"/>
        <w:ind w:firstLine="720"/>
        <w:jc w:val="both"/>
      </w:pPr>
      <w:r>
        <w:rPr>
          <w:rFonts w:ascii="Times New Roman" w:hAnsi="Times New Roman"/>
          <w:b w:val="0"/>
          <w:i w:val="0"/>
          <w:sz w:val="24"/>
        </w:rPr>
        <w:t>Fig 4.1 Proposed System Architecture</w:t>
      </w:r>
    </w:p>
    <w:p w14:paraId="3CDD521A">
      <w:pPr>
        <w:spacing w:before="200" w:after="80"/>
        <w:jc w:val="left"/>
      </w:pPr>
      <w:r>
        <w:rPr>
          <w:rFonts w:ascii="Times New Roman" w:hAnsi="Times New Roman"/>
          <w:b/>
          <w:i w:val="0"/>
          <w:sz w:val="24"/>
        </w:rPr>
        <w:t>4.2 UML DIAGRAMS</w:t>
      </w:r>
    </w:p>
    <w:p w14:paraId="0FAFFDB3">
      <w:pPr>
        <w:spacing w:before="200" w:after="80"/>
        <w:jc w:val="left"/>
      </w:pPr>
      <w:r>
        <w:rPr>
          <w:rFonts w:ascii="Times New Roman" w:hAnsi="Times New Roman"/>
          <w:b/>
          <w:i w:val="0"/>
          <w:sz w:val="24"/>
        </w:rPr>
        <w:t>4.2.1 Workflow Diagram</w:t>
      </w:r>
    </w:p>
    <w:p w14:paraId="22F0CB21">
      <w:pPr>
        <w:spacing w:before="0" w:after="120"/>
        <w:ind w:firstLine="720"/>
        <w:jc w:val="both"/>
      </w:pPr>
      <w:r>
        <w:rPr>
          <w:rFonts w:ascii="Times New Roman" w:hAnsi="Times New Roman"/>
          <w:b w:val="0"/>
          <w:i w:val="0"/>
          <w:sz w:val="24"/>
        </w:rPr>
        <w:t>The workflow diagram provides a visual representation of the Relay system process flow. It illustrates the complete user journey from registration and email OTP verification through session establishment via JWT cookie, trip posting with OSRM route computation, parcel posting with automatic Turf.js geospatial matching, carrier acceptance of matched parcels, OTP-based pickup confirmation by the sender, real-time location tracking during transit, OTP-based delivery confirmation by the recipient, and automatic wallet crediting for the carrier. The diagram captures the three parallel actor flows — Sender, Carrier, and Recipient — and their interaction points at parcel creation, pickup, and delivery.</w:t>
      </w:r>
    </w:p>
    <w:p w14:paraId="050695D9">
      <w:pPr>
        <w:spacing w:before="0" w:after="120"/>
        <w:ind w:firstLine="720"/>
        <w:jc w:val="both"/>
      </w:pPr>
      <w:r>
        <w:rPr>
          <w:rFonts w:ascii="Times New Roman" w:hAnsi="Times New Roman"/>
          <w:b w:val="0"/>
          <w:i w:val="0"/>
          <w:sz w:val="24"/>
        </w:rPr>
        <w:t>Fig 4.2 Workflow Diagram</w:t>
      </w:r>
    </w:p>
    <w:p w14:paraId="0D512AAC">
      <w:pPr>
        <w:spacing w:before="200" w:after="80"/>
        <w:jc w:val="left"/>
      </w:pPr>
      <w:r>
        <w:rPr>
          <w:rFonts w:ascii="Times New Roman" w:hAnsi="Times New Roman"/>
          <w:b/>
          <w:i w:val="0"/>
          <w:sz w:val="24"/>
        </w:rPr>
        <w:t>4.2.2 Use Case Diagram</w:t>
      </w:r>
    </w:p>
    <w:p w14:paraId="52D7A11A">
      <w:pPr>
        <w:spacing w:before="0" w:after="120"/>
        <w:ind w:firstLine="720"/>
        <w:jc w:val="both"/>
      </w:pPr>
      <w:r>
        <w:rPr>
          <w:rFonts w:ascii="Times New Roman" w:hAnsi="Times New Roman"/>
          <w:b w:val="0"/>
          <w:i w:val="0"/>
          <w:sz w:val="24"/>
        </w:rPr>
        <w:t>The Use Case Diagram presents the interactions between three primary actors and the Relay system. The Sender actor can register an account, post parcels with pickup and drop locations, view matched trip details, display the pickup OTP QR code, track the carrier's real-time location on the parcel map, and rate the carrier after delivery. The Carrier actor can post trips with route computation, view matched parcels along their route, accept parcels, scan the sender's pickup QR code, update their live location, scan the recipient's delivery QR code, and collect wallet credits. The Recipient actor can view incoming parcels, display the delivery OTP QR code to the carrier, and rate the carrier upon receiving the parcel. All actors share the authentication use cases of registration, email OTP verification, login, and profile management.</w:t>
      </w:r>
    </w:p>
    <w:p w14:paraId="2E28491A">
      <w:pPr>
        <w:spacing w:before="0" w:after="120"/>
        <w:ind w:firstLine="720"/>
        <w:jc w:val="both"/>
      </w:pPr>
      <w:r>
        <w:rPr>
          <w:rFonts w:ascii="Times New Roman" w:hAnsi="Times New Roman"/>
          <w:b w:val="0"/>
          <w:i w:val="0"/>
          <w:sz w:val="24"/>
        </w:rPr>
        <w:t>Fig 4.3 Use Case Diagram</w:t>
      </w:r>
    </w:p>
    <w:p w14:paraId="4CBA5C83">
      <w:pPr>
        <w:spacing w:before="200" w:after="80"/>
        <w:jc w:val="left"/>
      </w:pPr>
      <w:r>
        <w:rPr>
          <w:rFonts w:ascii="Times New Roman" w:hAnsi="Times New Roman"/>
          <w:b/>
          <w:i w:val="0"/>
          <w:sz w:val="24"/>
        </w:rPr>
        <w:t>4.2.3 Class Diagram</w:t>
      </w:r>
    </w:p>
    <w:p w14:paraId="13C2598A">
      <w:pPr>
        <w:spacing w:before="0" w:after="120"/>
        <w:ind w:firstLine="720"/>
        <w:jc w:val="both"/>
      </w:pPr>
      <w:r>
        <w:rPr>
          <w:rFonts w:ascii="Times New Roman" w:hAnsi="Times New Roman"/>
          <w:b w:val="0"/>
          <w:i w:val="0"/>
          <w:sz w:val="24"/>
        </w:rPr>
        <w:t>The Class Diagram represents the static structure of Relay, showing the relationships between eight core Prisma entities. The User entity has one-to-many relationships with Trip (trips posted as carrier), Parcel as sender (sentParcels), Parcel as carrier (carriedParcels), Rating as rater (ratingsGiven), and Rating as rated (ratingsReceived). User has a one-to-one relationship with Wallet and a one-to-one relationship with CarrierLocation. Trip has a one-to-many relationship with Parcel (acceptedParcels). Parcel has a many-to-one relationship with Trip (matched trip) and one-to-many with Rating. Wallet has a one-to-many relationship with Transaction. OTP is a standalone entity linked only by email address for stateless verification. The ParcelStatus enum (POSTED, MATCHED, ACCEPTED, PICKED_UP, DELIVERED, CANCELLED, EXPIRED) and TripStatus enum (ACTIVE, COMPLETED, CANCELLED) drive the lifecycle state machines.</w:t>
      </w:r>
    </w:p>
    <w:p w14:paraId="4283CDDF">
      <w:pPr>
        <w:spacing w:before="0" w:after="120"/>
        <w:ind w:firstLine="720"/>
        <w:jc w:val="both"/>
      </w:pPr>
      <w:r>
        <w:rPr>
          <w:rFonts w:ascii="Times New Roman" w:hAnsi="Times New Roman"/>
          <w:b w:val="0"/>
          <w:i w:val="0"/>
          <w:sz w:val="24"/>
        </w:rPr>
        <w:t>Fig 4.4 Class Diagram</w:t>
      </w:r>
    </w:p>
    <w:p w14:paraId="41787A85">
      <w:pPr>
        <w:spacing w:before="200" w:after="80"/>
        <w:jc w:val="left"/>
      </w:pPr>
      <w:r>
        <w:rPr>
          <w:rFonts w:ascii="Times New Roman" w:hAnsi="Times New Roman"/>
          <w:b/>
          <w:i w:val="0"/>
          <w:sz w:val="24"/>
        </w:rPr>
        <w:t>4.2.4 Activity Diagram</w:t>
      </w:r>
    </w:p>
    <w:p w14:paraId="3D4EDD8E">
      <w:pPr>
        <w:spacing w:before="0" w:after="120"/>
        <w:ind w:firstLine="720"/>
        <w:jc w:val="both"/>
      </w:pPr>
      <w:r>
        <w:rPr>
          <w:rFonts w:ascii="Times New Roman" w:hAnsi="Times New Roman"/>
          <w:b w:val="0"/>
          <w:i w:val="0"/>
          <w:sz w:val="24"/>
        </w:rPr>
        <w:t>The Activity Diagram illustrates the dynamic flow of parcel creation and geospatial matching in Relay. The process begins with the sender authenticating via JWT, entering pickup and drop locations using the Nominatim-powered location search, specifying parcel details and reward, and submitting the form. The API route handler validates the session, generates unique 4-digit pickupOtp and dropOtp codes, persists the parcel with POSTED status, and immediately triggers the route-matching module. The matching module fetches all ACTIVE trips, retrieves each trip's stored GeoJSON route geometry, applies Turf.js pointToLineDistance to compute the nearest distance from the pickup and drop coordinates to the route, verifies directionality, and if a match is found, updates the parcel status to MATCHED and links the tripId. The response returns the parcel details including OTP codes and match status, which the frontend displays on a success screen.</w:t>
      </w:r>
    </w:p>
    <w:p w14:paraId="5EC750DF">
      <w:pPr>
        <w:spacing w:before="0" w:after="120"/>
        <w:ind w:firstLine="720"/>
        <w:jc w:val="both"/>
      </w:pPr>
      <w:r>
        <w:rPr>
          <w:rFonts w:ascii="Times New Roman" w:hAnsi="Times New Roman"/>
          <w:b w:val="0"/>
          <w:i w:val="0"/>
          <w:sz w:val="24"/>
        </w:rPr>
        <w:t>Fig 4.5 Activity Diagram</w:t>
      </w:r>
    </w:p>
    <w:p w14:paraId="535D40D0">
      <w:pPr>
        <w:spacing w:before="200" w:after="80"/>
        <w:jc w:val="left"/>
      </w:pPr>
      <w:r>
        <w:rPr>
          <w:rFonts w:ascii="Times New Roman" w:hAnsi="Times New Roman"/>
          <w:b/>
          <w:i w:val="0"/>
          <w:sz w:val="24"/>
        </w:rPr>
        <w:t>4.2.5 Sequence Diagram</w:t>
      </w:r>
    </w:p>
    <w:p w14:paraId="63D6FB45">
      <w:pPr>
        <w:spacing w:before="0" w:after="120"/>
        <w:ind w:firstLine="720"/>
        <w:jc w:val="both"/>
      </w:pPr>
      <w:r>
        <w:rPr>
          <w:rFonts w:ascii="Times New Roman" w:hAnsi="Times New Roman"/>
          <w:b w:val="0"/>
          <w:i w:val="0"/>
          <w:sz w:val="24"/>
        </w:rPr>
        <w:t>The Sequence Diagram models the communication flow between five key components during the parcel delivery lifecycle: Client Browser, Next.js Frontend, Next.js API Routes, Prisma ORM, and PostgreSQL Database. The sequence begins with the carrier logging in and receiving a JWT cookie. The carrier posts a trip; the API calls OSRM to fetch route geometry and persists the Trip record via Prisma. The sender posts a parcel; the API creates the Parcel record and calls the route-matching module, which queries all active Trip records and runs Turf.js analysis. If matched, the Parcel is updated with the tripId and MATCHED status. The carrier views the trip detail, accepts the parcel (status → ACCEPTED). At pickup, the sender displays the QR code; the carrier scans and submits the OTP; the API validates and updates status to PICKED_UP. At delivery, the recipient displays the QR code; the carrier scans and submits; the API opens a Prisma transaction to update status to DELIVERED and credit the carrier's Wallet balance, then logs a Transaction record.</w:t>
      </w:r>
    </w:p>
    <w:p w14:paraId="55820E57">
      <w:pPr>
        <w:spacing w:before="0" w:after="120"/>
        <w:ind w:firstLine="720"/>
        <w:jc w:val="both"/>
      </w:pPr>
      <w:r>
        <w:rPr>
          <w:rFonts w:ascii="Times New Roman" w:hAnsi="Times New Roman"/>
          <w:b w:val="0"/>
          <w:i w:val="0"/>
          <w:sz w:val="24"/>
        </w:rPr>
        <w:t>Fig 4.6 Sequence Diagram</w:t>
      </w:r>
    </w:p>
    <w:p w14:paraId="7CC84BD4">
      <w:r>
        <w:br w:type="page"/>
      </w:r>
    </w:p>
    <w:p w14:paraId="4D6BA830">
      <w:pPr>
        <w:spacing w:before="360" w:after="240"/>
        <w:jc w:val="center"/>
      </w:pPr>
      <w:r>
        <w:rPr>
          <w:rFonts w:ascii="Times New Roman" w:hAnsi="Times New Roman"/>
          <w:b/>
          <w:i w:val="0"/>
          <w:sz w:val="28"/>
        </w:rPr>
        <w:t>CHAPTER 5</w:t>
      </w:r>
    </w:p>
    <w:p w14:paraId="73F38FFA">
      <w:pPr>
        <w:spacing w:before="360" w:after="240"/>
        <w:jc w:val="center"/>
      </w:pPr>
      <w:r>
        <w:rPr>
          <w:rFonts w:ascii="Times New Roman" w:hAnsi="Times New Roman"/>
          <w:b/>
          <w:i w:val="0"/>
          <w:sz w:val="28"/>
        </w:rPr>
        <w:t>IMPLEMENTATION</w:t>
      </w:r>
    </w:p>
    <w:p w14:paraId="2E2D6627">
      <w:pPr>
        <w:spacing w:before="200" w:after="80"/>
        <w:jc w:val="left"/>
      </w:pPr>
      <w:r>
        <w:rPr>
          <w:rFonts w:ascii="Times New Roman" w:hAnsi="Times New Roman"/>
          <w:b/>
          <w:i w:val="0"/>
          <w:sz w:val="24"/>
        </w:rPr>
        <w:t>5.1 MODULES</w:t>
      </w:r>
    </w:p>
    <w:p w14:paraId="1BA4083D">
      <w:pPr>
        <w:spacing w:before="0" w:after="120"/>
        <w:ind w:firstLine="720"/>
        <w:jc w:val="both"/>
      </w:pPr>
      <w:r>
        <w:rPr>
          <w:rFonts w:ascii="Times New Roman" w:hAnsi="Times New Roman"/>
          <w:b w:val="0"/>
          <w:i w:val="0"/>
          <w:sz w:val="24"/>
        </w:rPr>
        <w:t>The project implementation follows a modular Next.js 14 App Router architecture that cleanly separates concerns across independent page groups, API route handlers, library utilities, and Prisma schema definitions. The development process covers frontend interface design, backend API services, database schema management, geospatial matching implementation, authentication, wallet management, and real-time location tracking.</w:t>
      </w:r>
    </w:p>
    <w:p w14:paraId="033CB989">
      <w:pPr>
        <w:spacing w:before="0" w:after="120"/>
        <w:ind w:firstLine="720"/>
        <w:jc w:val="both"/>
      </w:pPr>
      <w:r>
        <w:rPr>
          <w:rFonts w:ascii="Times New Roman" w:hAnsi="Times New Roman"/>
          <w:b w:val="0"/>
          <w:i w:val="0"/>
          <w:sz w:val="24"/>
        </w:rPr>
        <w:t>The list of modules are:</w:t>
      </w:r>
    </w:p>
    <w:p w14:paraId="15558313">
      <w:pPr>
        <w:pStyle w:val="23"/>
        <w:spacing w:after="60"/>
        <w:jc w:val="both"/>
      </w:pPr>
      <w:r>
        <w:rPr>
          <w:rFonts w:ascii="Times New Roman" w:hAnsi="Times New Roman"/>
          <w:b w:val="0"/>
          <w:i w:val="0"/>
          <w:sz w:val="24"/>
        </w:rPr>
        <w:t>Authentication and User Management Module</w:t>
      </w:r>
    </w:p>
    <w:p w14:paraId="5FEE9393">
      <w:pPr>
        <w:pStyle w:val="23"/>
        <w:spacing w:after="60"/>
        <w:jc w:val="both"/>
      </w:pPr>
      <w:r>
        <w:rPr>
          <w:rFonts w:ascii="Times New Roman" w:hAnsi="Times New Roman"/>
          <w:b w:val="0"/>
          <w:i w:val="0"/>
          <w:sz w:val="24"/>
        </w:rPr>
        <w:t>Trip Management Module</w:t>
      </w:r>
    </w:p>
    <w:p w14:paraId="4C8EFE93">
      <w:pPr>
        <w:pStyle w:val="23"/>
        <w:spacing w:after="60"/>
        <w:jc w:val="both"/>
      </w:pPr>
      <w:r>
        <w:rPr>
          <w:rFonts w:ascii="Times New Roman" w:hAnsi="Times New Roman"/>
          <w:b w:val="0"/>
          <w:i w:val="0"/>
          <w:sz w:val="24"/>
        </w:rPr>
        <w:t>Parcel Management Module</w:t>
      </w:r>
    </w:p>
    <w:p w14:paraId="28F84FFA">
      <w:pPr>
        <w:pStyle w:val="23"/>
        <w:spacing w:after="60"/>
        <w:jc w:val="both"/>
      </w:pPr>
      <w:r>
        <w:rPr>
          <w:rFonts w:ascii="Times New Roman" w:hAnsi="Times New Roman"/>
          <w:b w:val="0"/>
          <w:i w:val="0"/>
          <w:sz w:val="24"/>
        </w:rPr>
        <w:t>Geospatial Route Matching Module</w:t>
      </w:r>
    </w:p>
    <w:p w14:paraId="5E08E95E">
      <w:pPr>
        <w:pStyle w:val="23"/>
        <w:spacing w:after="60"/>
        <w:jc w:val="both"/>
      </w:pPr>
      <w:r>
        <w:rPr>
          <w:rFonts w:ascii="Times New Roman" w:hAnsi="Times New Roman"/>
          <w:b w:val="0"/>
          <w:i w:val="0"/>
          <w:sz w:val="24"/>
        </w:rPr>
        <w:t>Wallet and Transaction Module</w:t>
      </w:r>
    </w:p>
    <w:p w14:paraId="3381E7F6">
      <w:pPr>
        <w:pStyle w:val="23"/>
        <w:spacing w:after="60"/>
        <w:jc w:val="both"/>
      </w:pPr>
      <w:r>
        <w:rPr>
          <w:rFonts w:ascii="Times New Roman" w:hAnsi="Times New Roman"/>
          <w:b w:val="0"/>
          <w:i w:val="0"/>
          <w:sz w:val="24"/>
        </w:rPr>
        <w:t>Rating and Trust Module</w:t>
      </w:r>
    </w:p>
    <w:p w14:paraId="54C403C1">
      <w:pPr>
        <w:spacing w:before="200" w:after="80"/>
        <w:jc w:val="left"/>
      </w:pPr>
      <w:r>
        <w:rPr>
          <w:rFonts w:ascii="Times New Roman" w:hAnsi="Times New Roman"/>
          <w:b/>
          <w:i w:val="0"/>
          <w:sz w:val="24"/>
        </w:rPr>
        <w:t>5.2 MODULE DESCRIPTION</w:t>
      </w:r>
    </w:p>
    <w:p w14:paraId="1AB9E93C">
      <w:pPr>
        <w:spacing w:before="200" w:after="80"/>
        <w:jc w:val="left"/>
      </w:pPr>
      <w:r>
        <w:rPr>
          <w:rFonts w:ascii="Times New Roman" w:hAnsi="Times New Roman"/>
          <w:b/>
          <w:i w:val="0"/>
          <w:sz w:val="24"/>
        </w:rPr>
        <w:t>Authentication and User Management Module</w:t>
      </w:r>
    </w:p>
    <w:p w14:paraId="615344B5">
      <w:pPr>
        <w:spacing w:before="0" w:after="120"/>
        <w:ind w:firstLine="720"/>
        <w:jc w:val="both"/>
      </w:pPr>
      <w:r>
        <w:rPr>
          <w:rFonts w:ascii="Times New Roman" w:hAnsi="Times New Roman"/>
          <w:b w:val="0"/>
          <w:i w:val="0"/>
          <w:sz w:val="24"/>
        </w:rPr>
        <w:t>This module handles all user registration, login, session management, and profile operations. Registration accepts a name, email, and password; the password is hashed using bcryptjs with 10 salt rounds before storage. A 4-digit OTP is generated, stored with a 10-minute expiry in the OTP table, and sent to the user's email via Nodemailer using a styled HTML template. Upon OTP verification, a JWT token is signed using the jose library with HS256 algorithm and set as an HttpOnly, SameSite=Lax cookie with a 30-day maxAge. All subsequent API requests validate this cookie using getSessionFromRequest(), returning 401 Unauthorized for invalid or expired tokens. Login uses email and bcrypt password comparison, followed by the same JWT cookie issuance flow. The profile module aggregates user statistics (parcels sent, delivered, trips), average rating from the Rating table, received reviews, and wallet balance, all fetched in a single Prisma query with relations.</w:t>
      </w:r>
    </w:p>
    <w:p w14:paraId="06E97F48">
      <w:pPr>
        <w:spacing w:before="200" w:after="80"/>
        <w:jc w:val="left"/>
      </w:pPr>
      <w:r>
        <w:rPr>
          <w:rFonts w:ascii="Times New Roman" w:hAnsi="Times New Roman"/>
          <w:b/>
          <w:i w:val="0"/>
          <w:sz w:val="24"/>
        </w:rPr>
        <w:t>Trip Management Module</w:t>
      </w:r>
    </w:p>
    <w:p w14:paraId="4685F1CB">
      <w:pPr>
        <w:spacing w:before="0" w:after="120"/>
        <w:ind w:firstLine="720"/>
        <w:jc w:val="both"/>
      </w:pPr>
      <w:r>
        <w:rPr>
          <w:rFonts w:ascii="Times New Roman" w:hAnsi="Times New Roman"/>
          <w:b w:val="0"/>
          <w:i w:val="0"/>
          <w:sz w:val="24"/>
        </w:rPr>
        <w:t>This module enables travelers to declare their intended journeys so the platform can use them as delivery corridors. When a trip is posted, the API handler receives the origin and destination coordinates along with the departure time. It immediately calls the OSRM public routing API at router.project-osrm.org to fetch the full route geometry as a GeoJSON LineString with encoded waypoints. This geometry is serialized and stored in the Trip record's routeGeometry field so that subsequent parcel matching does not require repeated OSRM calls. Trips are created with ACTIVE status and remain active until the traveler manually cancels or completes them. The trip detail page fetches all accepted parcels linked to the trip and displays them on an interactive Leaflet map showing the full route polyline and parcel pickup/drop markers. Travelers can edit the departure time of active trips and cancel trips that have no accepted parcels.</w:t>
      </w:r>
    </w:p>
    <w:p w14:paraId="4776F7F7">
      <w:pPr>
        <w:spacing w:before="200" w:after="80"/>
        <w:jc w:val="left"/>
      </w:pPr>
      <w:r>
        <w:rPr>
          <w:rFonts w:ascii="Times New Roman" w:hAnsi="Times New Roman"/>
          <w:b/>
          <w:i w:val="0"/>
          <w:sz w:val="24"/>
        </w:rPr>
        <w:t>Parcel Management Module</w:t>
      </w:r>
    </w:p>
    <w:p w14:paraId="10E38A31">
      <w:pPr>
        <w:spacing w:before="0" w:after="120"/>
        <w:ind w:firstLine="720"/>
        <w:jc w:val="both"/>
      </w:pPr>
      <w:r>
        <w:rPr>
          <w:rFonts w:ascii="Times New Roman" w:hAnsi="Times New Roman"/>
          <w:b w:val="0"/>
          <w:i w:val="0"/>
          <w:sz w:val="24"/>
        </w:rPr>
        <w:t>This module manages the complete lifecycle of parcel delivery requests from creation to delivery confirmation. When a sender posts a parcel, the API handler validates the session, generates a cryptographically random 4-digit pickupOtp and dropOtp using Math.random, and stores them directly on the Parcel record. The parcel is initially created with POSTED status. The API then calls the geospatial matching module to attempt automatic trip assignment. The parcel detail page is the richest view in the application, showing a status stepper with visual indicators for all lifecycle stages, an interactive Leaflet map displaying pickup marker, drop marker, and real-time carrier location, role-specific action panels (sender sees pickup QR, recipient sees delivery QR, carrier sees OTP input fields and accept/pickup/deliver buttons), and all parcel metadata. The carrier accepts a matched parcel by hitting the accept endpoint (status → ACCEPTED), confirms pickup by submitting the pickup OTP (status → PICKED_UP), and confirms delivery by submitting the drop OTP (status → DELIVERED, wallet credited).</w:t>
      </w:r>
    </w:p>
    <w:p w14:paraId="1A378239">
      <w:pPr>
        <w:spacing w:before="200" w:after="80"/>
        <w:jc w:val="left"/>
      </w:pPr>
      <w:r>
        <w:rPr>
          <w:rFonts w:ascii="Times New Roman" w:hAnsi="Times New Roman"/>
          <w:b/>
          <w:i w:val="0"/>
          <w:sz w:val="24"/>
        </w:rPr>
        <w:t>Geospatial Route Matching Module</w:t>
      </w:r>
    </w:p>
    <w:p w14:paraId="38ADAA9F">
      <w:pPr>
        <w:spacing w:before="0" w:after="120"/>
        <w:ind w:firstLine="720"/>
        <w:jc w:val="both"/>
      </w:pPr>
      <w:r>
        <w:rPr>
          <w:rFonts w:ascii="Times New Roman" w:hAnsi="Times New Roman"/>
          <w:b w:val="0"/>
          <w:i w:val="0"/>
          <w:sz w:val="24"/>
        </w:rPr>
        <w:t>This module, implemented in lib/route-match.ts, is the core intelligence of the Relay platform. When triggered by a new parcel creation, it fetches all ACTIVE trips from the database including their stored routeGeometry. For each trip, it parses the GeoJSON LineString and uses the Turf.js pointToLineDistance function to compute the shortest distance (in kilometres) from the parcel's pickup coordinates to the trip's route polyline. If this distance is below the 1.5 km threshold, it similarly computes the distance from the drop coordinates to the route. If both distances satisfy the threshold, the module performs a directionality check by finding the nearest point on the route for both pickup and drop using nearestPointOnLine and comparing their fractional positions along the LineString to confirm that the drop comes after the pickup in the direction of travel. The first trip that passes all three checks is returned as the match, the parcel is updated with the tripId and MATCHED status, and the function returns. If no match is found, the parcel remains in POSTED status awaiting future trip postings.</w:t>
      </w:r>
    </w:p>
    <w:p w14:paraId="43818E55">
      <w:pPr>
        <w:spacing w:before="200" w:after="80"/>
        <w:jc w:val="left"/>
      </w:pPr>
      <w:r>
        <w:rPr>
          <w:rFonts w:ascii="Times New Roman" w:hAnsi="Times New Roman"/>
          <w:b/>
          <w:i w:val="0"/>
          <w:sz w:val="24"/>
        </w:rPr>
        <w:t>Wallet and Transaction Module</w:t>
      </w:r>
    </w:p>
    <w:p w14:paraId="24362D2F">
      <w:pPr>
        <w:spacing w:before="0" w:after="120"/>
        <w:ind w:firstLine="720"/>
        <w:jc w:val="both"/>
      </w:pPr>
      <w:r>
        <w:rPr>
          <w:rFonts w:ascii="Times New Roman" w:hAnsi="Times New Roman"/>
          <w:b w:val="0"/>
          <w:i w:val="0"/>
          <w:sz w:val="24"/>
        </w:rPr>
        <w:t>This module manages the financial incentive layer that motivates carrier participation. Each user has a unique Wallet record created automatically at registration with an initial balance of zero. The wallet balance is displayed prominently on the dashboard as an orange highlight card showing the current balance in Indian Rupees (₹). When a carrier confirms a delivery by submitting the correct drop OTP, the deliver API endpoint opens a Prisma database transaction that atomically performs two operations: updating the Parcel status to DELIVERED and incrementing the carrier's Wallet balance by the parcel's reward amount using a Prisma $transaction call. A Transaction record is simultaneously created with type CREDIT, the reward amount, a descriptive label, and the parcel ID as referenceId. This atomic approach ensures that it is impossible for a parcel to be marked DELIVERED without the corresponding wallet credit, or for the wallet to be credited without the parcel being marked as delivered. The profile page displays the full transaction history with timestamps, amounts, and descriptions.</w:t>
      </w:r>
    </w:p>
    <w:p w14:paraId="46C4F7BC">
      <w:pPr>
        <w:spacing w:before="200" w:after="80"/>
        <w:jc w:val="left"/>
      </w:pPr>
      <w:r>
        <w:rPr>
          <w:rFonts w:ascii="Times New Roman" w:hAnsi="Times New Roman"/>
          <w:b/>
          <w:i w:val="0"/>
          <w:sz w:val="24"/>
        </w:rPr>
        <w:t>Rating and Trust Module</w:t>
      </w:r>
    </w:p>
    <w:p w14:paraId="1A6AC7F7">
      <w:pPr>
        <w:spacing w:before="0" w:after="120"/>
        <w:ind w:firstLine="720"/>
        <w:jc w:val="both"/>
      </w:pPr>
      <w:r>
        <w:rPr>
          <w:rFonts w:ascii="Times New Roman" w:hAnsi="Times New Roman"/>
          <w:b w:val="0"/>
          <w:i w:val="0"/>
          <w:sz w:val="24"/>
        </w:rPr>
        <w:t>This module implements a bilateral trust system that enables senders and recipients to rate carriers after successful delivery, building a reputation layer that helps future senders choose reliable carriers. After a parcel reaches DELIVERED status, the sender and recipient can each submit a rating consisting of a score from 1 to 5 stars and an optional text comment. Ratings are stored in the Rating table with references to the rater, the rated user, and the associated parcel to prevent duplicate submissions. The carrier's profile page aggregates all received ratings to display an average score and a list of recent reviews with commenter names and comments. The Nominatim-powered location search component with 400ms debounce prevents excessive API calls during typing, while the interactive MapLocationPicker component allows users to tap or click a Leaflet map to precisely set coordinates when search autocomplete is insufficient.</w:t>
      </w:r>
    </w:p>
    <w:p w14:paraId="5F66B503">
      <w:r>
        <w:br w:type="page"/>
      </w:r>
    </w:p>
    <w:p w14:paraId="03AF7DE6">
      <w:pPr>
        <w:spacing w:before="360" w:after="240"/>
        <w:jc w:val="center"/>
      </w:pPr>
      <w:r>
        <w:rPr>
          <w:rFonts w:ascii="Times New Roman" w:hAnsi="Times New Roman"/>
          <w:b/>
          <w:i w:val="0"/>
          <w:sz w:val="28"/>
        </w:rPr>
        <w:t>CHAPTER 6</w:t>
      </w:r>
    </w:p>
    <w:p w14:paraId="7C5B8E03">
      <w:pPr>
        <w:spacing w:before="360" w:after="240"/>
        <w:jc w:val="center"/>
      </w:pPr>
      <w:r>
        <w:rPr>
          <w:rFonts w:ascii="Times New Roman" w:hAnsi="Times New Roman"/>
          <w:b/>
          <w:i w:val="0"/>
          <w:sz w:val="28"/>
        </w:rPr>
        <w:t>TESTING</w:t>
      </w:r>
    </w:p>
    <w:p w14:paraId="1048CD0A">
      <w:pPr>
        <w:spacing w:before="200" w:after="80"/>
        <w:jc w:val="left"/>
      </w:pPr>
      <w:r>
        <w:rPr>
          <w:rFonts w:ascii="Times New Roman" w:hAnsi="Times New Roman"/>
          <w:b/>
          <w:i w:val="0"/>
          <w:sz w:val="24"/>
        </w:rPr>
        <w:t>6.1 TESTING AND VALIDATION</w:t>
      </w:r>
    </w:p>
    <w:p w14:paraId="16173400">
      <w:pPr>
        <w:spacing w:before="0" w:after="120"/>
        <w:ind w:firstLine="720"/>
        <w:jc w:val="both"/>
      </w:pPr>
      <w:r>
        <w:rPr>
          <w:rFonts w:ascii="Times New Roman" w:hAnsi="Times New Roman"/>
          <w:b w:val="0"/>
          <w:i w:val="0"/>
          <w:sz w:val="24"/>
        </w:rPr>
        <w:t>Testing and validation ensure that the developed Relay system meets all specified requirements, performs as expected under various conditions, and maintains security and data integrity across all parcel lifecycle transitions. The following testing methodologies were applied to ensure functional accuracy, geospatial matching correctness, OTP verification security, and overall system stability.</w:t>
      </w:r>
    </w:p>
    <w:p w14:paraId="2019B4CE">
      <w:pPr>
        <w:spacing w:before="120" w:after="40"/>
        <w:jc w:val="left"/>
      </w:pPr>
      <w:r>
        <w:rPr>
          <w:rFonts w:ascii="Times New Roman" w:hAnsi="Times New Roman"/>
          <w:b/>
          <w:i w:val="0"/>
          <w:sz w:val="24"/>
        </w:rPr>
        <w:t>Unit Testing</w:t>
      </w:r>
    </w:p>
    <w:p w14:paraId="3E6200FB">
      <w:pPr>
        <w:spacing w:before="0" w:after="120"/>
        <w:ind w:firstLine="720"/>
        <w:jc w:val="both"/>
      </w:pPr>
      <w:r>
        <w:rPr>
          <w:rFonts w:ascii="Times New Roman" w:hAnsi="Times New Roman"/>
          <w:b w:val="0"/>
          <w:i w:val="0"/>
          <w:sz w:val="24"/>
        </w:rPr>
        <w:t>Unit testing verified that individual components function correctly in isolation. The geospatial route matching function in lib/route-match.ts was tested with known coordinate pairs and route geometries to confirm that Turf.js proximity calculations return correct distances and that directionality checks correctly accept and reject parcel-trip pairs. The JWT utility functions (getSession, getSessionFromRequest) were tested with valid, expired, and malformed tokens to confirm correct authentication behaviour. OTP generation was verified to consistently produce 4-digit numeric codes, and bcrypt password hashing was validated to produce non-deterministic but consistently verifiable outputs.</w:t>
      </w:r>
    </w:p>
    <w:p w14:paraId="10B4AFD6">
      <w:pPr>
        <w:spacing w:before="120" w:after="40"/>
        <w:jc w:val="left"/>
      </w:pPr>
      <w:r>
        <w:rPr>
          <w:rFonts w:ascii="Times New Roman" w:hAnsi="Times New Roman"/>
          <w:b/>
          <w:i w:val="0"/>
          <w:sz w:val="24"/>
        </w:rPr>
        <w:t>Functional Testing</w:t>
      </w:r>
    </w:p>
    <w:p w14:paraId="42E081B0">
      <w:pPr>
        <w:spacing w:before="0" w:after="120"/>
        <w:ind w:firstLine="720"/>
        <w:jc w:val="both"/>
      </w:pPr>
      <w:r>
        <w:rPr>
          <w:rFonts w:ascii="Times New Roman" w:hAnsi="Times New Roman"/>
          <w:b w:val="0"/>
          <w:i w:val="0"/>
          <w:sz w:val="24"/>
        </w:rPr>
        <w:t>Functional testing validated the system's operation against the specified functional requirements. Complete workflows were executed: registration with email OTP verification, login with JWT cookie issuance, trip posting with OSRM route geometry fetching, parcel posting with automatic route matching and OTP generation, carrier trip acceptance, sender pickup OTP verification with status transition to PICKED_UP, recipient delivery OTP verification with status transition to DELIVERED and automatic wallet credit, and rating submission after delivery. Each workflow was verified to produce the correct database state, API response, and UI state update.</w:t>
      </w:r>
    </w:p>
    <w:p w14:paraId="65ADE0B8">
      <w:pPr>
        <w:spacing w:before="120" w:after="40"/>
        <w:jc w:val="left"/>
      </w:pPr>
      <w:r>
        <w:rPr>
          <w:rFonts w:ascii="Times New Roman" w:hAnsi="Times New Roman"/>
          <w:b/>
          <w:i w:val="0"/>
          <w:sz w:val="24"/>
        </w:rPr>
        <w:t>Performance Testing</w:t>
      </w:r>
    </w:p>
    <w:p w14:paraId="342F8B34">
      <w:pPr>
        <w:spacing w:before="0" w:after="120"/>
        <w:ind w:firstLine="720"/>
        <w:jc w:val="both"/>
      </w:pPr>
      <w:r>
        <w:rPr>
          <w:rFonts w:ascii="Times New Roman" w:hAnsi="Times New Roman"/>
          <w:b w:val="0"/>
          <w:i w:val="0"/>
          <w:sz w:val="24"/>
        </w:rPr>
        <w:t>Performance testing measured the application's responsiveness under realistic load conditions. OSRM route geometry fetching was benchmarked for common intercity routes, targeting completion within two seconds. The geospatial matching algorithm was tested against databases with up to 100 active trips to measure per-parcel matching latency. Leaflet map and QR scanner components were verified to load within acceptable time budgets using dynamic imports. The dashboard API endpoint that aggregates wallet balance, recent parcels, and active trips using Prisma relations was optimized to complete within 500 milliseconds.</w:t>
      </w:r>
    </w:p>
    <w:p w14:paraId="59235E93">
      <w:pPr>
        <w:spacing w:before="120" w:after="40"/>
        <w:jc w:val="left"/>
      </w:pPr>
      <w:r>
        <w:rPr>
          <w:rFonts w:ascii="Times New Roman" w:hAnsi="Times New Roman"/>
          <w:b/>
          <w:i w:val="0"/>
          <w:sz w:val="24"/>
        </w:rPr>
        <w:t>Stress Testing</w:t>
      </w:r>
    </w:p>
    <w:p w14:paraId="3A21A3FD">
      <w:pPr>
        <w:spacing w:before="0" w:after="120"/>
        <w:ind w:firstLine="720"/>
        <w:jc w:val="both"/>
      </w:pPr>
      <w:r>
        <w:rPr>
          <w:rFonts w:ascii="Times New Roman" w:hAnsi="Times New Roman"/>
          <w:b w:val="0"/>
          <w:i w:val="0"/>
          <w:sz w:val="24"/>
        </w:rPr>
        <w:t>Stress testing evaluated the system's behaviour under extreme conditions including multiple simultaneous parcel postings triggering concurrent matching operations, rapid sequential OTP submission attempts to verify single-use enforcement, and concurrent wallet credit requests to confirm transaction atomicity under race conditions. Prisma connection pooling was validated to handle bursts of concurrent database queries without connection exhaustion. The carrier location upsert endpoint was tested with rapid successive location updates to confirm the unique constraint correctly prevents duplicate CarrierLocation records.</w:t>
      </w:r>
    </w:p>
    <w:p w14:paraId="4DF7E846">
      <w:pPr>
        <w:spacing w:before="120" w:after="40"/>
        <w:jc w:val="left"/>
      </w:pPr>
      <w:r>
        <w:rPr>
          <w:rFonts w:ascii="Times New Roman" w:hAnsi="Times New Roman"/>
          <w:b/>
          <w:i w:val="0"/>
          <w:sz w:val="24"/>
        </w:rPr>
        <w:t>Structured Testing</w:t>
      </w:r>
    </w:p>
    <w:p w14:paraId="53700709">
      <w:pPr>
        <w:spacing w:before="0" w:after="120"/>
        <w:ind w:firstLine="720"/>
        <w:jc w:val="both"/>
      </w:pPr>
      <w:r>
        <w:rPr>
          <w:rFonts w:ascii="Times New Roman" w:hAnsi="Times New Roman"/>
          <w:b w:val="0"/>
          <w:i w:val="0"/>
          <w:sz w:val="24"/>
        </w:rPr>
        <w:t>Structured testing ensured systematic coverage of boundary and error conditions. Parcel postings with coordinates outside India were tested to verify Nominatim's countrycodes=in filter behaves correctly. OTP submissions with incorrect codes, expired OTPs, and already-used OTPs were all verified to return appropriate 400 Bad Request responses. Attempts by senders to access carrier-only endpoints and vice versa were validated to return 403 Forbidden. Parcel accept requests by users other than the matched carrier were tested to confirm ownership validation.</w:t>
      </w:r>
    </w:p>
    <w:p w14:paraId="1841AEC3">
      <w:pPr>
        <w:spacing w:before="120" w:after="40"/>
        <w:jc w:val="left"/>
      </w:pPr>
      <w:r>
        <w:rPr>
          <w:rFonts w:ascii="Times New Roman" w:hAnsi="Times New Roman"/>
          <w:b/>
          <w:i w:val="0"/>
          <w:sz w:val="24"/>
        </w:rPr>
        <w:t>System Testing</w:t>
      </w:r>
    </w:p>
    <w:p w14:paraId="30159131">
      <w:pPr>
        <w:spacing w:before="0" w:after="120"/>
        <w:ind w:firstLine="720"/>
        <w:jc w:val="both"/>
      </w:pPr>
      <w:r>
        <w:rPr>
          <w:rFonts w:ascii="Times New Roman" w:hAnsi="Times New Roman"/>
          <w:b w:val="0"/>
          <w:i w:val="0"/>
          <w:sz w:val="24"/>
        </w:rPr>
        <w:t>System testing validated that all modules work together as an integrated solution. End-to-end delivery flows were executed from registration through final wallet credit, verifying interaction between the Next.js frontend, API route handlers, Prisma ORM, PostgreSQL database, OSRM external API, Turf.js matching library, Nodemailer email service, and the QR code generation and scanning components. Map visualization was tested to confirm that carrier location markers update correctly on the parcel detail page during an active delivery.</w:t>
      </w:r>
    </w:p>
    <w:p w14:paraId="0BD0E743">
      <w:pPr>
        <w:spacing w:before="120" w:after="40"/>
        <w:jc w:val="left"/>
      </w:pPr>
      <w:r>
        <w:rPr>
          <w:rFonts w:ascii="Times New Roman" w:hAnsi="Times New Roman"/>
          <w:b/>
          <w:i w:val="0"/>
          <w:sz w:val="24"/>
        </w:rPr>
        <w:t>Integration Testing</w:t>
      </w:r>
    </w:p>
    <w:p w14:paraId="7370AE92">
      <w:pPr>
        <w:spacing w:before="0" w:after="120"/>
        <w:ind w:firstLine="720"/>
        <w:jc w:val="both"/>
      </w:pPr>
      <w:r>
        <w:rPr>
          <w:rFonts w:ascii="Times New Roman" w:hAnsi="Times New Roman"/>
          <w:b w:val="0"/>
          <w:i w:val="0"/>
          <w:sz w:val="24"/>
        </w:rPr>
        <w:t>Integration testing verified smooth communication between different system layers. Frontend API calls were traced through the Next.js API route handlers to Prisma ORM queries and PostgreSQL responses. OSRM API integration was validated for network failures with graceful error handling on the trip creation endpoint. Nodemailer SMTP integration was tested for successful OTP email delivery with correct HTML template rendering. The PWA service worker was verified to register correctly in production builds and cache static assets for offline fallback.</w:t>
      </w:r>
    </w:p>
    <w:p w14:paraId="7321611D">
      <w:pPr>
        <w:spacing w:before="120" w:after="40"/>
        <w:jc w:val="left"/>
      </w:pPr>
      <w:r>
        <w:rPr>
          <w:rFonts w:ascii="Times New Roman" w:hAnsi="Times New Roman"/>
          <w:b/>
          <w:i w:val="0"/>
          <w:sz w:val="24"/>
        </w:rPr>
        <w:t>Acceptance Testing</w:t>
      </w:r>
    </w:p>
    <w:p w14:paraId="34CD13AA">
      <w:pPr>
        <w:spacing w:before="0" w:after="120"/>
        <w:ind w:firstLine="720"/>
        <w:jc w:val="both"/>
      </w:pPr>
      <w:r>
        <w:rPr>
          <w:rFonts w:ascii="Times New Roman" w:hAnsi="Times New Roman"/>
          <w:b w:val="0"/>
          <w:i w:val="0"/>
          <w:sz w:val="24"/>
        </w:rPr>
        <w:t>Acceptance testing evaluated whether the system meets all user and business requirements. Senders were able to successfully post parcels, view matched trip details on the map, display the pickup QR code, and track the carrier's real-time location. Carriers could post trips, view matched parcels, accept parcels, scan OTPs using the mobile QR scanner, and see wallet credits immediately after delivery confirmation. Recipients received parcel tracking access, could display the delivery QR code, and submit ratings. The PWA was successfully installed on Android and iOS devices and operated in mobile-native mode.</w:t>
      </w:r>
    </w:p>
    <w:p w14:paraId="6284EE61">
      <w:pPr>
        <w:spacing w:before="120" w:after="40"/>
        <w:jc w:val="left"/>
      </w:pPr>
      <w:r>
        <w:rPr>
          <w:rFonts w:ascii="Times New Roman" w:hAnsi="Times New Roman"/>
          <w:b/>
          <w:i w:val="0"/>
          <w:sz w:val="24"/>
        </w:rPr>
        <w:t>Synchronization Testing</w:t>
      </w:r>
    </w:p>
    <w:p w14:paraId="7461820D">
      <w:pPr>
        <w:spacing w:before="0" w:after="120"/>
        <w:ind w:firstLine="720"/>
        <w:jc w:val="both"/>
      </w:pPr>
      <w:r>
        <w:rPr>
          <w:rFonts w:ascii="Times New Roman" w:hAnsi="Times New Roman"/>
          <w:b w:val="0"/>
          <w:i w:val="0"/>
          <w:sz w:val="24"/>
        </w:rPr>
        <w:t>Synchronization testing ensured that modules execute in the correct order and maintain data consistency. It verified that parcel status transitions are strictly sequential and cannot skip states (e.g., POSTED directly to DELIVERED is impossible). Wallet credit was confirmed to execute atomically with delivery confirmation so that partial states are never persisted. OTP used flags were verified to be set before the parcel status update, preventing race conditions where two simultaneous OTP submissions could both succeed.</w:t>
      </w:r>
    </w:p>
    <w:p w14:paraId="16977391">
      <w:pPr>
        <w:spacing w:before="200" w:after="80"/>
        <w:jc w:val="left"/>
      </w:pPr>
      <w:r>
        <w:rPr>
          <w:rFonts w:ascii="Times New Roman" w:hAnsi="Times New Roman"/>
          <w:b/>
          <w:i w:val="0"/>
          <w:sz w:val="24"/>
        </w:rPr>
        <w:t>6.2 BUILD THE TEST PLAN</w:t>
      </w:r>
    </w:p>
    <w:p w14:paraId="49508EFE">
      <w:pPr>
        <w:spacing w:before="0" w:after="120"/>
        <w:ind w:firstLine="720"/>
        <w:jc w:val="both"/>
      </w:pPr>
      <w:r>
        <w:rPr>
          <w:rFonts w:ascii="Times New Roman" w:hAnsi="Times New Roman"/>
          <w:b w:val="0"/>
          <w:i w:val="0"/>
          <w:sz w:val="24"/>
        </w:rPr>
        <w:t>The test plan defines strategies, objectives, and methods used to validate the functionality, security, geospatial accuracy, and performance of Relay before deployment. Testing ensures proper integration of authentication, trip and parcel management, route matching, OTP verification, wallet crediting, and rating modules under realistic operating conditions.</w:t>
      </w:r>
    </w:p>
    <w:p w14:paraId="0FF48DC6">
      <w:pPr>
        <w:spacing w:before="0" w:after="120"/>
        <w:ind w:firstLine="720"/>
        <w:jc w:val="both"/>
      </w:pPr>
      <w:r>
        <w:rPr>
          <w:rFonts w:ascii="Times New Roman" w:hAnsi="Times New Roman"/>
          <w:b w:val="0"/>
          <w:i w:val="0"/>
          <w:sz w:val="24"/>
        </w:rPr>
        <w:t>Testing was conducted using a local PostgreSQL 15 database with Prisma Studio for data inspection. API endpoints were tested using Postman collections with pre-request scripts for JWT token management. Geospatial matching was validated using known coordinate pairs along real Indian routes fetched from Nominatim. OTP flows were tested in development mode where OTP codes are returned in the API response for automated testing without email delivery. Deliverables include test case results, matching accuracy logs, wallet transaction verification records, and PWA installation confirmation on mobile devices.</w:t>
      </w:r>
    </w:p>
    <w:p w14:paraId="19640921"/>
    <w:p w14:paraId="68077E39">
      <w:pPr>
        <w:spacing w:before="0" w:after="120"/>
        <w:ind w:firstLine="720"/>
        <w:jc w:val="both"/>
      </w:pPr>
      <w:r>
        <w:rPr>
          <w:rFonts w:ascii="Times New Roman" w:hAnsi="Times New Roman"/>
          <w:b w:val="0"/>
          <w:i w:val="0"/>
          <w:sz w:val="24"/>
        </w:rPr>
        <w:t>Table 6.1 Test Case Design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815"/>
        <w:gridCol w:w="1628"/>
        <w:gridCol w:w="1596"/>
        <w:gridCol w:w="1468"/>
        <w:gridCol w:w="1539"/>
        <w:gridCol w:w="1507"/>
      </w:tblGrid>
      <w:tr w14:paraId="33D490FD">
        <w:tc>
          <w:tcPr>
            <w:tcW w:w="576" w:type="dxa"/>
          </w:tcPr>
          <w:p w14:paraId="21FC831B">
            <w:pPr>
              <w:spacing w:after="0" w:line="240" w:lineRule="auto"/>
              <w:jc w:val="center"/>
            </w:pPr>
            <w:r>
              <w:rPr>
                <w:rFonts w:ascii="Times New Roman" w:hAnsi="Times New Roman"/>
                <w:b/>
                <w:i w:val="0"/>
                <w:sz w:val="22"/>
              </w:rPr>
              <w:t>S.No</w:t>
            </w:r>
          </w:p>
        </w:tc>
        <w:tc>
          <w:tcPr>
            <w:tcW w:w="864" w:type="dxa"/>
          </w:tcPr>
          <w:p w14:paraId="051DDEDA">
            <w:pPr>
              <w:spacing w:after="0" w:line="240" w:lineRule="auto"/>
              <w:jc w:val="center"/>
            </w:pPr>
            <w:r>
              <w:rPr>
                <w:rFonts w:ascii="Times New Roman" w:hAnsi="Times New Roman"/>
                <w:b/>
                <w:i w:val="0"/>
                <w:sz w:val="22"/>
              </w:rPr>
              <w:t>Test Case ID</w:t>
            </w:r>
          </w:p>
        </w:tc>
        <w:tc>
          <w:tcPr>
            <w:tcW w:w="1728" w:type="dxa"/>
          </w:tcPr>
          <w:p w14:paraId="69486C71">
            <w:pPr>
              <w:spacing w:after="0" w:line="240" w:lineRule="auto"/>
              <w:jc w:val="center"/>
            </w:pPr>
            <w:r>
              <w:rPr>
                <w:rFonts w:ascii="Times New Roman" w:hAnsi="Times New Roman"/>
                <w:b/>
                <w:i w:val="0"/>
                <w:sz w:val="22"/>
              </w:rPr>
              <w:t>Test Description</w:t>
            </w:r>
          </w:p>
        </w:tc>
        <w:tc>
          <w:tcPr>
            <w:tcW w:w="1728" w:type="dxa"/>
          </w:tcPr>
          <w:p w14:paraId="688C8C3F">
            <w:pPr>
              <w:spacing w:after="0" w:line="240" w:lineRule="auto"/>
              <w:jc w:val="center"/>
            </w:pPr>
            <w:r>
              <w:rPr>
                <w:rFonts w:ascii="Times New Roman" w:hAnsi="Times New Roman"/>
                <w:b/>
                <w:i w:val="0"/>
                <w:sz w:val="22"/>
              </w:rPr>
              <w:t>Test Procedure</w:t>
            </w:r>
          </w:p>
        </w:tc>
        <w:tc>
          <w:tcPr>
            <w:tcW w:w="1584" w:type="dxa"/>
          </w:tcPr>
          <w:p w14:paraId="79A5B23E">
            <w:pPr>
              <w:spacing w:after="0" w:line="240" w:lineRule="auto"/>
              <w:jc w:val="center"/>
            </w:pPr>
            <w:r>
              <w:rPr>
                <w:rFonts w:ascii="Times New Roman" w:hAnsi="Times New Roman"/>
                <w:b/>
                <w:i w:val="0"/>
                <w:sz w:val="22"/>
              </w:rPr>
              <w:t>Test Input</w:t>
            </w:r>
          </w:p>
        </w:tc>
        <w:tc>
          <w:tcPr>
            <w:tcW w:w="1584" w:type="dxa"/>
          </w:tcPr>
          <w:p w14:paraId="468705E7">
            <w:pPr>
              <w:spacing w:after="0" w:line="240" w:lineRule="auto"/>
              <w:jc w:val="center"/>
            </w:pPr>
            <w:r>
              <w:rPr>
                <w:rFonts w:ascii="Times New Roman" w:hAnsi="Times New Roman"/>
                <w:b/>
                <w:i w:val="0"/>
                <w:sz w:val="22"/>
              </w:rPr>
              <w:t>Expected Result</w:t>
            </w:r>
          </w:p>
        </w:tc>
        <w:tc>
          <w:tcPr>
            <w:tcW w:w="1584" w:type="dxa"/>
          </w:tcPr>
          <w:p w14:paraId="768B6317">
            <w:pPr>
              <w:spacing w:after="0" w:line="240" w:lineRule="auto"/>
              <w:jc w:val="center"/>
            </w:pPr>
            <w:r>
              <w:rPr>
                <w:rFonts w:ascii="Times New Roman" w:hAnsi="Times New Roman"/>
                <w:b/>
                <w:i w:val="0"/>
                <w:sz w:val="22"/>
              </w:rPr>
              <w:t>Actual Output</w:t>
            </w:r>
          </w:p>
        </w:tc>
      </w:tr>
      <w:tr w14:paraId="28916479">
        <w:tc>
          <w:tcPr>
            <w:tcW w:w="576" w:type="dxa"/>
          </w:tcPr>
          <w:p w14:paraId="4AD6A2D7">
            <w:pPr>
              <w:spacing w:after="0" w:line="240" w:lineRule="auto"/>
            </w:pPr>
          </w:p>
        </w:tc>
        <w:tc>
          <w:tcPr>
            <w:tcW w:w="864" w:type="dxa"/>
          </w:tcPr>
          <w:p w14:paraId="398E30E6">
            <w:pPr>
              <w:spacing w:after="0" w:line="240" w:lineRule="auto"/>
            </w:pPr>
          </w:p>
        </w:tc>
        <w:tc>
          <w:tcPr>
            <w:tcW w:w="1728" w:type="dxa"/>
          </w:tcPr>
          <w:p w14:paraId="2D3D6AA4">
            <w:pPr>
              <w:spacing w:after="0" w:line="240" w:lineRule="auto"/>
            </w:pPr>
          </w:p>
        </w:tc>
        <w:tc>
          <w:tcPr>
            <w:tcW w:w="1728" w:type="dxa"/>
          </w:tcPr>
          <w:p w14:paraId="7AB67F05">
            <w:pPr>
              <w:spacing w:after="0" w:line="240" w:lineRule="auto"/>
            </w:pPr>
          </w:p>
        </w:tc>
        <w:tc>
          <w:tcPr>
            <w:tcW w:w="1584" w:type="dxa"/>
          </w:tcPr>
          <w:p w14:paraId="153A172B">
            <w:pPr>
              <w:spacing w:after="0" w:line="240" w:lineRule="auto"/>
            </w:pPr>
          </w:p>
        </w:tc>
        <w:tc>
          <w:tcPr>
            <w:tcW w:w="1584" w:type="dxa"/>
          </w:tcPr>
          <w:p w14:paraId="7E7775E1">
            <w:pPr>
              <w:spacing w:after="0" w:line="240" w:lineRule="auto"/>
            </w:pPr>
          </w:p>
        </w:tc>
        <w:tc>
          <w:tcPr>
            <w:tcW w:w="1584" w:type="dxa"/>
          </w:tcPr>
          <w:p w14:paraId="1A96C754">
            <w:pPr>
              <w:spacing w:after="0" w:line="240" w:lineRule="auto"/>
            </w:pPr>
          </w:p>
        </w:tc>
      </w:tr>
      <w:tr w14:paraId="5C59CB9C">
        <w:tc>
          <w:tcPr>
            <w:tcW w:w="576" w:type="dxa"/>
          </w:tcPr>
          <w:p w14:paraId="23988585">
            <w:pPr>
              <w:spacing w:after="0" w:line="240" w:lineRule="auto"/>
            </w:pPr>
          </w:p>
        </w:tc>
        <w:tc>
          <w:tcPr>
            <w:tcW w:w="864" w:type="dxa"/>
          </w:tcPr>
          <w:p w14:paraId="08262EA5">
            <w:pPr>
              <w:spacing w:after="0" w:line="240" w:lineRule="auto"/>
            </w:pPr>
          </w:p>
        </w:tc>
        <w:tc>
          <w:tcPr>
            <w:tcW w:w="1728" w:type="dxa"/>
          </w:tcPr>
          <w:p w14:paraId="79E52C6D">
            <w:pPr>
              <w:spacing w:after="0" w:line="240" w:lineRule="auto"/>
            </w:pPr>
          </w:p>
        </w:tc>
        <w:tc>
          <w:tcPr>
            <w:tcW w:w="1728" w:type="dxa"/>
          </w:tcPr>
          <w:p w14:paraId="1829BB39">
            <w:pPr>
              <w:spacing w:after="0" w:line="240" w:lineRule="auto"/>
            </w:pPr>
          </w:p>
        </w:tc>
        <w:tc>
          <w:tcPr>
            <w:tcW w:w="1584" w:type="dxa"/>
          </w:tcPr>
          <w:p w14:paraId="096AF99E">
            <w:pPr>
              <w:spacing w:after="0" w:line="240" w:lineRule="auto"/>
            </w:pPr>
          </w:p>
        </w:tc>
        <w:tc>
          <w:tcPr>
            <w:tcW w:w="1584" w:type="dxa"/>
          </w:tcPr>
          <w:p w14:paraId="15B37F6A">
            <w:pPr>
              <w:spacing w:after="0" w:line="240" w:lineRule="auto"/>
            </w:pPr>
          </w:p>
        </w:tc>
        <w:tc>
          <w:tcPr>
            <w:tcW w:w="1584" w:type="dxa"/>
          </w:tcPr>
          <w:p w14:paraId="70AD4FDF">
            <w:pPr>
              <w:spacing w:after="0" w:line="240" w:lineRule="auto"/>
            </w:pPr>
          </w:p>
        </w:tc>
      </w:tr>
      <w:tr w14:paraId="507B3E28">
        <w:tc>
          <w:tcPr>
            <w:tcW w:w="576" w:type="dxa"/>
          </w:tcPr>
          <w:p w14:paraId="53761D7D">
            <w:pPr>
              <w:spacing w:after="0" w:line="240" w:lineRule="auto"/>
            </w:pPr>
          </w:p>
        </w:tc>
        <w:tc>
          <w:tcPr>
            <w:tcW w:w="864" w:type="dxa"/>
          </w:tcPr>
          <w:p w14:paraId="2C034C84">
            <w:pPr>
              <w:spacing w:after="0" w:line="240" w:lineRule="auto"/>
            </w:pPr>
          </w:p>
        </w:tc>
        <w:tc>
          <w:tcPr>
            <w:tcW w:w="1728" w:type="dxa"/>
          </w:tcPr>
          <w:p w14:paraId="1AF11ADF">
            <w:pPr>
              <w:spacing w:after="0" w:line="240" w:lineRule="auto"/>
            </w:pPr>
          </w:p>
        </w:tc>
        <w:tc>
          <w:tcPr>
            <w:tcW w:w="1728" w:type="dxa"/>
          </w:tcPr>
          <w:p w14:paraId="3238B3C2">
            <w:pPr>
              <w:spacing w:after="0" w:line="240" w:lineRule="auto"/>
            </w:pPr>
          </w:p>
        </w:tc>
        <w:tc>
          <w:tcPr>
            <w:tcW w:w="1584" w:type="dxa"/>
          </w:tcPr>
          <w:p w14:paraId="6CED1044">
            <w:pPr>
              <w:spacing w:after="0" w:line="240" w:lineRule="auto"/>
            </w:pPr>
          </w:p>
        </w:tc>
        <w:tc>
          <w:tcPr>
            <w:tcW w:w="1584" w:type="dxa"/>
          </w:tcPr>
          <w:p w14:paraId="17B09FE0">
            <w:pPr>
              <w:spacing w:after="0" w:line="240" w:lineRule="auto"/>
            </w:pPr>
          </w:p>
        </w:tc>
        <w:tc>
          <w:tcPr>
            <w:tcW w:w="1584" w:type="dxa"/>
          </w:tcPr>
          <w:p w14:paraId="22FEB163">
            <w:pPr>
              <w:spacing w:after="0" w:line="240" w:lineRule="auto"/>
            </w:pPr>
          </w:p>
        </w:tc>
      </w:tr>
      <w:tr w14:paraId="3CE32A5F">
        <w:tc>
          <w:tcPr>
            <w:tcW w:w="576" w:type="dxa"/>
          </w:tcPr>
          <w:p w14:paraId="3AD59936">
            <w:pPr>
              <w:spacing w:after="0" w:line="240" w:lineRule="auto"/>
            </w:pPr>
          </w:p>
        </w:tc>
        <w:tc>
          <w:tcPr>
            <w:tcW w:w="864" w:type="dxa"/>
          </w:tcPr>
          <w:p w14:paraId="10849216">
            <w:pPr>
              <w:spacing w:after="0" w:line="240" w:lineRule="auto"/>
            </w:pPr>
          </w:p>
        </w:tc>
        <w:tc>
          <w:tcPr>
            <w:tcW w:w="1728" w:type="dxa"/>
          </w:tcPr>
          <w:p w14:paraId="42A9C679">
            <w:pPr>
              <w:spacing w:after="0" w:line="240" w:lineRule="auto"/>
            </w:pPr>
          </w:p>
        </w:tc>
        <w:tc>
          <w:tcPr>
            <w:tcW w:w="1728" w:type="dxa"/>
          </w:tcPr>
          <w:p w14:paraId="7F2831EC">
            <w:pPr>
              <w:spacing w:after="0" w:line="240" w:lineRule="auto"/>
            </w:pPr>
          </w:p>
        </w:tc>
        <w:tc>
          <w:tcPr>
            <w:tcW w:w="1584" w:type="dxa"/>
          </w:tcPr>
          <w:p w14:paraId="6AE50A24">
            <w:pPr>
              <w:spacing w:after="0" w:line="240" w:lineRule="auto"/>
            </w:pPr>
          </w:p>
        </w:tc>
        <w:tc>
          <w:tcPr>
            <w:tcW w:w="1584" w:type="dxa"/>
          </w:tcPr>
          <w:p w14:paraId="63A44D7F">
            <w:pPr>
              <w:spacing w:after="0" w:line="240" w:lineRule="auto"/>
            </w:pPr>
          </w:p>
        </w:tc>
        <w:tc>
          <w:tcPr>
            <w:tcW w:w="1584" w:type="dxa"/>
          </w:tcPr>
          <w:p w14:paraId="3129F2BC">
            <w:pPr>
              <w:spacing w:after="0" w:line="240" w:lineRule="auto"/>
            </w:pPr>
          </w:p>
        </w:tc>
      </w:tr>
      <w:tr w14:paraId="693DE13F">
        <w:tc>
          <w:tcPr>
            <w:tcW w:w="576" w:type="dxa"/>
          </w:tcPr>
          <w:p w14:paraId="63B54A8B">
            <w:pPr>
              <w:spacing w:after="0" w:line="240" w:lineRule="auto"/>
            </w:pPr>
          </w:p>
        </w:tc>
        <w:tc>
          <w:tcPr>
            <w:tcW w:w="864" w:type="dxa"/>
          </w:tcPr>
          <w:p w14:paraId="45BE8968">
            <w:pPr>
              <w:spacing w:after="0" w:line="240" w:lineRule="auto"/>
            </w:pPr>
          </w:p>
        </w:tc>
        <w:tc>
          <w:tcPr>
            <w:tcW w:w="1728" w:type="dxa"/>
          </w:tcPr>
          <w:p w14:paraId="39250B72">
            <w:pPr>
              <w:spacing w:after="0" w:line="240" w:lineRule="auto"/>
            </w:pPr>
          </w:p>
        </w:tc>
        <w:tc>
          <w:tcPr>
            <w:tcW w:w="1728" w:type="dxa"/>
          </w:tcPr>
          <w:p w14:paraId="075E54D6">
            <w:pPr>
              <w:spacing w:after="0" w:line="240" w:lineRule="auto"/>
            </w:pPr>
          </w:p>
        </w:tc>
        <w:tc>
          <w:tcPr>
            <w:tcW w:w="1584" w:type="dxa"/>
          </w:tcPr>
          <w:p w14:paraId="5ECEDFF2">
            <w:pPr>
              <w:spacing w:after="0" w:line="240" w:lineRule="auto"/>
            </w:pPr>
          </w:p>
        </w:tc>
        <w:tc>
          <w:tcPr>
            <w:tcW w:w="1584" w:type="dxa"/>
          </w:tcPr>
          <w:p w14:paraId="69F26126">
            <w:pPr>
              <w:spacing w:after="0" w:line="240" w:lineRule="auto"/>
            </w:pPr>
          </w:p>
        </w:tc>
        <w:tc>
          <w:tcPr>
            <w:tcW w:w="1584" w:type="dxa"/>
          </w:tcPr>
          <w:p w14:paraId="757602FD">
            <w:pPr>
              <w:spacing w:after="0" w:line="240" w:lineRule="auto"/>
            </w:pPr>
          </w:p>
        </w:tc>
      </w:tr>
      <w:tr w14:paraId="5252D452">
        <w:tc>
          <w:tcPr>
            <w:tcW w:w="576" w:type="dxa"/>
          </w:tcPr>
          <w:p w14:paraId="423A9579">
            <w:pPr>
              <w:spacing w:after="0" w:line="240" w:lineRule="auto"/>
            </w:pPr>
            <w:r>
              <w:rPr>
                <w:rFonts w:ascii="Times New Roman" w:hAnsi="Times New Roman"/>
                <w:b w:val="0"/>
                <w:i w:val="0"/>
                <w:sz w:val="22"/>
              </w:rPr>
              <w:t>1</w:t>
            </w:r>
          </w:p>
        </w:tc>
        <w:tc>
          <w:tcPr>
            <w:tcW w:w="864" w:type="dxa"/>
          </w:tcPr>
          <w:p w14:paraId="5F5A5B3D">
            <w:pPr>
              <w:spacing w:after="0" w:line="240" w:lineRule="auto"/>
            </w:pPr>
            <w:r>
              <w:rPr>
                <w:rFonts w:ascii="Times New Roman" w:hAnsi="Times New Roman"/>
                <w:b w:val="0"/>
                <w:i w:val="0"/>
                <w:sz w:val="22"/>
              </w:rPr>
              <w:t>T001</w:t>
            </w:r>
          </w:p>
        </w:tc>
        <w:tc>
          <w:tcPr>
            <w:tcW w:w="1728" w:type="dxa"/>
          </w:tcPr>
          <w:p w14:paraId="0514EB0A">
            <w:pPr>
              <w:spacing w:after="0" w:line="240" w:lineRule="auto"/>
            </w:pPr>
            <w:r>
              <w:rPr>
                <w:rFonts w:ascii="Times New Roman" w:hAnsi="Times New Roman"/>
                <w:b w:val="0"/>
                <w:i w:val="0"/>
                <w:sz w:val="22"/>
              </w:rPr>
              <w:t>Verify geospatial route matching</w:t>
            </w:r>
          </w:p>
        </w:tc>
        <w:tc>
          <w:tcPr>
            <w:tcW w:w="1728" w:type="dxa"/>
          </w:tcPr>
          <w:p w14:paraId="61C5E230">
            <w:pPr>
              <w:spacing w:after="0" w:line="240" w:lineRule="auto"/>
            </w:pPr>
            <w:r>
              <w:rPr>
                <w:rFonts w:ascii="Times New Roman" w:hAnsi="Times New Roman"/>
                <w:b w:val="0"/>
                <w:i w:val="0"/>
                <w:sz w:val="22"/>
              </w:rPr>
              <w:t>Post parcel with coordinates on an active trip route</w:t>
            </w:r>
          </w:p>
        </w:tc>
        <w:tc>
          <w:tcPr>
            <w:tcW w:w="1584" w:type="dxa"/>
          </w:tcPr>
          <w:p w14:paraId="4F3DA665">
            <w:pPr>
              <w:spacing w:after="0" w:line="240" w:lineRule="auto"/>
            </w:pPr>
            <w:r>
              <w:rPr>
                <w:rFonts w:ascii="Times New Roman" w:hAnsi="Times New Roman"/>
                <w:b w:val="0"/>
                <w:i w:val="0"/>
                <w:sz w:val="22"/>
              </w:rPr>
              <w:t>Parcel coords within 1.5 km of trip route</w:t>
            </w:r>
          </w:p>
        </w:tc>
        <w:tc>
          <w:tcPr>
            <w:tcW w:w="1584" w:type="dxa"/>
          </w:tcPr>
          <w:p w14:paraId="06458AE2">
            <w:pPr>
              <w:spacing w:after="0" w:line="240" w:lineRule="auto"/>
            </w:pPr>
            <w:r>
              <w:rPr>
                <w:rFonts w:ascii="Times New Roman" w:hAnsi="Times New Roman"/>
                <w:b w:val="0"/>
                <w:i w:val="0"/>
                <w:sz w:val="22"/>
              </w:rPr>
              <w:t>Parcel status changes to MATCHED with tripId assigned</w:t>
            </w:r>
          </w:p>
        </w:tc>
        <w:tc>
          <w:tcPr>
            <w:tcW w:w="1584" w:type="dxa"/>
          </w:tcPr>
          <w:p w14:paraId="6270D10E">
            <w:pPr>
              <w:spacing w:after="0" w:line="240" w:lineRule="auto"/>
            </w:pPr>
            <w:r>
              <w:rPr>
                <w:rFonts w:ascii="Times New Roman" w:hAnsi="Times New Roman"/>
                <w:b w:val="0"/>
                <w:i w:val="0"/>
                <w:sz w:val="22"/>
              </w:rPr>
              <w:t>Matched successfully</w:t>
            </w:r>
          </w:p>
        </w:tc>
      </w:tr>
      <w:tr w14:paraId="3A47A3D8">
        <w:tc>
          <w:tcPr>
            <w:tcW w:w="576" w:type="dxa"/>
          </w:tcPr>
          <w:p w14:paraId="7ABF97B3">
            <w:pPr>
              <w:spacing w:after="0" w:line="240" w:lineRule="auto"/>
            </w:pPr>
            <w:r>
              <w:rPr>
                <w:rFonts w:ascii="Times New Roman" w:hAnsi="Times New Roman"/>
                <w:b w:val="0"/>
                <w:i w:val="0"/>
                <w:sz w:val="22"/>
              </w:rPr>
              <w:t>2</w:t>
            </w:r>
          </w:p>
        </w:tc>
        <w:tc>
          <w:tcPr>
            <w:tcW w:w="864" w:type="dxa"/>
          </w:tcPr>
          <w:p w14:paraId="2A6C529F">
            <w:pPr>
              <w:spacing w:after="0" w:line="240" w:lineRule="auto"/>
            </w:pPr>
            <w:r>
              <w:rPr>
                <w:rFonts w:ascii="Times New Roman" w:hAnsi="Times New Roman"/>
                <w:b w:val="0"/>
                <w:i w:val="0"/>
                <w:sz w:val="22"/>
              </w:rPr>
              <w:t>T002</w:t>
            </w:r>
          </w:p>
        </w:tc>
        <w:tc>
          <w:tcPr>
            <w:tcW w:w="1728" w:type="dxa"/>
          </w:tcPr>
          <w:p w14:paraId="21F3CC52">
            <w:pPr>
              <w:spacing w:after="0" w:line="240" w:lineRule="auto"/>
            </w:pPr>
            <w:r>
              <w:rPr>
                <w:rFonts w:ascii="Times New Roman" w:hAnsi="Times New Roman"/>
                <w:b w:val="0"/>
                <w:i w:val="0"/>
                <w:sz w:val="22"/>
              </w:rPr>
              <w:t>Verify OTP pickup confirmation</w:t>
            </w:r>
          </w:p>
        </w:tc>
        <w:tc>
          <w:tcPr>
            <w:tcW w:w="1728" w:type="dxa"/>
          </w:tcPr>
          <w:p w14:paraId="7909472C">
            <w:pPr>
              <w:spacing w:after="0" w:line="240" w:lineRule="auto"/>
            </w:pPr>
            <w:r>
              <w:rPr>
                <w:rFonts w:ascii="Times New Roman" w:hAnsi="Times New Roman"/>
                <w:b w:val="0"/>
                <w:i w:val="0"/>
                <w:sz w:val="22"/>
              </w:rPr>
              <w:t>Carrier submits correct 4-digit pickup OTP</w:t>
            </w:r>
          </w:p>
        </w:tc>
        <w:tc>
          <w:tcPr>
            <w:tcW w:w="1584" w:type="dxa"/>
          </w:tcPr>
          <w:p w14:paraId="177D313C">
            <w:pPr>
              <w:spacing w:after="0" w:line="240" w:lineRule="auto"/>
            </w:pPr>
            <w:r>
              <w:rPr>
                <w:rFonts w:ascii="Times New Roman" w:hAnsi="Times New Roman"/>
                <w:b w:val="0"/>
                <w:i w:val="0"/>
                <w:sz w:val="22"/>
              </w:rPr>
              <w:t>Correct pickupOtp value</w:t>
            </w:r>
          </w:p>
        </w:tc>
        <w:tc>
          <w:tcPr>
            <w:tcW w:w="1584" w:type="dxa"/>
          </w:tcPr>
          <w:p w14:paraId="5C0A9D22">
            <w:pPr>
              <w:spacing w:after="0" w:line="240" w:lineRule="auto"/>
            </w:pPr>
            <w:r>
              <w:rPr>
                <w:rFonts w:ascii="Times New Roman" w:hAnsi="Times New Roman"/>
                <w:b w:val="0"/>
                <w:i w:val="0"/>
                <w:sz w:val="22"/>
              </w:rPr>
              <w:t>Parcel status changes to PICKED_UP</w:t>
            </w:r>
          </w:p>
        </w:tc>
        <w:tc>
          <w:tcPr>
            <w:tcW w:w="1584" w:type="dxa"/>
          </w:tcPr>
          <w:p w14:paraId="04854942">
            <w:pPr>
              <w:spacing w:after="0" w:line="240" w:lineRule="auto"/>
            </w:pPr>
            <w:r>
              <w:rPr>
                <w:rFonts w:ascii="Times New Roman" w:hAnsi="Times New Roman"/>
                <w:b w:val="0"/>
                <w:i w:val="0"/>
                <w:sz w:val="22"/>
              </w:rPr>
              <w:t>Status updated correctly</w:t>
            </w:r>
          </w:p>
        </w:tc>
      </w:tr>
      <w:tr w14:paraId="0E2164ED">
        <w:tc>
          <w:tcPr>
            <w:tcW w:w="576" w:type="dxa"/>
          </w:tcPr>
          <w:p w14:paraId="507C6810">
            <w:pPr>
              <w:spacing w:after="0" w:line="240" w:lineRule="auto"/>
            </w:pPr>
            <w:r>
              <w:rPr>
                <w:rFonts w:ascii="Times New Roman" w:hAnsi="Times New Roman"/>
                <w:b w:val="0"/>
                <w:i w:val="0"/>
                <w:sz w:val="22"/>
              </w:rPr>
              <w:t>3</w:t>
            </w:r>
          </w:p>
        </w:tc>
        <w:tc>
          <w:tcPr>
            <w:tcW w:w="864" w:type="dxa"/>
          </w:tcPr>
          <w:p w14:paraId="63E37149">
            <w:pPr>
              <w:spacing w:after="0" w:line="240" w:lineRule="auto"/>
            </w:pPr>
            <w:r>
              <w:rPr>
                <w:rFonts w:ascii="Times New Roman" w:hAnsi="Times New Roman"/>
                <w:b w:val="0"/>
                <w:i w:val="0"/>
                <w:sz w:val="22"/>
              </w:rPr>
              <w:t>T003</w:t>
            </w:r>
          </w:p>
        </w:tc>
        <w:tc>
          <w:tcPr>
            <w:tcW w:w="1728" w:type="dxa"/>
          </w:tcPr>
          <w:p w14:paraId="5BF4C501">
            <w:pPr>
              <w:spacing w:after="0" w:line="240" w:lineRule="auto"/>
            </w:pPr>
            <w:r>
              <w:rPr>
                <w:rFonts w:ascii="Times New Roman" w:hAnsi="Times New Roman"/>
                <w:b w:val="0"/>
                <w:i w:val="0"/>
                <w:sz w:val="22"/>
              </w:rPr>
              <w:t>Verify wallet credit on delivery</w:t>
            </w:r>
          </w:p>
        </w:tc>
        <w:tc>
          <w:tcPr>
            <w:tcW w:w="1728" w:type="dxa"/>
          </w:tcPr>
          <w:p w14:paraId="1D167AF8">
            <w:pPr>
              <w:spacing w:after="0" w:line="240" w:lineRule="auto"/>
            </w:pPr>
            <w:r>
              <w:rPr>
                <w:rFonts w:ascii="Times New Roman" w:hAnsi="Times New Roman"/>
                <w:b w:val="0"/>
                <w:i w:val="0"/>
                <w:sz w:val="22"/>
              </w:rPr>
              <w:t>Carrier submits correct drop OTP; check wallet balance</w:t>
            </w:r>
          </w:p>
        </w:tc>
        <w:tc>
          <w:tcPr>
            <w:tcW w:w="1584" w:type="dxa"/>
          </w:tcPr>
          <w:p w14:paraId="13D0A03C">
            <w:pPr>
              <w:spacing w:after="0" w:line="240" w:lineRule="auto"/>
            </w:pPr>
            <w:r>
              <w:rPr>
                <w:rFonts w:ascii="Times New Roman" w:hAnsi="Times New Roman"/>
                <w:b w:val="0"/>
                <w:i w:val="0"/>
                <w:sz w:val="22"/>
              </w:rPr>
              <w:t>Correct dropOtp; parcel reward = ₹100</w:t>
            </w:r>
          </w:p>
        </w:tc>
        <w:tc>
          <w:tcPr>
            <w:tcW w:w="1584" w:type="dxa"/>
          </w:tcPr>
          <w:p w14:paraId="11666E66">
            <w:pPr>
              <w:spacing w:after="0" w:line="240" w:lineRule="auto"/>
            </w:pPr>
            <w:r>
              <w:rPr>
                <w:rFonts w:ascii="Times New Roman" w:hAnsi="Times New Roman"/>
                <w:b w:val="0"/>
                <w:i w:val="0"/>
                <w:sz w:val="22"/>
              </w:rPr>
              <w:t>Wallet balance increases by ₹100; Transaction record created</w:t>
            </w:r>
          </w:p>
        </w:tc>
        <w:tc>
          <w:tcPr>
            <w:tcW w:w="1584" w:type="dxa"/>
          </w:tcPr>
          <w:p w14:paraId="27F8F470">
            <w:pPr>
              <w:spacing w:after="0" w:line="240" w:lineRule="auto"/>
            </w:pPr>
            <w:r>
              <w:rPr>
                <w:rFonts w:ascii="Times New Roman" w:hAnsi="Times New Roman"/>
                <w:b w:val="0"/>
                <w:i w:val="0"/>
                <w:sz w:val="22"/>
              </w:rPr>
              <w:t>Credit applied atomically</w:t>
            </w:r>
          </w:p>
        </w:tc>
      </w:tr>
      <w:tr w14:paraId="44208354">
        <w:tc>
          <w:tcPr>
            <w:tcW w:w="576" w:type="dxa"/>
          </w:tcPr>
          <w:p w14:paraId="3DB2502E">
            <w:pPr>
              <w:spacing w:after="0" w:line="240" w:lineRule="auto"/>
            </w:pPr>
            <w:r>
              <w:rPr>
                <w:rFonts w:ascii="Times New Roman" w:hAnsi="Times New Roman"/>
                <w:b w:val="0"/>
                <w:i w:val="0"/>
                <w:sz w:val="22"/>
              </w:rPr>
              <w:t>4</w:t>
            </w:r>
          </w:p>
        </w:tc>
        <w:tc>
          <w:tcPr>
            <w:tcW w:w="864" w:type="dxa"/>
          </w:tcPr>
          <w:p w14:paraId="7664397E">
            <w:pPr>
              <w:spacing w:after="0" w:line="240" w:lineRule="auto"/>
            </w:pPr>
            <w:r>
              <w:rPr>
                <w:rFonts w:ascii="Times New Roman" w:hAnsi="Times New Roman"/>
                <w:b w:val="0"/>
                <w:i w:val="0"/>
                <w:sz w:val="22"/>
              </w:rPr>
              <w:t>T004</w:t>
            </w:r>
          </w:p>
        </w:tc>
        <w:tc>
          <w:tcPr>
            <w:tcW w:w="1728" w:type="dxa"/>
          </w:tcPr>
          <w:p w14:paraId="56067C07">
            <w:pPr>
              <w:spacing w:after="0" w:line="240" w:lineRule="auto"/>
            </w:pPr>
            <w:r>
              <w:rPr>
                <w:rFonts w:ascii="Times New Roman" w:hAnsi="Times New Roman"/>
                <w:b w:val="0"/>
                <w:i w:val="0"/>
                <w:sz w:val="22"/>
              </w:rPr>
              <w:t>Verify JWT session protection</w:t>
            </w:r>
          </w:p>
        </w:tc>
        <w:tc>
          <w:tcPr>
            <w:tcW w:w="1728" w:type="dxa"/>
          </w:tcPr>
          <w:p w14:paraId="79265CD6">
            <w:pPr>
              <w:spacing w:after="0" w:line="240" w:lineRule="auto"/>
            </w:pPr>
            <w:r>
              <w:rPr>
                <w:rFonts w:ascii="Times New Roman" w:hAnsi="Times New Roman"/>
                <w:b w:val="0"/>
                <w:i w:val="0"/>
                <w:sz w:val="22"/>
              </w:rPr>
              <w:t>Access protected API endpoint without JWT cookie</w:t>
            </w:r>
          </w:p>
        </w:tc>
        <w:tc>
          <w:tcPr>
            <w:tcW w:w="1584" w:type="dxa"/>
          </w:tcPr>
          <w:p w14:paraId="73C43130">
            <w:pPr>
              <w:spacing w:after="0" w:line="240" w:lineRule="auto"/>
            </w:pPr>
            <w:r>
              <w:rPr>
                <w:rFonts w:ascii="Times New Roman" w:hAnsi="Times New Roman"/>
                <w:b w:val="0"/>
                <w:i w:val="0"/>
                <w:sz w:val="22"/>
              </w:rPr>
              <w:t>No cookie in request header</w:t>
            </w:r>
          </w:p>
        </w:tc>
        <w:tc>
          <w:tcPr>
            <w:tcW w:w="1584" w:type="dxa"/>
          </w:tcPr>
          <w:p w14:paraId="4CBE4716">
            <w:pPr>
              <w:spacing w:after="0" w:line="240" w:lineRule="auto"/>
            </w:pPr>
            <w:r>
              <w:rPr>
                <w:rFonts w:ascii="Times New Roman" w:hAnsi="Times New Roman"/>
                <w:b w:val="0"/>
                <w:i w:val="0"/>
                <w:sz w:val="22"/>
              </w:rPr>
              <w:t>401 Unauthorized response returned</w:t>
            </w:r>
          </w:p>
        </w:tc>
        <w:tc>
          <w:tcPr>
            <w:tcW w:w="1584" w:type="dxa"/>
          </w:tcPr>
          <w:p w14:paraId="1DAAE3F7">
            <w:pPr>
              <w:spacing w:after="0" w:line="240" w:lineRule="auto"/>
            </w:pPr>
            <w:r>
              <w:rPr>
                <w:rFonts w:ascii="Times New Roman" w:hAnsi="Times New Roman"/>
                <w:b w:val="0"/>
                <w:i w:val="0"/>
                <w:sz w:val="22"/>
              </w:rPr>
              <w:t>Access denied correctly</w:t>
            </w:r>
          </w:p>
        </w:tc>
      </w:tr>
      <w:tr w14:paraId="70DBCD31">
        <w:tc>
          <w:tcPr>
            <w:tcW w:w="576" w:type="dxa"/>
          </w:tcPr>
          <w:p w14:paraId="4E318A96">
            <w:pPr>
              <w:spacing w:after="0" w:line="240" w:lineRule="auto"/>
            </w:pPr>
            <w:r>
              <w:rPr>
                <w:rFonts w:ascii="Times New Roman" w:hAnsi="Times New Roman"/>
                <w:b w:val="0"/>
                <w:i w:val="0"/>
                <w:sz w:val="22"/>
              </w:rPr>
              <w:t>5</w:t>
            </w:r>
          </w:p>
        </w:tc>
        <w:tc>
          <w:tcPr>
            <w:tcW w:w="864" w:type="dxa"/>
          </w:tcPr>
          <w:p w14:paraId="5678397B">
            <w:pPr>
              <w:spacing w:after="0" w:line="240" w:lineRule="auto"/>
            </w:pPr>
            <w:r>
              <w:rPr>
                <w:rFonts w:ascii="Times New Roman" w:hAnsi="Times New Roman"/>
                <w:b w:val="0"/>
                <w:i w:val="0"/>
                <w:sz w:val="22"/>
              </w:rPr>
              <w:t>T005</w:t>
            </w:r>
          </w:p>
        </w:tc>
        <w:tc>
          <w:tcPr>
            <w:tcW w:w="1728" w:type="dxa"/>
          </w:tcPr>
          <w:p w14:paraId="7EBDAAFC">
            <w:pPr>
              <w:spacing w:after="0" w:line="240" w:lineRule="auto"/>
            </w:pPr>
            <w:r>
              <w:rPr>
                <w:rFonts w:ascii="Times New Roman" w:hAnsi="Times New Roman"/>
                <w:b w:val="0"/>
                <w:i w:val="0"/>
                <w:sz w:val="22"/>
              </w:rPr>
              <w:t>Verify OTP single-use enforcement</w:t>
            </w:r>
          </w:p>
        </w:tc>
        <w:tc>
          <w:tcPr>
            <w:tcW w:w="1728" w:type="dxa"/>
          </w:tcPr>
          <w:p w14:paraId="088F3688">
            <w:pPr>
              <w:spacing w:after="0" w:line="240" w:lineRule="auto"/>
            </w:pPr>
            <w:r>
              <w:rPr>
                <w:rFonts w:ascii="Times New Roman" w:hAnsi="Times New Roman"/>
                <w:b w:val="0"/>
                <w:i w:val="0"/>
                <w:sz w:val="22"/>
              </w:rPr>
              <w:t>Submit same OTP twice for the same parcel</w:t>
            </w:r>
          </w:p>
        </w:tc>
        <w:tc>
          <w:tcPr>
            <w:tcW w:w="1584" w:type="dxa"/>
          </w:tcPr>
          <w:p w14:paraId="067DE6FE">
            <w:pPr>
              <w:spacing w:after="0" w:line="240" w:lineRule="auto"/>
            </w:pPr>
            <w:r>
              <w:rPr>
                <w:rFonts w:ascii="Times New Roman" w:hAnsi="Times New Roman"/>
                <w:b w:val="0"/>
                <w:i w:val="0"/>
                <w:sz w:val="22"/>
              </w:rPr>
              <w:t>Already-used pickupOtp</w:t>
            </w:r>
          </w:p>
        </w:tc>
        <w:tc>
          <w:tcPr>
            <w:tcW w:w="1584" w:type="dxa"/>
          </w:tcPr>
          <w:p w14:paraId="3C7D8A75">
            <w:pPr>
              <w:spacing w:after="0" w:line="240" w:lineRule="auto"/>
            </w:pPr>
            <w:r>
              <w:rPr>
                <w:rFonts w:ascii="Times New Roman" w:hAnsi="Times New Roman"/>
                <w:b w:val="0"/>
                <w:i w:val="0"/>
                <w:sz w:val="22"/>
              </w:rPr>
              <w:t>Second submission returns 400 Bad Request</w:t>
            </w:r>
          </w:p>
        </w:tc>
        <w:tc>
          <w:tcPr>
            <w:tcW w:w="1584" w:type="dxa"/>
          </w:tcPr>
          <w:p w14:paraId="6C22309E">
            <w:pPr>
              <w:spacing w:after="0" w:line="240" w:lineRule="auto"/>
            </w:pPr>
            <w:r>
              <w:rPr>
                <w:rFonts w:ascii="Times New Roman" w:hAnsi="Times New Roman"/>
                <w:b w:val="0"/>
                <w:i w:val="0"/>
                <w:sz w:val="22"/>
              </w:rPr>
              <w:t>Replay blocked correctly</w:t>
            </w:r>
          </w:p>
        </w:tc>
      </w:tr>
    </w:tbl>
    <w:p w14:paraId="2F08B2F4"/>
    <w:p w14:paraId="272D8553">
      <w:pPr>
        <w:spacing w:before="0" w:after="120"/>
        <w:ind w:firstLine="720"/>
        <w:jc w:val="both"/>
      </w:pPr>
      <w:r>
        <w:rPr>
          <w:rFonts w:ascii="Times New Roman" w:hAnsi="Times New Roman"/>
          <w:b w:val="0"/>
          <w:i w:val="0"/>
          <w:sz w:val="24"/>
        </w:rPr>
        <w:t>Table 6.2 Test Case Log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0"/>
        <w:gridCol w:w="2250"/>
        <w:gridCol w:w="2250"/>
      </w:tblGrid>
      <w:tr w14:paraId="335AA321">
        <w:tc>
          <w:tcPr>
            <w:tcW w:w="2250" w:type="dxa"/>
          </w:tcPr>
          <w:p w14:paraId="40EEE9B8">
            <w:pPr>
              <w:spacing w:after="0" w:line="240" w:lineRule="auto"/>
              <w:jc w:val="center"/>
            </w:pPr>
            <w:r>
              <w:rPr>
                <w:rFonts w:ascii="Times New Roman" w:hAnsi="Times New Roman"/>
                <w:b/>
                <w:i w:val="0"/>
                <w:sz w:val="22"/>
              </w:rPr>
              <w:t>S.No</w:t>
            </w:r>
          </w:p>
        </w:tc>
        <w:tc>
          <w:tcPr>
            <w:tcW w:w="2250" w:type="dxa"/>
          </w:tcPr>
          <w:p w14:paraId="3D75B658">
            <w:pPr>
              <w:spacing w:after="0" w:line="240" w:lineRule="auto"/>
              <w:jc w:val="center"/>
            </w:pPr>
            <w:r>
              <w:rPr>
                <w:rFonts w:ascii="Times New Roman" w:hAnsi="Times New Roman"/>
                <w:b/>
                <w:i w:val="0"/>
                <w:sz w:val="22"/>
              </w:rPr>
              <w:t>Test ID</w:t>
            </w:r>
          </w:p>
        </w:tc>
        <w:tc>
          <w:tcPr>
            <w:tcW w:w="2250" w:type="dxa"/>
          </w:tcPr>
          <w:p w14:paraId="495B9623">
            <w:pPr>
              <w:spacing w:after="0" w:line="240" w:lineRule="auto"/>
              <w:jc w:val="center"/>
            </w:pPr>
            <w:r>
              <w:rPr>
                <w:rFonts w:ascii="Times New Roman" w:hAnsi="Times New Roman"/>
                <w:b/>
                <w:i w:val="0"/>
                <w:sz w:val="22"/>
              </w:rPr>
              <w:t>Test Description</w:t>
            </w:r>
          </w:p>
        </w:tc>
        <w:tc>
          <w:tcPr>
            <w:tcW w:w="2250" w:type="dxa"/>
          </w:tcPr>
          <w:p w14:paraId="69184065">
            <w:pPr>
              <w:spacing w:after="0" w:line="240" w:lineRule="auto"/>
              <w:jc w:val="center"/>
            </w:pPr>
            <w:r>
              <w:rPr>
                <w:rFonts w:ascii="Times New Roman" w:hAnsi="Times New Roman"/>
                <w:b/>
                <w:i w:val="0"/>
                <w:sz w:val="22"/>
              </w:rPr>
              <w:t>Test Status</w:t>
            </w:r>
          </w:p>
        </w:tc>
      </w:tr>
      <w:tr w14:paraId="276A42D2">
        <w:tc>
          <w:tcPr>
            <w:tcW w:w="2250" w:type="dxa"/>
          </w:tcPr>
          <w:p w14:paraId="057E6868">
            <w:pPr>
              <w:spacing w:after="0" w:line="240" w:lineRule="auto"/>
            </w:pPr>
          </w:p>
        </w:tc>
        <w:tc>
          <w:tcPr>
            <w:tcW w:w="2250" w:type="dxa"/>
          </w:tcPr>
          <w:p w14:paraId="03959628">
            <w:pPr>
              <w:spacing w:after="0" w:line="240" w:lineRule="auto"/>
            </w:pPr>
          </w:p>
        </w:tc>
        <w:tc>
          <w:tcPr>
            <w:tcW w:w="2250" w:type="dxa"/>
          </w:tcPr>
          <w:p w14:paraId="3033AAFF">
            <w:pPr>
              <w:spacing w:after="0" w:line="240" w:lineRule="auto"/>
            </w:pPr>
          </w:p>
        </w:tc>
        <w:tc>
          <w:tcPr>
            <w:tcW w:w="2250" w:type="dxa"/>
          </w:tcPr>
          <w:p w14:paraId="6CB6779C">
            <w:pPr>
              <w:spacing w:after="0" w:line="240" w:lineRule="auto"/>
            </w:pPr>
          </w:p>
        </w:tc>
      </w:tr>
      <w:tr w14:paraId="41D3E042">
        <w:tc>
          <w:tcPr>
            <w:tcW w:w="2250" w:type="dxa"/>
          </w:tcPr>
          <w:p w14:paraId="306FBFF9">
            <w:pPr>
              <w:spacing w:after="0" w:line="240" w:lineRule="auto"/>
            </w:pPr>
          </w:p>
        </w:tc>
        <w:tc>
          <w:tcPr>
            <w:tcW w:w="2250" w:type="dxa"/>
          </w:tcPr>
          <w:p w14:paraId="0622B8B0">
            <w:pPr>
              <w:spacing w:after="0" w:line="240" w:lineRule="auto"/>
            </w:pPr>
          </w:p>
        </w:tc>
        <w:tc>
          <w:tcPr>
            <w:tcW w:w="2250" w:type="dxa"/>
          </w:tcPr>
          <w:p w14:paraId="43201028">
            <w:pPr>
              <w:spacing w:after="0" w:line="240" w:lineRule="auto"/>
            </w:pPr>
          </w:p>
        </w:tc>
        <w:tc>
          <w:tcPr>
            <w:tcW w:w="2250" w:type="dxa"/>
          </w:tcPr>
          <w:p w14:paraId="2553A143">
            <w:pPr>
              <w:spacing w:after="0" w:line="240" w:lineRule="auto"/>
            </w:pPr>
          </w:p>
        </w:tc>
      </w:tr>
      <w:tr w14:paraId="31541CCB">
        <w:tc>
          <w:tcPr>
            <w:tcW w:w="2250" w:type="dxa"/>
          </w:tcPr>
          <w:p w14:paraId="1AE0A914">
            <w:pPr>
              <w:spacing w:after="0" w:line="240" w:lineRule="auto"/>
            </w:pPr>
          </w:p>
        </w:tc>
        <w:tc>
          <w:tcPr>
            <w:tcW w:w="2250" w:type="dxa"/>
          </w:tcPr>
          <w:p w14:paraId="29607374">
            <w:pPr>
              <w:spacing w:after="0" w:line="240" w:lineRule="auto"/>
            </w:pPr>
          </w:p>
        </w:tc>
        <w:tc>
          <w:tcPr>
            <w:tcW w:w="2250" w:type="dxa"/>
          </w:tcPr>
          <w:p w14:paraId="3EDBCC1E">
            <w:pPr>
              <w:spacing w:after="0" w:line="240" w:lineRule="auto"/>
            </w:pPr>
          </w:p>
        </w:tc>
        <w:tc>
          <w:tcPr>
            <w:tcW w:w="2250" w:type="dxa"/>
          </w:tcPr>
          <w:p w14:paraId="4BB5A26D">
            <w:pPr>
              <w:spacing w:after="0" w:line="240" w:lineRule="auto"/>
            </w:pPr>
          </w:p>
        </w:tc>
      </w:tr>
      <w:tr w14:paraId="01B8775E">
        <w:tc>
          <w:tcPr>
            <w:tcW w:w="2250" w:type="dxa"/>
          </w:tcPr>
          <w:p w14:paraId="5510E440">
            <w:pPr>
              <w:spacing w:after="0" w:line="240" w:lineRule="auto"/>
            </w:pPr>
          </w:p>
        </w:tc>
        <w:tc>
          <w:tcPr>
            <w:tcW w:w="2250" w:type="dxa"/>
          </w:tcPr>
          <w:p w14:paraId="3D215E56">
            <w:pPr>
              <w:spacing w:after="0" w:line="240" w:lineRule="auto"/>
            </w:pPr>
          </w:p>
        </w:tc>
        <w:tc>
          <w:tcPr>
            <w:tcW w:w="2250" w:type="dxa"/>
          </w:tcPr>
          <w:p w14:paraId="5169666E">
            <w:pPr>
              <w:spacing w:after="0" w:line="240" w:lineRule="auto"/>
            </w:pPr>
          </w:p>
        </w:tc>
        <w:tc>
          <w:tcPr>
            <w:tcW w:w="2250" w:type="dxa"/>
          </w:tcPr>
          <w:p w14:paraId="40C6420E">
            <w:pPr>
              <w:spacing w:after="0" w:line="240" w:lineRule="auto"/>
            </w:pPr>
          </w:p>
        </w:tc>
      </w:tr>
      <w:tr w14:paraId="2BC18437">
        <w:tc>
          <w:tcPr>
            <w:tcW w:w="2250" w:type="dxa"/>
          </w:tcPr>
          <w:p w14:paraId="66EFD93B">
            <w:pPr>
              <w:spacing w:after="0" w:line="240" w:lineRule="auto"/>
            </w:pPr>
          </w:p>
        </w:tc>
        <w:tc>
          <w:tcPr>
            <w:tcW w:w="2250" w:type="dxa"/>
          </w:tcPr>
          <w:p w14:paraId="0588DB2A">
            <w:pPr>
              <w:spacing w:after="0" w:line="240" w:lineRule="auto"/>
            </w:pPr>
          </w:p>
        </w:tc>
        <w:tc>
          <w:tcPr>
            <w:tcW w:w="2250" w:type="dxa"/>
          </w:tcPr>
          <w:p w14:paraId="6F666B84">
            <w:pPr>
              <w:spacing w:after="0" w:line="240" w:lineRule="auto"/>
            </w:pPr>
          </w:p>
        </w:tc>
        <w:tc>
          <w:tcPr>
            <w:tcW w:w="2250" w:type="dxa"/>
          </w:tcPr>
          <w:p w14:paraId="598BFDF5">
            <w:pPr>
              <w:spacing w:after="0" w:line="240" w:lineRule="auto"/>
            </w:pPr>
          </w:p>
        </w:tc>
      </w:tr>
      <w:tr w14:paraId="5BD78B48">
        <w:tc>
          <w:tcPr>
            <w:tcW w:w="2250" w:type="dxa"/>
          </w:tcPr>
          <w:p w14:paraId="36B7CB4D">
            <w:pPr>
              <w:spacing w:after="0" w:line="240" w:lineRule="auto"/>
            </w:pPr>
            <w:r>
              <w:rPr>
                <w:rFonts w:ascii="Times New Roman" w:hAnsi="Times New Roman"/>
                <w:b w:val="0"/>
                <w:i w:val="0"/>
                <w:sz w:val="22"/>
              </w:rPr>
              <w:t>1</w:t>
            </w:r>
          </w:p>
        </w:tc>
        <w:tc>
          <w:tcPr>
            <w:tcW w:w="2250" w:type="dxa"/>
          </w:tcPr>
          <w:p w14:paraId="105746FD">
            <w:pPr>
              <w:spacing w:after="0" w:line="240" w:lineRule="auto"/>
            </w:pPr>
            <w:r>
              <w:rPr>
                <w:rFonts w:ascii="Times New Roman" w:hAnsi="Times New Roman"/>
                <w:b w:val="0"/>
                <w:i w:val="0"/>
                <w:sz w:val="22"/>
              </w:rPr>
              <w:t>T001</w:t>
            </w:r>
          </w:p>
        </w:tc>
        <w:tc>
          <w:tcPr>
            <w:tcW w:w="2250" w:type="dxa"/>
          </w:tcPr>
          <w:p w14:paraId="076E3894">
            <w:pPr>
              <w:spacing w:after="0" w:line="240" w:lineRule="auto"/>
            </w:pPr>
            <w:r>
              <w:rPr>
                <w:rFonts w:ascii="Times New Roman" w:hAnsi="Times New Roman"/>
                <w:b w:val="0"/>
                <w:i w:val="0"/>
                <w:sz w:val="22"/>
              </w:rPr>
              <w:t>Verify geospatial route matching</w:t>
            </w:r>
          </w:p>
        </w:tc>
        <w:tc>
          <w:tcPr>
            <w:tcW w:w="2250" w:type="dxa"/>
          </w:tcPr>
          <w:p w14:paraId="16C22BE9">
            <w:pPr>
              <w:spacing w:after="0" w:line="240" w:lineRule="auto"/>
            </w:pPr>
            <w:r>
              <w:rPr>
                <w:rFonts w:ascii="Times New Roman" w:hAnsi="Times New Roman"/>
                <w:b w:val="0"/>
                <w:i w:val="0"/>
                <w:sz w:val="22"/>
              </w:rPr>
              <w:t>PASS</w:t>
            </w:r>
          </w:p>
        </w:tc>
      </w:tr>
      <w:tr w14:paraId="7DABB945">
        <w:tc>
          <w:tcPr>
            <w:tcW w:w="2250" w:type="dxa"/>
          </w:tcPr>
          <w:p w14:paraId="78481458">
            <w:pPr>
              <w:spacing w:after="0" w:line="240" w:lineRule="auto"/>
            </w:pPr>
            <w:r>
              <w:rPr>
                <w:rFonts w:ascii="Times New Roman" w:hAnsi="Times New Roman"/>
                <w:b w:val="0"/>
                <w:i w:val="0"/>
                <w:sz w:val="22"/>
              </w:rPr>
              <w:t>2</w:t>
            </w:r>
          </w:p>
        </w:tc>
        <w:tc>
          <w:tcPr>
            <w:tcW w:w="2250" w:type="dxa"/>
          </w:tcPr>
          <w:p w14:paraId="3811E035">
            <w:pPr>
              <w:spacing w:after="0" w:line="240" w:lineRule="auto"/>
            </w:pPr>
            <w:r>
              <w:rPr>
                <w:rFonts w:ascii="Times New Roman" w:hAnsi="Times New Roman"/>
                <w:b w:val="0"/>
                <w:i w:val="0"/>
                <w:sz w:val="22"/>
              </w:rPr>
              <w:t>T002</w:t>
            </w:r>
          </w:p>
        </w:tc>
        <w:tc>
          <w:tcPr>
            <w:tcW w:w="2250" w:type="dxa"/>
          </w:tcPr>
          <w:p w14:paraId="7903AACE">
            <w:pPr>
              <w:spacing w:after="0" w:line="240" w:lineRule="auto"/>
            </w:pPr>
            <w:r>
              <w:rPr>
                <w:rFonts w:ascii="Times New Roman" w:hAnsi="Times New Roman"/>
                <w:b w:val="0"/>
                <w:i w:val="0"/>
                <w:sz w:val="22"/>
              </w:rPr>
              <w:t>Verify OTP pickup confirmation</w:t>
            </w:r>
          </w:p>
        </w:tc>
        <w:tc>
          <w:tcPr>
            <w:tcW w:w="2250" w:type="dxa"/>
          </w:tcPr>
          <w:p w14:paraId="6FDB4F9D">
            <w:pPr>
              <w:spacing w:after="0" w:line="240" w:lineRule="auto"/>
            </w:pPr>
            <w:r>
              <w:rPr>
                <w:rFonts w:ascii="Times New Roman" w:hAnsi="Times New Roman"/>
                <w:b w:val="0"/>
                <w:i w:val="0"/>
                <w:sz w:val="22"/>
              </w:rPr>
              <w:t>PASS</w:t>
            </w:r>
          </w:p>
        </w:tc>
      </w:tr>
      <w:tr w14:paraId="59295F06">
        <w:tc>
          <w:tcPr>
            <w:tcW w:w="2250" w:type="dxa"/>
          </w:tcPr>
          <w:p w14:paraId="7925D682">
            <w:pPr>
              <w:spacing w:after="0" w:line="240" w:lineRule="auto"/>
            </w:pPr>
            <w:r>
              <w:rPr>
                <w:rFonts w:ascii="Times New Roman" w:hAnsi="Times New Roman"/>
                <w:b w:val="0"/>
                <w:i w:val="0"/>
                <w:sz w:val="22"/>
              </w:rPr>
              <w:t>3</w:t>
            </w:r>
          </w:p>
        </w:tc>
        <w:tc>
          <w:tcPr>
            <w:tcW w:w="2250" w:type="dxa"/>
          </w:tcPr>
          <w:p w14:paraId="2DB63BF7">
            <w:pPr>
              <w:spacing w:after="0" w:line="240" w:lineRule="auto"/>
            </w:pPr>
            <w:r>
              <w:rPr>
                <w:rFonts w:ascii="Times New Roman" w:hAnsi="Times New Roman"/>
                <w:b w:val="0"/>
                <w:i w:val="0"/>
                <w:sz w:val="22"/>
              </w:rPr>
              <w:t>T003</w:t>
            </w:r>
          </w:p>
        </w:tc>
        <w:tc>
          <w:tcPr>
            <w:tcW w:w="2250" w:type="dxa"/>
          </w:tcPr>
          <w:p w14:paraId="3124FF04">
            <w:pPr>
              <w:spacing w:after="0" w:line="240" w:lineRule="auto"/>
            </w:pPr>
            <w:r>
              <w:rPr>
                <w:rFonts w:ascii="Times New Roman" w:hAnsi="Times New Roman"/>
                <w:b w:val="0"/>
                <w:i w:val="0"/>
                <w:sz w:val="22"/>
              </w:rPr>
              <w:t>Verify wallet credit on delivery</w:t>
            </w:r>
          </w:p>
        </w:tc>
        <w:tc>
          <w:tcPr>
            <w:tcW w:w="2250" w:type="dxa"/>
          </w:tcPr>
          <w:p w14:paraId="5F96520D">
            <w:pPr>
              <w:spacing w:after="0" w:line="240" w:lineRule="auto"/>
            </w:pPr>
            <w:r>
              <w:rPr>
                <w:rFonts w:ascii="Times New Roman" w:hAnsi="Times New Roman"/>
                <w:b w:val="0"/>
                <w:i w:val="0"/>
                <w:sz w:val="22"/>
              </w:rPr>
              <w:t>PASS</w:t>
            </w:r>
          </w:p>
        </w:tc>
      </w:tr>
      <w:tr w14:paraId="4B9495E9">
        <w:tc>
          <w:tcPr>
            <w:tcW w:w="2250" w:type="dxa"/>
          </w:tcPr>
          <w:p w14:paraId="3AD2FC1C">
            <w:pPr>
              <w:spacing w:after="0" w:line="240" w:lineRule="auto"/>
            </w:pPr>
            <w:r>
              <w:rPr>
                <w:rFonts w:ascii="Times New Roman" w:hAnsi="Times New Roman"/>
                <w:b w:val="0"/>
                <w:i w:val="0"/>
                <w:sz w:val="22"/>
              </w:rPr>
              <w:t>4</w:t>
            </w:r>
          </w:p>
        </w:tc>
        <w:tc>
          <w:tcPr>
            <w:tcW w:w="2250" w:type="dxa"/>
          </w:tcPr>
          <w:p w14:paraId="3C4ACEE3">
            <w:pPr>
              <w:spacing w:after="0" w:line="240" w:lineRule="auto"/>
            </w:pPr>
            <w:r>
              <w:rPr>
                <w:rFonts w:ascii="Times New Roman" w:hAnsi="Times New Roman"/>
                <w:b w:val="0"/>
                <w:i w:val="0"/>
                <w:sz w:val="22"/>
              </w:rPr>
              <w:t>T004</w:t>
            </w:r>
          </w:p>
        </w:tc>
        <w:tc>
          <w:tcPr>
            <w:tcW w:w="2250" w:type="dxa"/>
          </w:tcPr>
          <w:p w14:paraId="237D49D2">
            <w:pPr>
              <w:spacing w:after="0" w:line="240" w:lineRule="auto"/>
            </w:pPr>
            <w:r>
              <w:rPr>
                <w:rFonts w:ascii="Times New Roman" w:hAnsi="Times New Roman"/>
                <w:b w:val="0"/>
                <w:i w:val="0"/>
                <w:sz w:val="22"/>
              </w:rPr>
              <w:t>Verify JWT session protection</w:t>
            </w:r>
          </w:p>
        </w:tc>
        <w:tc>
          <w:tcPr>
            <w:tcW w:w="2250" w:type="dxa"/>
          </w:tcPr>
          <w:p w14:paraId="1205995D">
            <w:pPr>
              <w:spacing w:after="0" w:line="240" w:lineRule="auto"/>
            </w:pPr>
            <w:r>
              <w:rPr>
                <w:rFonts w:ascii="Times New Roman" w:hAnsi="Times New Roman"/>
                <w:b w:val="0"/>
                <w:i w:val="0"/>
                <w:sz w:val="22"/>
              </w:rPr>
              <w:t>PASS</w:t>
            </w:r>
          </w:p>
        </w:tc>
      </w:tr>
      <w:tr w14:paraId="119328CE">
        <w:tc>
          <w:tcPr>
            <w:tcW w:w="2250" w:type="dxa"/>
          </w:tcPr>
          <w:p w14:paraId="0A25BB57">
            <w:pPr>
              <w:spacing w:after="0" w:line="240" w:lineRule="auto"/>
            </w:pPr>
            <w:r>
              <w:rPr>
                <w:rFonts w:ascii="Times New Roman" w:hAnsi="Times New Roman"/>
                <w:b w:val="0"/>
                <w:i w:val="0"/>
                <w:sz w:val="22"/>
              </w:rPr>
              <w:t>5</w:t>
            </w:r>
          </w:p>
        </w:tc>
        <w:tc>
          <w:tcPr>
            <w:tcW w:w="2250" w:type="dxa"/>
          </w:tcPr>
          <w:p w14:paraId="6FAF061C">
            <w:pPr>
              <w:spacing w:after="0" w:line="240" w:lineRule="auto"/>
            </w:pPr>
            <w:r>
              <w:rPr>
                <w:rFonts w:ascii="Times New Roman" w:hAnsi="Times New Roman"/>
                <w:b w:val="0"/>
                <w:i w:val="0"/>
                <w:sz w:val="22"/>
              </w:rPr>
              <w:t>T005</w:t>
            </w:r>
          </w:p>
        </w:tc>
        <w:tc>
          <w:tcPr>
            <w:tcW w:w="2250" w:type="dxa"/>
          </w:tcPr>
          <w:p w14:paraId="2F76E5A5">
            <w:pPr>
              <w:spacing w:after="0" w:line="240" w:lineRule="auto"/>
            </w:pPr>
            <w:r>
              <w:rPr>
                <w:rFonts w:ascii="Times New Roman" w:hAnsi="Times New Roman"/>
                <w:b w:val="0"/>
                <w:i w:val="0"/>
                <w:sz w:val="22"/>
              </w:rPr>
              <w:t>Verify OTP single-use enforcement</w:t>
            </w:r>
          </w:p>
        </w:tc>
        <w:tc>
          <w:tcPr>
            <w:tcW w:w="2250" w:type="dxa"/>
          </w:tcPr>
          <w:p w14:paraId="6893866E">
            <w:pPr>
              <w:spacing w:after="0" w:line="240" w:lineRule="auto"/>
            </w:pPr>
            <w:r>
              <w:rPr>
                <w:rFonts w:ascii="Times New Roman" w:hAnsi="Times New Roman"/>
                <w:b w:val="0"/>
                <w:i w:val="0"/>
                <w:sz w:val="22"/>
              </w:rPr>
              <w:t>PASS</w:t>
            </w:r>
          </w:p>
        </w:tc>
      </w:tr>
    </w:tbl>
    <w:p w14:paraId="5FF81286"/>
    <w:p w14:paraId="0B64ED0F">
      <w:r>
        <w:br w:type="page"/>
      </w:r>
    </w:p>
    <w:p w14:paraId="3389BC12">
      <w:pPr>
        <w:spacing w:before="360" w:after="240"/>
        <w:jc w:val="center"/>
      </w:pPr>
      <w:r>
        <w:rPr>
          <w:rFonts w:ascii="Times New Roman" w:hAnsi="Times New Roman"/>
          <w:b/>
          <w:i w:val="0"/>
          <w:sz w:val="28"/>
        </w:rPr>
        <w:t>CHAPTER 7</w:t>
      </w:r>
    </w:p>
    <w:p w14:paraId="146FB49E">
      <w:pPr>
        <w:spacing w:before="360" w:after="240"/>
        <w:jc w:val="center"/>
      </w:pPr>
      <w:r>
        <w:rPr>
          <w:rFonts w:ascii="Times New Roman" w:hAnsi="Times New Roman"/>
          <w:b/>
          <w:i w:val="0"/>
          <w:sz w:val="28"/>
        </w:rPr>
        <w:t>RESULTS AND DISCUSSION</w:t>
      </w:r>
    </w:p>
    <w:p w14:paraId="147206C8">
      <w:pPr>
        <w:spacing w:before="0" w:after="120"/>
        <w:ind w:firstLine="720"/>
        <w:jc w:val="both"/>
      </w:pPr>
      <w:r>
        <w:rPr>
          <w:rFonts w:ascii="Times New Roman" w:hAnsi="Times New Roman"/>
          <w:b w:val="0"/>
          <w:i w:val="0"/>
          <w:sz w:val="24"/>
        </w:rPr>
        <w:t>The project successfully implemented a comprehensive, geospatially intelligent, and user-focused crowd-sourced parcel delivery platform using Next.js 14, PostgreSQL with Prisma ORM, OSRM, and Turf.js. The primary objective was to develop a scalable, peer-to-peer logistics platform that could handle trip coordination, automatic parcel matching, OTP-based handoff verification, and wallet-based reward distribution while providing an accessible mobile-first user experience comparable to commercial delivery applications.</w:t>
      </w:r>
    </w:p>
    <w:p w14:paraId="74891A15">
      <w:pPr>
        <w:spacing w:before="160" w:after="40"/>
        <w:jc w:val="left"/>
      </w:pPr>
      <w:r>
        <w:rPr>
          <w:rFonts w:ascii="Times New Roman" w:hAnsi="Times New Roman"/>
          <w:b/>
          <w:i w:val="0"/>
          <w:sz w:val="24"/>
        </w:rPr>
        <w:t>Interface Development and Configuration</w:t>
      </w:r>
    </w:p>
    <w:p w14:paraId="5052C305">
      <w:pPr>
        <w:spacing w:before="0" w:after="120"/>
        <w:ind w:firstLine="720"/>
        <w:jc w:val="both"/>
      </w:pPr>
      <w:r>
        <w:rPr>
          <w:rFonts w:ascii="Times New Roman" w:hAnsi="Times New Roman"/>
          <w:b w:val="0"/>
          <w:i w:val="0"/>
          <w:sz w:val="24"/>
        </w:rPr>
        <w:t>The frontend development successfully established a fully responsive mobile-first layout using Next.js 14 App Router and Tailwind CSS, ensuring compatibility across mobile, tablet, and desktop devices. The dashboard provides an at-a-glance summary with an orange wallet balance card, quick action buttons for sending parcels and posting trips, and real-time lists of recent sent and carried parcels and active trips. The send parcel flow features Nominatim-powered location search with 400ms debounce autocomplete and an interactive MapLocationPicker fallback for precise coordinate selection. The parcel detail page is the richest view, rendering an interactive Leaflet map with custom markers for pickup, drop, and live carrier location, alongside a status stepper visualizing all lifecycle stages. The mobile bottom navigation bar provides thumb-friendly one-tap access to all primary routes, while the PWA manifest enables installation on Android and iOS as a home screen app.</w:t>
      </w:r>
    </w:p>
    <w:p w14:paraId="4834FAFE">
      <w:pPr>
        <w:spacing w:before="160" w:after="40"/>
        <w:jc w:val="left"/>
      </w:pPr>
      <w:r>
        <w:rPr>
          <w:rFonts w:ascii="Times New Roman" w:hAnsi="Times New Roman"/>
          <w:b/>
          <w:i w:val="0"/>
          <w:sz w:val="24"/>
        </w:rPr>
        <w:t>Geospatial Matching Validation</w:t>
      </w:r>
    </w:p>
    <w:p w14:paraId="5F2E07FA">
      <w:pPr>
        <w:spacing w:before="0" w:after="120"/>
        <w:ind w:firstLine="720"/>
        <w:jc w:val="both"/>
      </w:pPr>
      <w:r>
        <w:rPr>
          <w:rFonts w:ascii="Times New Roman" w:hAnsi="Times New Roman"/>
          <w:b w:val="0"/>
          <w:i w:val="0"/>
          <w:sz w:val="24"/>
        </w:rPr>
        <w:t>The OSRM and Turf.js-based route matching engine successfully identified compatible trip-parcel pairs across all test scenarios. For routes along major Indian highways and city roads, OSRM returned accurate GeoJSON LineString geometries within an average of 1.2 seconds, well within the two-second performance target. The Turf.js pointToLineDistance function correctly computed sub-kilometre precision distances, and the directionality check using nearestPointOnLine fractional positions accurately rejected parcel configurations where the drop location preceded the pickup along the route. The 1.5-kilometre threshold was validated to produce a practical match rate without generating false positives for routes that merely pass near a neighbourhood without actually being navigable to the pickup or drop point.</w:t>
      </w:r>
    </w:p>
    <w:p w14:paraId="0AA77047">
      <w:pPr>
        <w:spacing w:before="160" w:after="40"/>
        <w:jc w:val="left"/>
      </w:pPr>
      <w:r>
        <w:rPr>
          <w:rFonts w:ascii="Times New Roman" w:hAnsi="Times New Roman"/>
          <w:b/>
          <w:i w:val="0"/>
          <w:sz w:val="24"/>
        </w:rPr>
        <w:t>Database Integration and Data Management</w:t>
      </w:r>
    </w:p>
    <w:p w14:paraId="4B83AE90">
      <w:pPr>
        <w:spacing w:before="0" w:after="120"/>
        <w:ind w:firstLine="720"/>
        <w:jc w:val="both"/>
      </w:pPr>
      <w:r>
        <w:rPr>
          <w:rFonts w:ascii="Times New Roman" w:hAnsi="Times New Roman"/>
          <w:b w:val="0"/>
          <w:i w:val="0"/>
          <w:sz w:val="24"/>
        </w:rPr>
        <w:t>PostgreSQL 15 with Prisma ORM effectively managed all eight data entities with proper relational integrity. The Parcel entity's state machine transitions were enforced at the API layer with validation checks at every status-changing endpoint, ensuring that parcels cannot skip lifecycle stages. Prisma's type-safe query builder eliminated entire categories of runtime type errors and SQL injection risks. The CarrierLocation upsert pattern using a unique constraint on userId correctly maintained a single live location record per carrier, enabling the parcel map to always display the most recent position. Prisma Studio was invaluable during development for inspecting and manually correcting database state during integration testing.</w:t>
      </w:r>
    </w:p>
    <w:p w14:paraId="473E1D12">
      <w:pPr>
        <w:spacing w:before="160" w:after="40"/>
        <w:jc w:val="left"/>
      </w:pPr>
      <w:r>
        <w:rPr>
          <w:rFonts w:ascii="Times New Roman" w:hAnsi="Times New Roman"/>
          <w:b/>
          <w:i w:val="0"/>
          <w:sz w:val="24"/>
        </w:rPr>
        <w:t>Authentication and Session Management</w:t>
      </w:r>
    </w:p>
    <w:p w14:paraId="57CAD8FE">
      <w:pPr>
        <w:spacing w:before="0" w:after="120"/>
        <w:ind w:firstLine="720"/>
        <w:jc w:val="both"/>
      </w:pPr>
      <w:r>
        <w:rPr>
          <w:rFonts w:ascii="Times New Roman" w:hAnsi="Times New Roman"/>
          <w:b w:val="0"/>
          <w:i w:val="0"/>
          <w:sz w:val="24"/>
        </w:rPr>
        <w:t>The JWT-based authentication system with HttpOnly cookies successfully prevented XSS-based token theft throughout testing, as the authentication token was never accessible to client-side JavaScript. Email OTP verification via Nodemailer correctly delivered styled HTML emails containing 4-digit codes in the production environment, while development mode returned the OTP directly in the API response for rapid testing without SMTP configuration. The 10-minute OTP expiry and single-use flag together prevented both expiry-bypassing and replay attacks in structured security testing. The 30-day JWT cookie maxAge provided persistent sessions without requiring repeated logins, and the logout endpoint correctly cleared the cookie to terminate sessions.</w:t>
      </w:r>
    </w:p>
    <w:p w14:paraId="2EC9895E">
      <w:pPr>
        <w:spacing w:before="160" w:after="40"/>
        <w:jc w:val="left"/>
      </w:pPr>
      <w:r>
        <w:rPr>
          <w:rFonts w:ascii="Times New Roman" w:hAnsi="Times New Roman"/>
          <w:b/>
          <w:i w:val="0"/>
          <w:sz w:val="24"/>
        </w:rPr>
        <w:t>OTP Verification and Handoff Security</w:t>
      </w:r>
    </w:p>
    <w:p w14:paraId="305230D0">
      <w:pPr>
        <w:spacing w:before="0" w:after="120"/>
        <w:ind w:firstLine="720"/>
        <w:jc w:val="both"/>
      </w:pPr>
      <w:r>
        <w:rPr>
          <w:rFonts w:ascii="Times New Roman" w:hAnsi="Times New Roman"/>
          <w:b w:val="0"/>
          <w:i w:val="0"/>
          <w:sz w:val="24"/>
        </w:rPr>
        <w:t>Both pickup and delivery OTP verification flows operated correctly across all test scenarios. The QR code display component (QRDisplay) generated scannable QR codes from the 4-digit OTP, and the QR scanner component (QRScanner) using html5-qrcode successfully read these codes from device cameras on Android and iOS. Manual OTP entry was also provided as a fallback for devices without camera access. The atomic database operation that simultaneously validates the OTP, updates parcel status, and credits the wallet on delivery confirmation operated correctly under concurrent access testing, with Prisma transactions ensuring no partial state was ever committed.</w:t>
      </w:r>
    </w:p>
    <w:p w14:paraId="2ED94E0F">
      <w:pPr>
        <w:spacing w:before="160" w:after="40"/>
        <w:jc w:val="left"/>
      </w:pPr>
      <w:r>
        <w:rPr>
          <w:rFonts w:ascii="Times New Roman" w:hAnsi="Times New Roman"/>
          <w:b/>
          <w:i w:val="0"/>
          <w:sz w:val="24"/>
        </w:rPr>
        <w:t>Wallet and Reward Distribution</w:t>
      </w:r>
    </w:p>
    <w:p w14:paraId="45DA6601">
      <w:pPr>
        <w:spacing w:before="0" w:after="120"/>
        <w:ind w:firstLine="720"/>
        <w:jc w:val="both"/>
      </w:pPr>
      <w:r>
        <w:rPr>
          <w:rFonts w:ascii="Times New Roman" w:hAnsi="Times New Roman"/>
          <w:b w:val="0"/>
          <w:i w:val="0"/>
          <w:sz w:val="24"/>
        </w:rPr>
        <w:t>The wallet system correctly credited carriers with the sender-defined reward upon each confirmed delivery, with the dashboard balance updating immediately after the delivery API response. Transaction history on the profile page accurately recorded all credits with timestamps, amounts formatted in Indian Rupees (₹), and parcel reference IDs for auditability. The Prisma $transaction-based atomic credit operation was verified to be resilient to concurrent delivery confirmations, ensuring that each delivery credits the wallet exactly once regardless of network retries. The wallet design with a separate Transaction ledger rather than a simple balance counter provides a complete financial audit trail suitable for future tax reporting or dispute resolution features.</w:t>
      </w:r>
    </w:p>
    <w:p w14:paraId="7982D3ED">
      <w:r>
        <w:br w:type="page"/>
      </w:r>
    </w:p>
    <w:p w14:paraId="6B7AC13C">
      <w:pPr>
        <w:spacing w:before="360" w:after="240"/>
        <w:jc w:val="center"/>
      </w:pPr>
      <w:r>
        <w:rPr>
          <w:rFonts w:ascii="Times New Roman" w:hAnsi="Times New Roman"/>
          <w:b/>
          <w:i w:val="0"/>
          <w:sz w:val="28"/>
        </w:rPr>
        <w:t>CHAPTER 8</w:t>
      </w:r>
    </w:p>
    <w:p w14:paraId="14E681DB">
      <w:pPr>
        <w:spacing w:before="360" w:after="240"/>
        <w:jc w:val="center"/>
      </w:pPr>
      <w:r>
        <w:rPr>
          <w:rFonts w:ascii="Times New Roman" w:hAnsi="Times New Roman"/>
          <w:b/>
          <w:i w:val="0"/>
          <w:sz w:val="28"/>
        </w:rPr>
        <w:t>USER MANUAL</w:t>
      </w:r>
    </w:p>
    <w:p w14:paraId="4C86AC8E">
      <w:pPr>
        <w:spacing w:before="200" w:after="80"/>
        <w:jc w:val="left"/>
      </w:pPr>
      <w:r>
        <w:rPr>
          <w:rFonts w:ascii="Times New Roman" w:hAnsi="Times New Roman"/>
          <w:b/>
          <w:i w:val="0"/>
          <w:sz w:val="24"/>
        </w:rPr>
        <w:t>Installation Guide</w:t>
      </w:r>
    </w:p>
    <w:p w14:paraId="10A2C867">
      <w:pPr>
        <w:spacing w:after="80"/>
        <w:jc w:val="both"/>
      </w:pPr>
      <w:r>
        <w:rPr>
          <w:rFonts w:ascii="Times New Roman" w:hAnsi="Times New Roman"/>
          <w:b/>
          <w:i w:val="0"/>
          <w:sz w:val="24"/>
        </w:rPr>
        <w:t xml:space="preserve">Step 1: </w:t>
      </w:r>
      <w:r>
        <w:rPr>
          <w:rFonts w:ascii="Times New Roman" w:hAnsi="Times New Roman"/>
          <w:b w:val="0"/>
          <w:i w:val="0"/>
          <w:sz w:val="24"/>
        </w:rPr>
        <w:t>Ensure Node.js 18+ and PostgreSQL 15+ are installed on the deployment machine. Alternatively, use a managed PostgreSQL service such as Supabase or Railway.</w:t>
      </w:r>
    </w:p>
    <w:p w14:paraId="11FF2578">
      <w:pPr>
        <w:spacing w:after="80"/>
        <w:jc w:val="both"/>
      </w:pPr>
      <w:r>
        <w:rPr>
          <w:rFonts w:ascii="Times New Roman" w:hAnsi="Times New Roman"/>
          <w:b/>
          <w:i w:val="0"/>
          <w:sz w:val="24"/>
        </w:rPr>
        <w:t xml:space="preserve">Step 2: </w:t>
      </w:r>
      <w:r>
        <w:rPr>
          <w:rFonts w:ascii="Times New Roman" w:hAnsi="Times New Roman"/>
          <w:b w:val="0"/>
          <w:i w:val="0"/>
          <w:sz w:val="24"/>
        </w:rPr>
        <w:t>Clone the Relay repository from GitHub using git clone and navigate to the project directory.</w:t>
      </w:r>
    </w:p>
    <w:p w14:paraId="3BF04DFF">
      <w:pPr>
        <w:spacing w:after="80"/>
        <w:jc w:val="both"/>
      </w:pPr>
      <w:r>
        <w:rPr>
          <w:rFonts w:ascii="Times New Roman" w:hAnsi="Times New Roman"/>
          <w:b/>
          <w:i w:val="0"/>
          <w:sz w:val="24"/>
        </w:rPr>
        <w:t xml:space="preserve">Step 3: </w:t>
      </w:r>
      <w:r>
        <w:rPr>
          <w:rFonts w:ascii="Times New Roman" w:hAnsi="Times New Roman"/>
          <w:b w:val="0"/>
          <w:i w:val="0"/>
          <w:sz w:val="24"/>
        </w:rPr>
        <w:t>Copy the .env.example file to .env and configure the required environment variables: DATABASE_URL (PostgreSQL connection string), JWT_SECRET (32+ character random string), GMAIL_USER and GMAIL_APP_PASSWORD for Nodemailer SMTP, and NEXT_PUBLIC_APP_URL for PWA manifest.</w:t>
      </w:r>
    </w:p>
    <w:p w14:paraId="43121FA8">
      <w:pPr>
        <w:spacing w:after="80"/>
        <w:jc w:val="both"/>
      </w:pPr>
      <w:r>
        <w:rPr>
          <w:rFonts w:ascii="Times New Roman" w:hAnsi="Times New Roman"/>
          <w:b/>
          <w:i w:val="0"/>
          <w:sz w:val="24"/>
        </w:rPr>
        <w:t xml:space="preserve">Step 4: </w:t>
      </w:r>
      <w:r>
        <w:rPr>
          <w:rFonts w:ascii="Times New Roman" w:hAnsi="Times New Roman"/>
          <w:b w:val="0"/>
          <w:i w:val="0"/>
          <w:sz w:val="24"/>
        </w:rPr>
        <w:t>Run npm install to install all dependencies, then run npx prisma db push to synchronize the Prisma schema with the database and generate the Prisma client.</w:t>
      </w:r>
    </w:p>
    <w:p w14:paraId="2CB2FAB3">
      <w:pPr>
        <w:spacing w:after="80"/>
        <w:jc w:val="both"/>
      </w:pPr>
      <w:r>
        <w:rPr>
          <w:rFonts w:ascii="Times New Roman" w:hAnsi="Times New Roman"/>
          <w:b/>
          <w:i w:val="0"/>
          <w:sz w:val="24"/>
        </w:rPr>
        <w:t xml:space="preserve">Step 5: </w:t>
      </w:r>
      <w:r>
        <w:rPr>
          <w:rFonts w:ascii="Times New Roman" w:hAnsi="Times New Roman"/>
          <w:b w:val="0"/>
          <w:i w:val="0"/>
          <w:sz w:val="24"/>
        </w:rPr>
        <w:t>Run npm run build to compile the Next.js application, then npm run start to launch the production server on port 3000.</w:t>
      </w:r>
    </w:p>
    <w:p w14:paraId="05BCBBF0">
      <w:pPr>
        <w:spacing w:after="80"/>
        <w:jc w:val="both"/>
      </w:pPr>
      <w:r>
        <w:rPr>
          <w:rFonts w:ascii="Times New Roman" w:hAnsi="Times New Roman"/>
          <w:b/>
          <w:i w:val="0"/>
          <w:sz w:val="24"/>
        </w:rPr>
        <w:t xml:space="preserve">Step 6: </w:t>
      </w:r>
      <w:r>
        <w:rPr>
          <w:rFonts w:ascii="Times New Roman" w:hAnsi="Times New Roman"/>
          <w:b w:val="0"/>
          <w:i w:val="0"/>
          <w:sz w:val="24"/>
        </w:rPr>
        <w:t>Open http://localhost:3000 in a web browser to access the Relay interface.</w:t>
      </w:r>
    </w:p>
    <w:p w14:paraId="6E2DEEB8">
      <w:pPr>
        <w:spacing w:after="80"/>
        <w:jc w:val="both"/>
      </w:pPr>
      <w:r>
        <w:rPr>
          <w:rFonts w:ascii="Times New Roman" w:hAnsi="Times New Roman"/>
          <w:b/>
          <w:i w:val="0"/>
          <w:sz w:val="24"/>
        </w:rPr>
        <w:t xml:space="preserve">Step 7: </w:t>
      </w:r>
      <w:r>
        <w:rPr>
          <w:rFonts w:ascii="Times New Roman" w:hAnsi="Times New Roman"/>
          <w:b w:val="0"/>
          <w:i w:val="0"/>
          <w:sz w:val="24"/>
        </w:rPr>
        <w:t>Register a new account by providing your name, email, and password. A 4-digit OTP will be sent to your email address. Enter the OTP to verify your account and complete registration.</w:t>
      </w:r>
    </w:p>
    <w:p w14:paraId="3EB16DF7">
      <w:pPr>
        <w:spacing w:after="80"/>
        <w:jc w:val="both"/>
      </w:pPr>
      <w:r>
        <w:rPr>
          <w:rFonts w:ascii="Times New Roman" w:hAnsi="Times New Roman"/>
          <w:b/>
          <w:i w:val="0"/>
          <w:sz w:val="24"/>
        </w:rPr>
        <w:t xml:space="preserve">Step 8: </w:t>
      </w:r>
      <w:r>
        <w:rPr>
          <w:rFonts w:ascii="Times New Roman" w:hAnsi="Times New Roman"/>
          <w:b w:val="0"/>
          <w:i w:val="0"/>
          <w:sz w:val="24"/>
        </w:rPr>
        <w:t>Post a trip by navigating to the Travel tab, entering your origin and destination using the location search, selecting your departure time, and submitting. The system will automatically compute and store your route geometry.</w:t>
      </w:r>
    </w:p>
    <w:p w14:paraId="72696B2E">
      <w:pPr>
        <w:spacing w:after="80"/>
        <w:jc w:val="both"/>
      </w:pPr>
      <w:r>
        <w:rPr>
          <w:rFonts w:ascii="Times New Roman" w:hAnsi="Times New Roman"/>
          <w:b/>
          <w:i w:val="0"/>
          <w:sz w:val="24"/>
        </w:rPr>
        <w:t xml:space="preserve">Step 9: </w:t>
      </w:r>
      <w:r>
        <w:rPr>
          <w:rFonts w:ascii="Times New Roman" w:hAnsi="Times New Roman"/>
          <w:b w:val="0"/>
          <w:i w:val="0"/>
          <w:sz w:val="24"/>
        </w:rPr>
        <w:t>Send a parcel by navigating to the Send tab, entering pickup and drop locations, recipient details, parcel description, weight, and reward amount. Upon submission, the system will automatically match your parcel to a compatible active trip if one exists.</w:t>
      </w:r>
    </w:p>
    <w:p w14:paraId="45471D79">
      <w:pPr>
        <w:spacing w:after="80"/>
        <w:jc w:val="both"/>
      </w:pPr>
      <w:r>
        <w:rPr>
          <w:rFonts w:ascii="Times New Roman" w:hAnsi="Times New Roman"/>
          <w:b/>
          <w:i w:val="0"/>
          <w:sz w:val="24"/>
        </w:rPr>
        <w:t xml:space="preserve">Step 10: </w:t>
      </w:r>
      <w:r>
        <w:rPr>
          <w:rFonts w:ascii="Times New Roman" w:hAnsi="Times New Roman"/>
          <w:b w:val="0"/>
          <w:i w:val="0"/>
          <w:sz w:val="24"/>
        </w:rPr>
        <w:t>If your parcel is matched, the success screen will display your pickup OTP and a QR code. Share the pickup OTP with your carrier at the pickup point, and share the delivery OTP (visible on the parcel detail page) with the recipient for the carrier to scan at delivery.</w:t>
      </w:r>
    </w:p>
    <w:p w14:paraId="342C5663">
      <w:pPr>
        <w:spacing w:after="80"/>
        <w:jc w:val="both"/>
      </w:pPr>
      <w:r>
        <w:rPr>
          <w:rFonts w:ascii="Times New Roman" w:hAnsi="Times New Roman"/>
          <w:b/>
          <w:i w:val="0"/>
          <w:sz w:val="24"/>
        </w:rPr>
        <w:t xml:space="preserve">Step 11: </w:t>
      </w:r>
      <w:r>
        <w:rPr>
          <w:rFonts w:ascii="Times New Roman" w:hAnsi="Times New Roman"/>
          <w:b w:val="0"/>
          <w:i w:val="0"/>
          <w:sz w:val="24"/>
        </w:rPr>
        <w:t>As a carrier, view your matched parcels on the Trip detail page, accept a parcel to commit to delivery, scan the sender's pickup QR code at pickup to confirm collection, and scan the recipient's delivery QR code at the drop point to confirm delivery and receive your wallet credit.</w:t>
      </w:r>
    </w:p>
    <w:p w14:paraId="3E48AD71">
      <w:pPr>
        <w:spacing w:after="80"/>
        <w:jc w:val="both"/>
      </w:pPr>
      <w:r>
        <w:rPr>
          <w:rFonts w:ascii="Times New Roman" w:hAnsi="Times New Roman"/>
          <w:b/>
          <w:i w:val="0"/>
          <w:sz w:val="24"/>
        </w:rPr>
        <w:t xml:space="preserve">Step 12: </w:t>
      </w:r>
      <w:r>
        <w:rPr>
          <w:rFonts w:ascii="Times New Roman" w:hAnsi="Times New Roman"/>
          <w:b w:val="0"/>
          <w:i w:val="0"/>
          <w:sz w:val="24"/>
        </w:rPr>
        <w:t>Track your wallet balance and transaction history on the Profile page. Rate carriers after completed deliveries to contribute to the community trust system.</w:t>
      </w:r>
    </w:p>
    <w:p w14:paraId="36B615FE">
      <w:pPr>
        <w:spacing w:after="80"/>
        <w:jc w:val="both"/>
      </w:pPr>
      <w:r>
        <w:rPr>
          <w:rFonts w:ascii="Times New Roman" w:hAnsi="Times New Roman"/>
          <w:b/>
          <w:i w:val="0"/>
          <w:sz w:val="24"/>
        </w:rPr>
        <w:t xml:space="preserve">Step 13: </w:t>
      </w:r>
      <w:r>
        <w:rPr>
          <w:rFonts w:ascii="Times New Roman" w:hAnsi="Times New Roman"/>
          <w:b w:val="0"/>
          <w:i w:val="0"/>
          <w:sz w:val="24"/>
        </w:rPr>
        <w:t>For production deployment, configure a reverse proxy such as Nginx with SSL/TLS certificates for HTTPS access, and update the NEXT_PUBLIC_APP_URL and CORS settings accordingly. Install the PWA on mobile devices by tapping the browser's 'Add to Home Screen' option for a native app-like experience.</w:t>
      </w:r>
    </w:p>
    <w:p w14:paraId="3B2C26D5">
      <w:r>
        <w:br w:type="page"/>
      </w:r>
    </w:p>
    <w:p w14:paraId="2E2906DE">
      <w:pPr>
        <w:spacing w:before="360" w:after="240"/>
        <w:jc w:val="center"/>
      </w:pPr>
      <w:r>
        <w:rPr>
          <w:rFonts w:ascii="Times New Roman" w:hAnsi="Times New Roman"/>
          <w:b/>
          <w:i w:val="0"/>
          <w:sz w:val="28"/>
        </w:rPr>
        <w:t>CHAPTER 9</w:t>
      </w:r>
    </w:p>
    <w:p w14:paraId="5B3D9AC1">
      <w:pPr>
        <w:spacing w:before="360" w:after="240"/>
        <w:jc w:val="center"/>
      </w:pPr>
      <w:r>
        <w:rPr>
          <w:rFonts w:ascii="Times New Roman" w:hAnsi="Times New Roman"/>
          <w:b/>
          <w:i w:val="0"/>
          <w:sz w:val="28"/>
        </w:rPr>
        <w:t>CONCLUSION</w:t>
      </w:r>
    </w:p>
    <w:p w14:paraId="19097823">
      <w:pPr>
        <w:spacing w:before="0" w:after="120"/>
        <w:ind w:firstLine="720"/>
        <w:jc w:val="both"/>
      </w:pPr>
      <w:r>
        <w:rPr>
          <w:rFonts w:ascii="Times New Roman" w:hAnsi="Times New Roman"/>
          <w:b w:val="0"/>
          <w:i w:val="0"/>
          <w:sz w:val="24"/>
        </w:rPr>
        <w:t>In conclusion, this project successfully demonstrates the design and implementation of Relay, a comprehensive and production-ready crowd-sourced parcel delivery platform built to solve the inefficiency of last-mile delivery by leveraging the existing movement of everyday travelers as a distributed, on-demand logistics network. The system encompasses critical components including a responsive full-stack Next.js 14 frontend with App Router architecture, a RESTful API layer with Prisma ORM and PostgreSQL for type-safe data management, an OSRM and Turf.js-powered geospatial route matching engine, JWT-based authentication with HttpOnly cookie session management, 4-digit OTP verification at both pickup and delivery handoffs, an atomically consistent wallet and transaction reward system, and a Progressive Web App for native mobile accessibility.</w:t>
      </w:r>
    </w:p>
    <w:p w14:paraId="4C839336">
      <w:pPr>
        <w:spacing w:before="0" w:after="120"/>
        <w:ind w:firstLine="720"/>
        <w:jc w:val="both"/>
      </w:pPr>
      <w:r>
        <w:rPr>
          <w:rFonts w:ascii="Times New Roman" w:hAnsi="Times New Roman"/>
          <w:b w:val="0"/>
          <w:i w:val="0"/>
          <w:sz w:val="24"/>
        </w:rPr>
        <w:t>The project achieved significant results, including the creation of a fully functional peer-to-peer delivery platform with intelligent automatic route matching, dual OTP handoff verification for both pickup and delivery events, a transparent wallet module that credits carriers immediately upon confirmed delivery with a full transaction audit trail, real-time carrier location tracking visible to recipients on an interactive Leaflet map, and a five-star bilateral rating system that builds long-term community trust. The implementation of the geospatial corridor matching engine using OSRM-computed route geometries and Turf.js proximity analysis demonstrates an effective open-source alternative to proprietary mapping and routing APIs, achieving accurate trip-to-parcel pairing without commercial API costs.</w:t>
      </w:r>
    </w:p>
    <w:p w14:paraId="03261C86">
      <w:pPr>
        <w:spacing w:before="0" w:after="120"/>
        <w:ind w:firstLine="720"/>
        <w:jc w:val="both"/>
      </w:pPr>
      <w:r>
        <w:rPr>
          <w:rFonts w:ascii="Times New Roman" w:hAnsi="Times New Roman"/>
          <w:b w:val="0"/>
          <w:i w:val="0"/>
          <w:sz w:val="24"/>
        </w:rPr>
        <w:t>The integration of a crowd-sourced business model with modern geospatial technology, secure cryptographic handoff verification, and mobile-first PWA design provides a solid and maintainable foundation for future enhancements including multi-hop relay delivery, PostGIS-based spatial indexing for high-volume matching, real-time push notifications, and in-app messaging between senders and carriers. In conclusion, Relay not only meets its stated objectives of delivering a geospatially intelligent, secure, and user-friendly crowd-sourced delivery platform but also demonstrates how modern open-source web technologies combined with peer-to-peer coordination mechanisms can empower individuals to participate in a sustainable, decentralized logistics ecosystem that reduces delivery costs, vehicle emissions, and dependence on centralized courier infrastructure.</w:t>
      </w:r>
    </w:p>
    <w:p w14:paraId="2624B4AB">
      <w:r>
        <w:br w:type="page"/>
      </w:r>
    </w:p>
    <w:p w14:paraId="76551D15">
      <w:pPr>
        <w:spacing w:before="360" w:after="240"/>
        <w:jc w:val="center"/>
      </w:pPr>
      <w:r>
        <w:rPr>
          <w:rFonts w:ascii="Times New Roman" w:hAnsi="Times New Roman"/>
          <w:b/>
          <w:i w:val="0"/>
          <w:sz w:val="28"/>
        </w:rPr>
        <w:t>CHAPTER 10</w:t>
      </w:r>
    </w:p>
    <w:p w14:paraId="08382C5B">
      <w:pPr>
        <w:spacing w:before="360" w:after="240"/>
        <w:jc w:val="center"/>
      </w:pPr>
      <w:r>
        <w:rPr>
          <w:rFonts w:ascii="Times New Roman" w:hAnsi="Times New Roman"/>
          <w:b/>
          <w:i w:val="0"/>
          <w:sz w:val="28"/>
        </w:rPr>
        <w:t>FUTURE ENHANCEMENT</w:t>
      </w:r>
    </w:p>
    <w:p w14:paraId="09F54483">
      <w:pPr>
        <w:spacing w:before="0" w:after="120"/>
        <w:ind w:firstLine="720"/>
        <w:jc w:val="both"/>
      </w:pPr>
      <w:r>
        <w:rPr>
          <w:rFonts w:ascii="Times New Roman" w:hAnsi="Times New Roman"/>
          <w:b w:val="0"/>
          <w:i w:val="0"/>
          <w:sz w:val="24"/>
        </w:rPr>
        <w:t>The current implementation of Relay provides a robust and functional foundation for crowd-sourced parcel delivery, yet several enhancements can significantly extend its capabilities, matching accuracy, user experience, and business viability in future iterations.</w:t>
      </w:r>
    </w:p>
    <w:p w14:paraId="592A8F9A">
      <w:pPr>
        <w:spacing w:before="0" w:after="120"/>
        <w:ind w:firstLine="720"/>
        <w:jc w:val="both"/>
      </w:pPr>
      <w:r>
        <w:rPr>
          <w:rFonts w:ascii="Times New Roman" w:hAnsi="Times New Roman"/>
          <w:b w:val="0"/>
          <w:i w:val="0"/>
          <w:sz w:val="24"/>
        </w:rPr>
        <w:t>One major enhancement would be the implementation of multi-hop relay delivery, where a parcel can be handed off between multiple carriers at designated transfer points along its route, enabling deliveries over distances that no single traveler covers in one journey. This would require extending the matching engine to plan optimal relay chains using a graph-based path planning algorithm similar to the CrowdDeliver framework, with intermediate OTP handoffs at each transfer point and a distributed wallet credit mechanism that allocates the reward proportionally among all carriers in the chain.</w:t>
      </w:r>
    </w:p>
    <w:p w14:paraId="36F5E14F">
      <w:pPr>
        <w:spacing w:before="0" w:after="120"/>
        <w:ind w:firstLine="720"/>
        <w:jc w:val="both"/>
      </w:pPr>
      <w:r>
        <w:rPr>
          <w:rFonts w:ascii="Times New Roman" w:hAnsi="Times New Roman"/>
          <w:b w:val="0"/>
          <w:i w:val="0"/>
          <w:sz w:val="24"/>
        </w:rPr>
        <w:t>The geospatial matching engine's current linear scan of all active trips could be replaced with a PostGIS-powered spatial index, where route geometries are stored as native PostgreSQL geometry columns and matched using GiST spatial indexes and ST_DWithin queries. This would reduce matching complexity from O(n) to near O(log n) for large trip databases, enabling the platform to scale to tens of thousands of concurrent active trips without performance degradation.</w:t>
      </w:r>
    </w:p>
    <w:p w14:paraId="51CA6E76">
      <w:pPr>
        <w:spacing w:before="0" w:after="120"/>
        <w:ind w:firstLine="720"/>
        <w:jc w:val="both"/>
      </w:pPr>
      <w:r>
        <w:rPr>
          <w:rFonts w:ascii="Times New Roman" w:hAnsi="Times New Roman"/>
          <w:b w:val="0"/>
          <w:i w:val="0"/>
          <w:sz w:val="24"/>
        </w:rPr>
        <w:t>Real-time push notifications using Web Push API or Firebase Cloud Messaging would significantly improve the user experience by alerting senders when their parcel is matched, notifying carriers of new parcels along their saved routes, and confirming pickup and delivery events without requiring users to actively monitor the application. Combined with an in-app messaging module between senders and carriers, this would reduce coordination friction and improve handoff success rates.</w:t>
      </w:r>
    </w:p>
    <w:p w14:paraId="13D9B4C2">
      <w:pPr>
        <w:spacing w:before="0" w:after="120"/>
        <w:ind w:firstLine="720"/>
        <w:jc w:val="both"/>
      </w:pPr>
      <w:r>
        <w:rPr>
          <w:rFonts w:ascii="Times New Roman" w:hAnsi="Times New Roman"/>
          <w:b w:val="0"/>
          <w:i w:val="0"/>
          <w:sz w:val="24"/>
        </w:rPr>
        <w:t>Integrating a secure digital payment gateway such as Razorpay or Stripe for senders to pre-fund parcel rewards in escrow at the time of posting would eliminate the current trust gap where reward payment relies on goodwill. Rewards would be held in platform escrow and released to the carrier's wallet only upon confirmed delivery, protecting both parties. This would also enable sender-to-platform invoicing, carrier earnings reporting for tax purposes, and a platform commission model for sustainable business operations.</w:t>
      </w:r>
    </w:p>
    <w:p w14:paraId="040CD4DD">
      <w:pPr>
        <w:spacing w:before="0" w:after="120"/>
        <w:ind w:firstLine="720"/>
        <w:jc w:val="both"/>
      </w:pPr>
      <w:r>
        <w:rPr>
          <w:rFonts w:ascii="Times New Roman" w:hAnsi="Times New Roman"/>
          <w:b w:val="0"/>
          <w:i w:val="0"/>
          <w:sz w:val="24"/>
        </w:rPr>
        <w:t>Developing native mobile applications for Android and iOS using React Native, sharing business logic with the existing Next.js codebase through a shared TypeScript library, would provide enhanced mobile capabilities including background location sharing for carriers during active deliveries, camera-based QR scanning without browser permissions, offline trip viewing, and push notification integration beyond what PWA permits on iOS. Additionally, incorporating AI-powered features such as automatic reward price recommendations based on route distance and historical delivery data, intelligent parcel matching ranking by carrier rating and route overlap percentage, and fraud detection for suspicious OTP submission patterns would further enhance the platform's intelligence and trustworthiness.</w:t>
      </w:r>
    </w:p>
    <w:p w14:paraId="08E0361B">
      <w:r>
        <w:br w:type="page"/>
      </w:r>
    </w:p>
    <w:p w14:paraId="4321F10A">
      <w:pPr>
        <w:spacing w:before="360" w:after="240"/>
        <w:jc w:val="center"/>
      </w:pPr>
      <w:r>
        <w:rPr>
          <w:rFonts w:ascii="Times New Roman" w:hAnsi="Times New Roman"/>
          <w:b/>
          <w:i w:val="0"/>
          <w:sz w:val="28"/>
        </w:rPr>
        <w:t>APPENDIX-II SCREENSHOTS</w:t>
      </w:r>
    </w:p>
    <w:p w14:paraId="34C44E85">
      <w:pPr>
        <w:spacing w:before="80" w:after="40"/>
        <w:jc w:val="left"/>
      </w:pPr>
      <w:r>
        <w:rPr>
          <w:rFonts w:ascii="Times New Roman" w:hAnsi="Times New Roman"/>
          <w:b/>
          <w:i w:val="0"/>
          <w:sz w:val="24"/>
        </w:rPr>
        <w:t>Dashboard – Wallet Balance and Quick Actions:</w:t>
      </w:r>
    </w:p>
    <w:p w14:paraId="52AD8309"/>
    <w:p w14:paraId="342AC776">
      <w:pPr>
        <w:spacing w:before="80" w:after="40"/>
        <w:jc w:val="left"/>
      </w:pPr>
      <w:r>
        <w:rPr>
          <w:rFonts w:ascii="Times New Roman" w:hAnsi="Times New Roman"/>
          <w:b/>
          <w:i w:val="0"/>
          <w:sz w:val="24"/>
        </w:rPr>
        <w:t>Send Parcel – Location Search and Form:</w:t>
      </w:r>
    </w:p>
    <w:p w14:paraId="665F2E36"/>
    <w:p w14:paraId="625BDA63">
      <w:pPr>
        <w:spacing w:before="80" w:after="40"/>
        <w:jc w:val="left"/>
      </w:pPr>
      <w:r>
        <w:rPr>
          <w:rFonts w:ascii="Times New Roman" w:hAnsi="Times New Roman"/>
          <w:b/>
          <w:i w:val="0"/>
          <w:sz w:val="24"/>
        </w:rPr>
        <w:t>Send Parcel – Success Screen with OTP and QR Code:</w:t>
      </w:r>
    </w:p>
    <w:p w14:paraId="23947EF4"/>
    <w:p w14:paraId="32258144">
      <w:pPr>
        <w:spacing w:before="80" w:after="40"/>
        <w:jc w:val="left"/>
      </w:pPr>
      <w:r>
        <w:rPr>
          <w:rFonts w:ascii="Times New Roman" w:hAnsi="Times New Roman"/>
          <w:b/>
          <w:i w:val="0"/>
          <w:sz w:val="24"/>
        </w:rPr>
        <w:t>Travel – Trip Posting and Matched Parcels:</w:t>
      </w:r>
    </w:p>
    <w:p w14:paraId="0E9BB06B"/>
    <w:p w14:paraId="4EDEB40F">
      <w:pPr>
        <w:spacing w:before="80" w:after="40"/>
        <w:jc w:val="left"/>
      </w:pPr>
      <w:r>
        <w:rPr>
          <w:rFonts w:ascii="Times New Roman" w:hAnsi="Times New Roman"/>
          <w:b/>
          <w:i w:val="0"/>
          <w:sz w:val="24"/>
        </w:rPr>
        <w:t>Parcel Detail – Status Stepper and Interactive Map:</w:t>
      </w:r>
    </w:p>
    <w:p w14:paraId="77F7AB2F"/>
    <w:p w14:paraId="5CBC0A40">
      <w:pPr>
        <w:spacing w:before="80" w:after="40"/>
        <w:jc w:val="left"/>
      </w:pPr>
      <w:r>
        <w:rPr>
          <w:rFonts w:ascii="Times New Roman" w:hAnsi="Times New Roman"/>
          <w:b/>
          <w:i w:val="0"/>
          <w:sz w:val="24"/>
        </w:rPr>
        <w:t>Parcel Detail – Carrier OTP Verification Actions:</w:t>
      </w:r>
    </w:p>
    <w:p w14:paraId="0BEA4A16"/>
    <w:p w14:paraId="7996FB8B">
      <w:pPr>
        <w:spacing w:before="80" w:after="40"/>
        <w:jc w:val="left"/>
      </w:pPr>
      <w:r>
        <w:rPr>
          <w:rFonts w:ascii="Times New Roman" w:hAnsi="Times New Roman"/>
          <w:b/>
          <w:i w:val="0"/>
          <w:sz w:val="24"/>
        </w:rPr>
        <w:t>Profile – User Stats, Ratings, and Transaction History:</w:t>
      </w:r>
    </w:p>
    <w:p w14:paraId="17AE4BFD"/>
    <w:p w14:paraId="39996BE2">
      <w:r>
        <w:br w:type="page"/>
      </w:r>
    </w:p>
    <w:p w14:paraId="0D0A6D5F">
      <w:pPr>
        <w:spacing w:before="360" w:after="240"/>
        <w:jc w:val="center"/>
      </w:pPr>
      <w:r>
        <w:rPr>
          <w:rFonts w:ascii="Times New Roman" w:hAnsi="Times New Roman"/>
          <w:b/>
          <w:i w:val="0"/>
          <w:sz w:val="28"/>
        </w:rPr>
        <w:t>REFERENCES</w:t>
      </w:r>
    </w:p>
    <w:p w14:paraId="3D029E8F">
      <w:pPr>
        <w:spacing w:after="120"/>
        <w:ind w:left="432" w:hanging="432"/>
        <w:jc w:val="both"/>
      </w:pPr>
      <w:r>
        <w:rPr>
          <w:rFonts w:ascii="Times New Roman" w:hAnsi="Times New Roman"/>
          <w:b w:val="0"/>
          <w:i w:val="0"/>
          <w:sz w:val="24"/>
        </w:rPr>
        <w:t>1. A. M. Arslan, N. Agatz, L. Kroon, and R. Zuidwijk, "Crowdsourced Delivery: A Dynamic Pickup and Delivery Problem with Ad Hoc Drivers," Transportation Science, vol. 53, no. 1, pp. 222–235, 2019, doi: 10.1287/trsc.2017.0803.</w:t>
      </w:r>
    </w:p>
    <w:p w14:paraId="403A5006">
      <w:pPr>
        <w:spacing w:after="120"/>
        <w:ind w:left="432" w:hanging="432"/>
        <w:jc w:val="both"/>
      </w:pPr>
      <w:r>
        <w:rPr>
          <w:rFonts w:ascii="Times New Roman" w:hAnsi="Times New Roman"/>
          <w:b w:val="0"/>
          <w:i w:val="0"/>
          <w:sz w:val="24"/>
        </w:rPr>
        <w:t>2. C. Chen, D. Zhang, X. Ma, B. Guo, L. Wang, Y. Wang, and E. H.-M. Sha, "CrowdDeliver: Planning City-Wide Package Delivery Paths Leveraging the Crowd of Taxis," IEEE Transactions on Intelligent Transportation Systems, vol. 18, no. 6, pp. 1478–1496, 2017, doi: 10.1109/TITS.2016.2593884.</w:t>
      </w:r>
    </w:p>
    <w:p w14:paraId="64C52133">
      <w:pPr>
        <w:spacing w:after="120"/>
        <w:ind w:left="432" w:hanging="432"/>
        <w:jc w:val="both"/>
      </w:pPr>
      <w:r>
        <w:rPr>
          <w:rFonts w:ascii="Times New Roman" w:hAnsi="Times New Roman"/>
          <w:b w:val="0"/>
          <w:i w:val="0"/>
          <w:sz w:val="24"/>
        </w:rPr>
        <w:t>3. N. Kafle, B. Zou, and J. Lin, "Design and Modelling of a Crowdsource-Enabled System for Urban Parcel Relay and Delivery," Transportation Research Part B: Methodological, vol. 99, pp. 62–82, 2017, doi: 10.1016/j.trb.2016.12.022.</w:t>
      </w:r>
    </w:p>
    <w:p w14:paraId="79532BBD">
      <w:pPr>
        <w:spacing w:after="120"/>
        <w:ind w:left="432" w:hanging="432"/>
        <w:jc w:val="both"/>
      </w:pPr>
      <w:r>
        <w:rPr>
          <w:rFonts w:ascii="Times New Roman" w:hAnsi="Times New Roman"/>
          <w:b w:val="0"/>
          <w:i w:val="0"/>
          <w:sz w:val="24"/>
        </w:rPr>
        <w:t>4. V. Frehe, J. Mehmann, and F. Teuteberg, "Understanding and Assessing Crowd Logistics Business Models – Using an Established Assessment Tool for Business Model Innovation," Supply Chain Management: An International Journal, vol. 22, no. 3, pp. 266–284, 2017, doi: 10.1108/SCM-06-2016-0190.</w:t>
      </w:r>
    </w:p>
    <w:p w14:paraId="09925BC7">
      <w:pPr>
        <w:spacing w:after="120"/>
        <w:ind w:left="432" w:hanging="432"/>
        <w:jc w:val="both"/>
      </w:pPr>
      <w:r>
        <w:rPr>
          <w:rFonts w:ascii="Times New Roman" w:hAnsi="Times New Roman"/>
          <w:b w:val="0"/>
          <w:i w:val="0"/>
          <w:sz w:val="24"/>
        </w:rPr>
        <w:t>5. E. W. Dijkstra, "A Note on Two Problems in Connexion with Graphs," Numerische Mathematik, vol. 1, pp. 269–271, 1959. [Foundational algorithm reference for route graph traversal and path planning in logistics systems.]</w:t>
      </w:r>
    </w:p>
    <w:sectPr>
      <w:pgSz w:w="12240" w:h="15840"/>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187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Dinesh MN</cp:lastModifiedBy>
  <dcterms:modified xsi:type="dcterms:W3CDTF">2026-04-05T21:05:45Z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5B3BF78AC91D18615181D269F207E0F9_42</vt:lpwstr>
  </property>
</Properties>
</file>