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  <w:jc w:val="center"/>
        <w:shd w:val="clear" w:color="auto" w:fill="1F3864"/>
      </w:pPr>
      <w:r>
        <w:rPr>
          <w:rFonts w:ascii="Calibri" w:hAnsi="Calibri"/>
          <w:b/>
          <w:color w:val="FFFFFF"/>
          <w:sz w:val="56"/>
        </w:rPr>
        <w:t>Movie Review App</w:t>
      </w:r>
    </w:p>
    <w:p>
      <w:pPr>
        <w:spacing w:before="0" w:after="960"/>
        <w:jc w:val="center"/>
        <w:shd w:val="clear" w:color="auto" w:fill="1F3864"/>
      </w:pPr>
      <w:r>
        <w:rPr>
          <w:rFonts w:ascii="Calibri" w:hAnsi="Calibri"/>
          <w:color w:val="D6E4F0"/>
          <w:sz w:val="40"/>
        </w:rPr>
        <w:t>High-Level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2026-05-26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Movie Review App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680"/>
          </w:tcPr>
          <w:p>
            <w:r>
              <w:t>AI Dev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TOCHeading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/>
        </w:rPr>
        <w:t>Document ID:</w:t>
      </w:r>
      <w:r>
        <w:t xml:space="preserve"> HLD-1.0</w:t>
      </w:r>
    </w:p>
    <w:p>
      <w:r>
        <w:rPr>
          <w:b/>
        </w:rPr>
        <w:t>Owner:</w:t>
      </w:r>
      <w:r>
        <w:t xml:space="preserve"> solution-architect</w:t>
      </w:r>
    </w:p>
    <w:p>
      <w:r>
        <w:rPr>
          <w:b/>
        </w:rPr>
        <w:t>Status:</w:t>
      </w:r>
      <w:r>
        <w:t xml:space="preserve"> DRAFT — Awaiting Product Owner Sign-Off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2026-05-23</w:t>
      </w:r>
    </w:p>
    <w:p>
      <w:r>
        <w:rPr>
          <w:b/>
        </w:rPr>
        <w:t>Produced by:</w:t>
      </w:r>
      <w:r>
        <w:t xml:space="preserve"> solution-architect (Phase 3 — Architecture)</w:t>
      </w:r>
    </w:p>
    <w:p>
      <w:r>
        <w:rPr>
          <w:b/>
        </w:rPr>
        <w:t>Reviewed by:</w:t>
      </w:r>
      <w:r>
        <w:t xml:space="preserve"> tech-lead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[System Overview](#1-system-overview)</w:t>
      </w:r>
    </w:p>
    <w:p>
      <w:pPr>
        <w:pStyle w:val="ListNumber"/>
      </w:pPr>
      <w:r>
        <w:t>[Architecture Diagram](#2-architecture-diagram)</w:t>
      </w:r>
    </w:p>
    <w:p>
      <w:pPr>
        <w:pStyle w:val="ListNumber"/>
      </w:pPr>
      <w:r>
        <w:t>[Component Breakdown](#3-component-breakdown)</w:t>
      </w:r>
    </w:p>
    <w:p>
      <w:pPr>
        <w:pStyle w:val="ListNumber"/>
      </w:pPr>
      <w:r>
        <w:t>[Data Flow Diagrams](#4-data-flow-diagrams)</w:t>
      </w:r>
    </w:p>
    <w:p>
      <w:pPr>
        <w:pStyle w:val="ListNumber"/>
      </w:pPr>
      <w:r>
        <w:t>[Non-Functional Requirement Mapping](#5-non-functional-requirement-mapping)</w:t>
      </w:r>
    </w:p>
    <w:p>
      <w:pPr>
        <w:pStyle w:val="ListNumber"/>
      </w:pPr>
      <w:r>
        <w:t>[Deployment Topology](#6-deployment-topology)</w:t>
      </w:r>
    </w:p>
    <w:p>
      <w:pPr>
        <w:pStyle w:val="ListNumber"/>
      </w:pPr>
      <w:r>
        <w:t>[Security Architecture](#7-security-architecture)</w:t>
      </w:r>
    </w:p>
    <w:p>
      <w:pPr>
        <w:pStyle w:val="ListNumber"/>
      </w:pPr>
      <w:r>
        <w:t>[Scalability and Performance Strategy](#8-scalability-and-performance-strategy)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1. System Overview</w:t>
      </w:r>
    </w:p>
    <w:p>
      <w:r>
        <w:t>The Movie Review Application is a three-tier web application:</w:t>
      </w:r>
    </w:p>
    <w:p>
      <w:pPr>
        <w:pStyle w:val="ListBullet"/>
        <w:ind w:left="283"/>
      </w:pPr>
      <w:r>
        <w:rPr>
          <w:b/>
        </w:rPr>
        <w:t>Presentation tier:</w:t>
      </w:r>
      <w:r>
        <w:t xml:space="preserve"> A React (Next.js) single-page + server-side-rendered frontend served from a Node.js container.</w:t>
      </w:r>
    </w:p>
    <w:p>
      <w:pPr>
        <w:pStyle w:val="ListBullet"/>
        <w:ind w:left="283"/>
      </w:pPr>
      <w:r>
        <w:rPr>
          <w:b/>
        </w:rPr>
        <w:t>Application tier:</w:t>
      </w:r>
      <w:r>
        <w:t xml:space="preserve"> A RESTful backend API (NestJS on Node.js) handling business logic, authentication middleware, and TMDB integration.</w:t>
      </w:r>
    </w:p>
    <w:p>
      <w:pPr>
        <w:pStyle w:val="ListBullet"/>
        <w:ind w:left="283"/>
      </w:pPr>
      <w:r>
        <w:rPr>
          <w:b/>
        </w:rPr>
        <w:t>Data tier:</w:t>
      </w:r>
      <w:r>
        <w:t xml:space="preserve"> A PostgreSQL database storing users, reviews, ratings, cached TMDB metadata, and the audit log. A Redis instance provides short-TTL caching for TMDB API responses and JWT refresh-token revocation tracking.</w:t>
      </w:r>
    </w:p>
    <w:p>
      <w:r>
        <w:t>All tiers run as Docker Compose services on a single home server host. External dependencies are Google OAuth 2.0 (authentication) and the TMDB REST API (movie metadata). There is no cloud dependency; a reverse proxy (Nginx) handles TLS termination and routes incoming HTTP/HTTPS traffic to the frontend and backend services.</w:t>
      </w:r>
    </w:p>
    <w:p>
      <w:pPr>
        <w:pStyle w:val="Heading3"/>
      </w:pPr>
      <w:r>
        <w:t>Design Principles</w:t>
      </w:r>
    </w:p>
    <w:p>
      <w:pPr>
        <w:pStyle w:val="ListNumber"/>
      </w:pPr>
      <w:r>
        <w:rPr>
          <w:b/>
        </w:rPr>
        <w:t>Separation of concerns</w:t>
      </w:r>
      <w:r>
        <w:t xml:space="preserve"> — frontend, backend, and data stores are fully isolated; they communicate only over documented interfaces.</w:t>
      </w:r>
    </w:p>
    <w:p>
      <w:pPr>
        <w:pStyle w:val="ListNumber"/>
      </w:pPr>
      <w:r>
        <w:rPr>
          <w:b/>
        </w:rPr>
        <w:t>Stateless API</w:t>
      </w:r>
      <w:r>
        <w:t xml:space="preserve"> — the backend holds no in-process session state; all session context is carried in httpOnly JWT cookies, enabling future horizontal scaling.</w:t>
      </w:r>
    </w:p>
    <w:p>
      <w:pPr>
        <w:pStyle w:val="ListNumber"/>
      </w:pPr>
      <w:r>
        <w:rPr>
          <w:b/>
        </w:rPr>
        <w:t>Cache-first for TMDB</w:t>
      </w:r>
      <w:r>
        <w:t xml:space="preserve"> — all TMDB data passes through a caching layer before reaching the database query path, protecting the free-tier rate limit and supporting graceful degradation.</w:t>
      </w:r>
    </w:p>
    <w:p>
      <w:pPr>
        <w:pStyle w:val="ListNumber"/>
      </w:pPr>
      <w:r>
        <w:rPr>
          <w:b/>
        </w:rPr>
        <w:t>Minimal attack surface</w:t>
      </w:r>
      <w:r>
        <w:t xml:space="preserve"> — no credentials in source control, all secrets via environment variables, HTTPS termination at Nginx, standard HTTP security headers applied.</w:t>
      </w:r>
    </w:p>
    <w:p>
      <w:pPr>
        <w:pStyle w:val="ListNumber"/>
      </w:pPr>
      <w:r>
        <w:rPr>
          <w:b/>
        </w:rPr>
        <w:t>GDPR by design</w:t>
      </w:r>
      <w:r>
        <w:t xml:space="preserve"> — personal data fields are minimal and enumerated; delete-cascade rules enforce complete erasure on account deletion.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2. Architecture Diagram</w:t>
      </w:r>
    </w:p>
    <w:p>
      <w:pPr>
        <w:pStyle w:val="CodeBlock"/>
        <w:shd w:val="clear" w:color="auto" w:fill="F5F5F5"/>
      </w:pPr>
      <w: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hd w:val="clear" w:color="auto" w:fill="F5F5F5"/>
      </w:pPr>
      <w:r>
        <w:t>│                          HOME SERVER HOST                            │</w:t>
      </w:r>
    </w:p>
    <w:p>
      <w:pPr>
        <w:pStyle w:val="CodeBlock"/>
        <w:shd w:val="clear" w:color="auto" w:fill="F5F5F5"/>
      </w:pPr>
      <w:r>
        <w:t>│                                                                      │</w:t>
      </w:r>
    </w:p>
    <w:p>
      <w:pPr>
        <w:pStyle w:val="CodeBlock"/>
        <w:shd w:val="clear" w:color="auto" w:fill="F5F5F5"/>
      </w:pPr>
      <w:r>
        <w:t>│  ┌────────────────────────────────────────────────────────────────┐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CodeBlock"/>
        <w:shd w:val="clear" w:color="auto" w:fill="F5F5F5"/>
      </w:pPr>
      <w:r>
        <w:t>│  │                    Docker Compose Network                      │  │</w:t>
      </w:r>
    </w:p>
    <w:p>
      <w:pPr>
        <w:pStyle w:val="CodeBlock"/>
        <w:shd w:val="clear" w:color="auto" w:fill="F5F5F5"/>
      </w:pPr>
      <w:r>
        <w:t>│  │                                                                │  │</w:t>
      </w:r>
    </w:p>
    <w:p>
      <w:pPr>
        <w:pStyle w:val="CodeBlock"/>
        <w:shd w:val="clear" w:color="auto" w:fill="F5F5F5"/>
      </w:pPr>
      <w:r>
        <w:t>│  │  ┌──────────────┐   HTTPS/80,443    ┌─────────────────────┐   │  │</w:t>
      </w:r>
    </w:p>
    <w:p>
      <w:pPr>
        <w:pStyle w:val="CodeBlock"/>
        <w:shd w:val="clear" w:color="auto" w:fill="F5F5F5"/>
      </w:pPr>
      <w:r>
        <w:t>│  │  │              │ ◄──────────────── │                     │   │  │</w:t>
      </w:r>
    </w:p>
    <w:p>
      <w:pPr>
        <w:pStyle w:val="CodeBlock"/>
        <w:shd w:val="clear" w:color="auto" w:fill="F5F5F5"/>
      </w:pPr>
      <w:r>
        <w:t>│  │  │    Nginx     │                   │   External Client   │   │  │</w:t>
      </w:r>
    </w:p>
    <w:p>
      <w:pPr>
        <w:pStyle w:val="CodeBlock"/>
        <w:shd w:val="clear" w:color="auto" w:fill="F5F5F5"/>
      </w:pPr>
      <w:r>
        <w:t>│  │  │  (Reverse    │ ─────────────────►│   (Browser)         │   │  │</w:t>
      </w:r>
    </w:p>
    <w:p>
      <w:pPr>
        <w:pStyle w:val="CodeBlock"/>
        <w:shd w:val="clear" w:color="auto" w:fill="F5F5F5"/>
      </w:pPr>
      <w:r>
        <w:t>│  │  │   Proxy /    │                   │                     │   │  │</w:t>
      </w:r>
    </w:p>
    <w:p>
      <w:pPr>
        <w:pStyle w:val="CodeBlock"/>
        <w:shd w:val="clear" w:color="auto" w:fill="F5F5F5"/>
      </w:pPr>
      <w:r>
        <w:t>│  │  │  TLS Term.)  │                   └─────────────────────┘   │  │</w:t>
      </w:r>
    </w:p>
    <w:p>
      <w:pPr>
        <w:pStyle w:val="CodeBlock"/>
        <w:shd w:val="clear" w:color="auto" w:fill="F5F5F5"/>
      </w:pPr>
      <w:r>
        <w:t>│  │  └──────┬───────┘                                             │  │</w:t>
      </w:r>
    </w:p>
    <w:p>
      <w:pPr>
        <w:pStyle w:val="CodeBlock"/>
        <w:shd w:val="clear" w:color="auto" w:fill="F5F5F5"/>
      </w:pPr>
      <w:r>
        <w:t>│  │         │  /api/*  ──────────────────────────────────────┐    │  │</w:t>
      </w:r>
    </w:p>
    <w:p>
      <w:pPr>
        <w:pStyle w:val="CodeBlock"/>
        <w:shd w:val="clear" w:color="auto" w:fill="F5F5F5"/>
      </w:pPr>
      <w:r>
        <w:t>│  │         │  /*  ──────────────────────────┐               │    │  │</w:t>
      </w:r>
    </w:p>
    <w:p>
      <w:pPr>
        <w:pStyle w:val="CodeBlock"/>
        <w:shd w:val="clear" w:color="auto" w:fill="F5F5F5"/>
      </w:pPr>
      <w:r>
        <w:t>│  │         │                                │               │    │  │</w:t>
      </w:r>
    </w:p>
    <w:p>
      <w:pPr>
        <w:pStyle w:val="CodeBlock"/>
        <w:shd w:val="clear" w:color="auto" w:fill="F5F5F5"/>
      </w:pPr>
      <w:r>
        <w:t>│  │  ┌──────▼──────────────┐    ┌────────────▼─────────────┐ │    │  │</w:t>
      </w:r>
    </w:p>
    <w:p>
      <w:pPr>
        <w:pStyle w:val="CodeBlock"/>
        <w:shd w:val="clear" w:color="auto" w:fill="F5F5F5"/>
      </w:pPr>
      <w:r>
        <w:t>│  │  │                     │    │                          │ │    │  │</w:t>
      </w:r>
    </w:p>
    <w:p>
      <w:pPr>
        <w:pStyle w:val="CodeBlock"/>
        <w:shd w:val="clear" w:color="auto" w:fill="F5F5F5"/>
      </w:pPr>
      <w:r>
        <w:t>│  │  │   Frontend Service  │    │  Backend API Service     │ │    │  │</w:t>
      </w:r>
    </w:p>
    <w:p>
      <w:pPr>
        <w:pStyle w:val="CodeBlock"/>
        <w:shd w:val="clear" w:color="auto" w:fill="F5F5F5"/>
      </w:pPr>
      <w:r>
        <w:t>│  │  │   (Next.js / Node)  │    │  (NestJS / Node.js)      │ │    │  │</w:t>
      </w:r>
    </w:p>
    <w:p>
      <w:pPr>
        <w:pStyle w:val="CodeBlock"/>
        <w:shd w:val="clear" w:color="auto" w:fill="F5F5F5"/>
      </w:pPr>
      <w:r>
        <w:t>│  │  │   Port: 3000        │    │  Port: 4000              │ │    │  │</w:t>
      </w:r>
    </w:p>
    <w:p>
      <w:pPr>
        <w:pStyle w:val="CodeBlock"/>
        <w:shd w:val="clear" w:color="auto" w:fill="F5F5F5"/>
      </w:pPr>
      <w:r>
        <w:t>│  │  │                     │    │                          │ │    │  │</w:t>
      </w:r>
    </w:p>
    <w:p>
      <w:pPr>
        <w:pStyle w:val="CodeBlock"/>
        <w:shd w:val="clear" w:color="auto" w:fill="F5F5F5"/>
      </w:pPr>
      <w:r>
        <w:t>│  │  │  - SSR pages        │    │  - Auth middleware       │ │    │  │</w:t>
      </w:r>
    </w:p>
    <w:p>
      <w:pPr>
        <w:pStyle w:val="CodeBlock"/>
        <w:shd w:val="clear" w:color="auto" w:fill="F5F5F5"/>
      </w:pPr>
      <w:r>
        <w:t>│  │  │  - Static assets    │    │  - REST controllers      │ │    │  │</w:t>
      </w:r>
    </w:p>
    <w:p>
      <w:pPr>
        <w:pStyle w:val="CodeBlock"/>
        <w:shd w:val="clear" w:color="auto" w:fill="F5F5F5"/>
      </w:pPr>
      <w:r>
        <w:t>│  │  │  - API client       │    │  - Business logic svc    │ │    │  │</w:t>
      </w:r>
    </w:p>
    <w:p>
      <w:pPr>
        <w:pStyle w:val="CodeBlock"/>
        <w:shd w:val="clear" w:color="auto" w:fill="F5F5F5"/>
      </w:pPr>
      <w:r>
        <w:t>│  │  │                     │    │  - TMDB integration      │ │    │  │</w:t>
      </w:r>
    </w:p>
    <w:p>
      <w:pPr>
        <w:pStyle w:val="CodeBlock"/>
        <w:shd w:val="clear" w:color="auto" w:fill="F5F5F5"/>
      </w:pPr>
      <w:r>
        <w:t>│  │  └─────────────────────┘    │  - Rate limiter          │ │    │  │</w:t>
      </w:r>
    </w:p>
    <w:p>
      <w:pPr>
        <w:pStyle w:val="CodeBlock"/>
        <w:shd w:val="clear" w:color="auto" w:fill="F5F5F5"/>
      </w:pPr>
      <w:r>
        <w:t>│  │                             │  - CSRF guard            │ │    │  │</w:t>
      </w:r>
    </w:p>
    <w:p>
      <w:pPr>
        <w:pStyle w:val="CodeBlock"/>
        <w:shd w:val="clear" w:color="auto" w:fill="F5F5F5"/>
      </w:pPr>
      <w:r>
        <w:t>│  │                             └──────────────┬───────────┘ │    │  │</w:t>
      </w:r>
    </w:p>
    <w:p>
      <w:pPr>
        <w:pStyle w:val="CodeBlock"/>
        <w:shd w:val="clear" w:color="auto" w:fill="F5F5F5"/>
      </w:pPr>
      <w:r>
        <w:t>│  │                                            │             │    │  │</w:t>
      </w:r>
    </w:p>
    <w:p>
      <w:pPr>
        <w:pStyle w:val="CodeBlock"/>
        <w:shd w:val="clear" w:color="auto" w:fill="F5F5F5"/>
      </w:pPr>
      <w:r>
        <w:t>│  │                    ┌───────────────────────┴──────────┐  │    │  │</w:t>
      </w:r>
    </w:p>
    <w:p>
      <w:pPr>
        <w:pStyle w:val="CodeBlock"/>
        <w:shd w:val="clear" w:color="auto" w:fill="F5F5F5"/>
      </w:pPr>
      <w:r>
        <w:t>│  │                    │                                  │  │    │  │</w:t>
      </w:r>
    </w:p>
    <w:p>
      <w:pPr>
        <w:pStyle w:val="CodeBlock"/>
        <w:shd w:val="clear" w:color="auto" w:fill="F5F5F5"/>
      </w:pPr>
      <w:r>
        <w:t>│  │          ┌─────────▼───────────┐    ┌────────────────▼┐ │    │  │</w:t>
      </w:r>
    </w:p>
    <w:p>
      <w:pPr>
        <w:pStyle w:val="CodeBlock"/>
        <w:shd w:val="clear" w:color="auto" w:fill="F5F5F5"/>
      </w:pPr>
      <w:r>
        <w:t>│  │          │                     │    │                 │ │    │  │</w:t>
      </w:r>
    </w:p>
    <w:p>
      <w:pPr>
        <w:pStyle w:val="CodeBlock"/>
        <w:shd w:val="clear" w:color="auto" w:fill="F5F5F5"/>
      </w:pPr>
      <w:r>
        <w:t>│  │          │  PostgreSQL          │    │   Redis Cache   │ │    │  │</w:t>
      </w:r>
    </w:p>
    <w:p>
      <w:pPr>
        <w:pStyle w:val="CodeBlock"/>
        <w:shd w:val="clear" w:color="auto" w:fill="F5F5F5"/>
      </w:pPr>
      <w:r>
        <w:t>│  │          │  (Port: 5432)        │    │   (Port: 6379)  │ │    │  │</w:t>
      </w:r>
    </w:p>
    <w:p>
      <w:pPr>
        <w:pStyle w:val="CodeBlock"/>
        <w:shd w:val="clear" w:color="auto" w:fill="F5F5F5"/>
      </w:pPr>
      <w:r>
        <w:t>│  │          │                     │    │                 │ │    │  │</w:t>
      </w:r>
    </w:p>
    <w:p>
      <w:pPr>
        <w:pStyle w:val="CodeBlock"/>
        <w:shd w:val="clear" w:color="auto" w:fill="F5F5F5"/>
      </w:pPr>
      <w:r>
        <w:t>│  │          │  - users            │    │  - TMDB resp.   │ │    │  │</w:t>
      </w:r>
    </w:p>
    <w:p>
      <w:pPr>
        <w:pStyle w:val="CodeBlock"/>
        <w:shd w:val="clear" w:color="auto" w:fill="F5F5F5"/>
      </w:pPr>
      <w:r>
        <w:t>│  │          │  - movies (cached)  │    │  - RT revoc.    │ │    │  │</w:t>
      </w:r>
    </w:p>
    <w:p>
      <w:pPr>
        <w:pStyle w:val="CodeBlock"/>
        <w:shd w:val="clear" w:color="auto" w:fill="F5F5F5"/>
      </w:pPr>
      <w:r>
        <w:t>│  │          │  - reviews          │    │    list         │ │    │  │</w:t>
      </w:r>
    </w:p>
    <w:p>
      <w:pPr>
        <w:pStyle w:val="CodeBlock"/>
        <w:shd w:val="clear" w:color="auto" w:fill="F5F5F5"/>
      </w:pPr>
      <w:r>
        <w:t>│  │          │  - ratings          │    │                 │ │    │  │</w:t>
      </w:r>
    </w:p>
    <w:p>
      <w:pPr>
        <w:pStyle w:val="CodeBlock"/>
        <w:shd w:val="clear" w:color="auto" w:fill="F5F5F5"/>
      </w:pPr>
      <w:r>
        <w:t>│  │          │  - audit_log        │    └─────────────────┘ │    │  │</w:t>
      </w:r>
    </w:p>
    <w:p>
      <w:pPr>
        <w:pStyle w:val="CodeBlock"/>
        <w:shd w:val="clear" w:color="auto" w:fill="F5F5F5"/>
      </w:pPr>
      <w:r>
        <w:t>│  │          │  - refresh_tokens   │                        │    │  │</w:t>
      </w:r>
    </w:p>
    <w:p>
      <w:pPr>
        <w:pStyle w:val="CodeBlock"/>
        <w:shd w:val="clear" w:color="auto" w:fill="F5F5F5"/>
      </w:pPr>
      <w:r>
        <w:t>│  │          └─────────────────────┘                        │    │  │</w:t>
      </w:r>
    </w:p>
    <w:p>
      <w:pPr>
        <w:pStyle w:val="CodeBlock"/>
        <w:shd w:val="clear" w:color="auto" w:fill="F5F5F5"/>
      </w:pPr>
      <w:r>
        <w:t>│  │                                                         │    │  │</w:t>
      </w:r>
    </w:p>
    <w:p>
      <w:pPr>
        <w:pStyle w:val="CodeBlock"/>
        <w:shd w:val="clear" w:color="auto" w:fill="F5F5F5"/>
      </w:pPr>
      <w:r>
        <w:t>│  └─────────────────────────────────────────────────────────┘    │  │</w:t>
      </w:r>
    </w:p>
    <w:p>
      <w:pPr>
        <w:pStyle w:val="CodeBlock"/>
        <w:shd w:val="clear" w:color="auto" w:fill="F5F5F5"/>
      </w:pPr>
      <w:r>
        <w:t>│                                                                  │  │</w:t>
      </w:r>
    </w:p>
    <w:p>
      <w:pPr>
        <w:pStyle w:val="CodeBlock"/>
        <w:shd w:val="clear" w:color="auto" w:fill="F5F5F5"/>
      </w:pPr>
      <w:r>
        <w:t>└──────────────────────────────────────────────────────────────────┘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External Dependencies:</w:t>
      </w:r>
    </w:p>
    <w:p>
      <w:pPr>
        <w:pStyle w:val="CodeBlock"/>
        <w:shd w:val="clear" w:color="auto" w:fill="F5F5F5"/>
      </w:pPr>
      <w:r>
        <w:t xml:space="preserve">  ┌─────────────────────┐      ┌─────────────────────┐</w:t>
      </w:r>
    </w:p>
    <w:p>
      <w:pPr>
        <w:pStyle w:val="CodeBlock"/>
        <w:shd w:val="clear" w:color="auto" w:fill="F5F5F5"/>
      </w:pPr>
      <w:r>
        <w:t xml:space="preserve">  │  Google OAuth 2.0   │      │    TMDB REST API     │</w:t>
      </w:r>
    </w:p>
    <w:p>
      <w:pPr>
        <w:pStyle w:val="CodeBlock"/>
        <w:shd w:val="clear" w:color="auto" w:fill="F5F5F5"/>
      </w:pPr>
      <w:r>
        <w:t xml:space="preserve">  │  accounts.google.com│      │    api.themoviedb.org│</w:t>
      </w:r>
    </w:p>
    <w:p>
      <w:pPr>
        <w:pStyle w:val="CodeBlock"/>
        <w:shd w:val="clear" w:color="auto" w:fill="F5F5F5"/>
      </w:pPr>
      <w:r>
        <w:t xml:space="preserve">  └─────────────────────┘      └─────────────────────┘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3. Component Breakdown</w:t>
      </w:r>
    </w:p>
    <w:p>
      <w:pPr>
        <w:pStyle w:val="Heading3"/>
      </w:pPr>
      <w:r>
        <w:t>3.1 Nginx — Reverse Proxy / TLS Termination</w:t>
      </w:r>
    </w:p>
    <w:p>
      <w:r>
        <w:rPr>
          <w:b/>
        </w:rPr>
        <w:t>Role:</w:t>
      </w:r>
      <w:r>
        <w:t xml:space="preserve"> Single entry point for all external traffic.</w:t>
      </w:r>
    </w:p>
    <w:p>
      <w:r>
        <w:rPr>
          <w:b/>
        </w:rPr>
        <w:t>Responsibilities:</w:t>
      </w:r>
    </w:p>
    <w:p>
      <w:pPr>
        <w:pStyle w:val="ListBullet"/>
        <w:ind w:left="283"/>
      </w:pPr>
      <w:r>
        <w:t>TLS termination (self-signed cert for LAN; Let's Encrypt optional for public domain).</w:t>
      </w:r>
    </w:p>
    <w:p>
      <w:pPr>
        <w:pStyle w:val="ListBullet"/>
        <w:ind w:left="283"/>
      </w:pPr>
      <w:r>
        <w:t xml:space="preserve">Route </w:t>
      </w:r>
      <w:r>
        <w:rPr>
          <w:rFonts w:ascii="Courier New" w:hAnsi="Courier New"/>
          <w:sz w:val="20"/>
        </w:rPr>
        <w:t>/api/*</w:t>
      </w:r>
      <w:r>
        <w:t xml:space="preserve"> requests to the backend service (port 4000).</w:t>
      </w:r>
    </w:p>
    <w:p>
      <w:pPr>
        <w:pStyle w:val="ListBullet"/>
        <w:ind w:left="283"/>
      </w:pPr>
      <w:r>
        <w:t>Route all other requests to the frontend service (port 3000).</w:t>
      </w:r>
    </w:p>
    <w:p>
      <w:pPr>
        <w:pStyle w:val="ListBullet"/>
        <w:ind w:left="283"/>
      </w:pPr>
      <w:r>
        <w:t xml:space="preserve">Apply HTTP security headers: </w:t>
      </w:r>
      <w:r>
        <w:rPr>
          <w:rFonts w:ascii="Courier New" w:hAnsi="Courier New"/>
          <w:sz w:val="20"/>
        </w:rPr>
        <w:t>Strict-Transport-Security</w:t>
      </w:r>
      <w:r>
        <w:t xml:space="preserve">, </w:t>
      </w:r>
      <w:r>
        <w:rPr>
          <w:rFonts w:ascii="Courier New" w:hAnsi="Courier New"/>
          <w:sz w:val="20"/>
        </w:rPr>
        <w:t>X-Frame-Options: DENY</w:t>
      </w:r>
      <w:r>
        <w:t xml:space="preserve">, </w:t>
      </w:r>
      <w:r>
        <w:rPr>
          <w:rFonts w:ascii="Courier New" w:hAnsi="Courier New"/>
          <w:sz w:val="20"/>
        </w:rPr>
        <w:t>X-Content-Type-Options: nosniff</w:t>
      </w:r>
      <w:r>
        <w:t xml:space="preserve">, </w:t>
      </w:r>
      <w:r>
        <w:rPr>
          <w:rFonts w:ascii="Courier New" w:hAnsi="Courier New"/>
          <w:sz w:val="20"/>
        </w:rPr>
        <w:t>Content-Security-Policy</w:t>
      </w:r>
      <w:r>
        <w:t>.</w:t>
      </w:r>
    </w:p>
    <w:p>
      <w:pPr>
        <w:pStyle w:val="ListBullet"/>
        <w:ind w:left="283"/>
      </w:pPr>
      <w:r>
        <w:t>Block direct external access to internal ports (5432, 6379, 4000, 3000).</w:t>
      </w:r>
    </w:p>
    <w:p>
      <w:r>
        <w:rPr>
          <w:b/>
        </w:rPr>
        <w:t>Technology:</w:t>
      </w:r>
      <w:r>
        <w:t xml:space="preserve"> Official </w:t>
      </w:r>
      <w:r>
        <w:rPr>
          <w:rFonts w:ascii="Courier New" w:hAnsi="Courier New"/>
          <w:sz w:val="20"/>
        </w:rPr>
        <w:t>nginx:alpine</w:t>
      </w:r>
      <w:r>
        <w:t xml:space="preserve"> Docker image.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3.2 Frontend Service — Next.js Application</w:t>
      </w:r>
    </w:p>
    <w:p>
      <w:r>
        <w:rPr>
          <w:b/>
        </w:rPr>
        <w:t>Role:</w:t>
      </w:r>
      <w:r>
        <w:t xml:space="preserve"> Renders the user interface; handles client-side interactivity.</w:t>
      </w:r>
    </w:p>
    <w:p>
      <w:r>
        <w:rPr>
          <w:b/>
        </w:rPr>
        <w:t>Responsibilities:</w:t>
      </w:r>
    </w:p>
    <w:p>
      <w:pPr>
        <w:pStyle w:val="ListBullet"/>
        <w:ind w:left="283"/>
      </w:pPr>
      <w:r>
        <w:t>Server-side rendering (SSR) for public-facing pages (browse, movie detail) to meet the 2-second load time NFR-001 and improve SEO.</w:t>
      </w:r>
    </w:p>
    <w:p>
      <w:pPr>
        <w:pStyle w:val="ListBullet"/>
        <w:ind w:left="283"/>
      </w:pPr>
      <w:r>
        <w:t>Client-side hydration for interactive components (search bar, review form, star widget).</w:t>
      </w:r>
    </w:p>
    <w:p>
      <w:pPr>
        <w:pStyle w:val="ListBullet"/>
        <w:ind w:left="283"/>
      </w:pPr>
      <w:r>
        <w:t xml:space="preserve">Communicates with the backend exclusively via </w:t>
      </w:r>
      <w:r>
        <w:rPr>
          <w:rFonts w:ascii="Courier New" w:hAnsi="Courier New"/>
          <w:sz w:val="20"/>
        </w:rPr>
        <w:t>/api/*</w:t>
      </w:r>
      <w:r>
        <w:t xml:space="preserve"> REST calls (same-origin, cookies forwarded automatically).</w:t>
      </w:r>
    </w:p>
    <w:p>
      <w:pPr>
        <w:pStyle w:val="ListBullet"/>
        <w:ind w:left="283"/>
      </w:pPr>
      <w:r>
        <w:t>No direct TMDB or database access from the frontend.</w:t>
      </w:r>
    </w:p>
    <w:p>
      <w:pPr>
        <w:pStyle w:val="ListBullet"/>
        <w:ind w:left="283"/>
      </w:pPr>
      <w:r>
        <w:t>Implements WCAG 2.1 AA: semantic HTML, ARIA labels, keyboard navigation, focus management.</w:t>
      </w:r>
    </w:p>
    <w:p>
      <w:r>
        <w:rPr>
          <w:b/>
        </w:rPr>
        <w:t>Technology:</w:t>
      </w:r>
      <w:r>
        <w:t xml:space="preserve"> Next.js 14 (App Router), React 18, TypeScript. See ADR-001.</w:t>
      </w:r>
    </w:p>
    <w:p>
      <w:r>
        <w:rPr>
          <w:b/>
        </w:rPr>
        <w:t>Key modules: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app/</w:t>
      </w:r>
      <w:r>
        <w:t xml:space="preserve"> — Next.js App Router pages and layouts.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components/</w:t>
      </w:r>
      <w:r>
        <w:t xml:space="preserve"> — Reusable UI components (MovieCard, StarRating, ReviewForm, etc.).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lib/api-client.ts</w:t>
      </w:r>
      <w:r>
        <w:t xml:space="preserve"> — Typed fetch wrapper for backend API calls.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hooks/</w:t>
      </w:r>
      <w:r>
        <w:t xml:space="preserve"> — Custom React hooks for auth state, reviews, ratings.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styles/</w:t>
      </w:r>
      <w:r>
        <w:t xml:space="preserve"> — Tailwind CSS configuration and global styles.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3.3 Backend API Service — NestJS Application</w:t>
      </w:r>
    </w:p>
    <w:p>
      <w:r>
        <w:rPr>
          <w:b/>
        </w:rPr>
        <w:t>Role:</w:t>
      </w:r>
      <w:r>
        <w:t xml:space="preserve"> Core application server; enforces all business rules.</w:t>
      </w:r>
    </w:p>
    <w:p>
      <w:r>
        <w:rPr>
          <w:b/>
        </w:rPr>
        <w:t>Responsibilities:</w:t>
      </w:r>
    </w:p>
    <w:p>
      <w:pPr>
        <w:pStyle w:val="ListBullet"/>
        <w:ind w:left="283"/>
      </w:pPr>
      <w:r>
        <w:t xml:space="preserve">Implements all REST API endpoints (see </w:t>
      </w:r>
      <w:r>
        <w:rPr>
          <w:rFonts w:ascii="Courier New" w:hAnsi="Courier New"/>
          <w:sz w:val="20"/>
        </w:rPr>
        <w:t>/docs/api-spec.yaml</w:t>
      </w:r>
      <w:r>
        <w:t xml:space="preserve"> produced in Phase 4).</w:t>
      </w:r>
    </w:p>
    <w:p>
      <w:pPr>
        <w:pStyle w:val="ListBullet"/>
        <w:ind w:left="283"/>
      </w:pPr>
      <w:r>
        <w:t>Authentication middleware: validates JWT access tokens on protected routes; redirects OAuth callbacks from Google.</w:t>
      </w:r>
    </w:p>
    <w:p>
      <w:pPr>
        <w:pStyle w:val="ListBullet"/>
        <w:ind w:left="283"/>
      </w:pPr>
      <w:r>
        <w:t>Refresh token rotation: issues new access + refresh token pairs on valid refresh requests; invalidates old tokens in Redis.</w:t>
      </w:r>
    </w:p>
    <w:p>
      <w:pPr>
        <w:pStyle w:val="ListBullet"/>
        <w:ind w:left="283"/>
      </w:pPr>
      <w:r>
        <w:t>TMDB Integration Module: fetches, transforms, and caches movie data.</w:t>
      </w:r>
    </w:p>
    <w:p>
      <w:pPr>
        <w:pStyle w:val="ListBullet"/>
        <w:ind w:left="283"/>
      </w:pPr>
      <w:r>
        <w:t>Rate limiting: per-IP on auth endpoints; per-user on review submissions.</w:t>
      </w:r>
    </w:p>
    <w:p>
      <w:pPr>
        <w:pStyle w:val="ListBullet"/>
        <w:ind w:left="283"/>
      </w:pPr>
      <w:r>
        <w:t>CSRF protection: double-submit cookie pattern on all state-changing endpoints.</w:t>
      </w:r>
    </w:p>
    <w:p>
      <w:pPr>
        <w:pStyle w:val="ListBullet"/>
        <w:ind w:left="283"/>
      </w:pPr>
      <w:r>
        <w:t xml:space="preserve">Admin guard: role-based access control layer checking the </w:t>
      </w:r>
      <w:r>
        <w:rPr>
          <w:rFonts w:ascii="Courier New" w:hAnsi="Courier New"/>
          <w:sz w:val="20"/>
        </w:rPr>
        <w:t>isAdmin</w:t>
      </w:r>
      <w:r>
        <w:t xml:space="preserve"> claim in JWT.</w:t>
      </w:r>
    </w:p>
    <w:p>
      <w:pPr>
        <w:pStyle w:val="ListBullet"/>
        <w:ind w:left="283"/>
      </w:pPr>
      <w:r>
        <w:t xml:space="preserve">Audit log writer: records all admin actions to </w:t>
      </w:r>
      <w:r>
        <w:rPr>
          <w:rFonts w:ascii="Courier New" w:hAnsi="Courier New"/>
          <w:sz w:val="20"/>
        </w:rPr>
        <w:t>audit_log</w:t>
      </w:r>
      <w:r>
        <w:t xml:space="preserve"> table.</w:t>
      </w:r>
    </w:p>
    <w:p>
      <w:r>
        <w:rPr>
          <w:b/>
        </w:rPr>
        <w:t>Technology:</w:t>
      </w:r>
      <w:r>
        <w:t xml:space="preserve"> NestJS 10, TypeScript, Passport.js (Google OAuth strategy + JWT strategy). See ADR-002.</w:t>
      </w:r>
    </w:p>
    <w:p>
      <w:r>
        <w:rPr>
          <w:b/>
        </w:rPr>
        <w:t>Key modules: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auth/</w:t>
      </w:r>
      <w:r>
        <w:t xml:space="preserve"> — Google OAuth controller, JWT strategy, refresh token service, Guards.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movies/</w:t>
      </w:r>
      <w:r>
        <w:t xml:space="preserve"> — TMDB proxy controller, local cache service, movie CRUD for admin.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reviews/</w:t>
      </w:r>
      <w:r>
        <w:t xml:space="preserve"> — Review CRUD controller, business logic service, moderation.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ratings/</w:t>
      </w:r>
      <w:r>
        <w:t xml:space="preserve"> — Rating CRUD controller, aggregate recalculation service.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users/</w:t>
      </w:r>
      <w:r>
        <w:t xml:space="preserve"> — User profile controller, account deletion (GDPR), data export.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admin/</w:t>
      </w:r>
      <w:r>
        <w:t xml:space="preserve"> — Admin panel endpoints, audit log, user role management.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common/</w:t>
      </w:r>
      <w:r>
        <w:t xml:space="preserve"> — Interceptors, filters, rate-limiter guard, CSRF guard, logging.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3.4 PostgreSQL — Primary Data Store</w:t>
      </w:r>
    </w:p>
    <w:p>
      <w:r>
        <w:rPr>
          <w:b/>
        </w:rPr>
        <w:t>Role:</w:t>
      </w:r>
      <w:r>
        <w:t xml:space="preserve"> Single source of truth for all persistent application data.</w:t>
      </w:r>
    </w:p>
    <w:p>
      <w:r>
        <w:rPr>
          <w:b/>
        </w:rPr>
        <w:t>Responsibilities:</w:t>
      </w:r>
    </w:p>
    <w:p>
      <w:pPr>
        <w:pStyle w:val="ListBullet"/>
        <w:ind w:left="283"/>
      </w:pPr>
      <w:r>
        <w:t>Stores all user accounts, reviews, ratings, cached TMDB movie metadata, refresh tokens (hashed), and the audit log.</w:t>
      </w:r>
    </w:p>
    <w:p>
      <w:pPr>
        <w:pStyle w:val="ListBullet"/>
        <w:ind w:left="283"/>
      </w:pPr>
      <w:r>
        <w:t>Enforces referential integrity via foreign keys and cascade deletes (GDPR compliance).</w:t>
      </w:r>
    </w:p>
    <w:p>
      <w:pPr>
        <w:pStyle w:val="ListBullet"/>
        <w:ind w:left="283"/>
      </w:pPr>
      <w:r>
        <w:t>Parameterized queries enforced by the ORM (Prisma); no raw SQL string concatenation.</w:t>
      </w:r>
    </w:p>
    <w:p>
      <w:r>
        <w:rPr>
          <w:b/>
        </w:rPr>
        <w:t>Technology:</w:t>
      </w:r>
      <w:r>
        <w:t xml:space="preserve"> PostgreSQL 16 (official Docker image). See ADR-003 (ORM selection).</w:t>
      </w:r>
    </w:p>
    <w:p>
      <w:r>
        <w:rPr>
          <w:b/>
        </w:rPr>
        <w:t>Key tables (high-level; detail in ERD Phase 4):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users</w:t>
      </w:r>
      <w:r>
        <w:t xml:space="preserve"> — id, google_id, email, display_name, avatar_url, is_admin, created_at, deleted_at.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movies</w:t>
      </w:r>
      <w:r>
        <w:t xml:space="preserve"> — id, tmdb_id, title, poster_url, backdrop_url, overview, release_date, runtime, genres, director, cast, cached_at.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reviews</w:t>
      </w:r>
      <w:r>
        <w:t xml:space="preserve"> — id, user_id, movie_id, body, is_hidden, created_at, updated_at, deleted_at.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ratings</w:t>
      </w:r>
      <w:r>
        <w:t xml:space="preserve"> — id, user_id, movie_id, value (1–5), created_at, updated_at.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refresh_tokens</w:t>
      </w:r>
      <w:r>
        <w:t xml:space="preserve"> — id, user_id, token_hash, expires_at, revoked_at.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audit_log</w:t>
      </w:r>
      <w:r>
        <w:t xml:space="preserve"> — id, admin_user_id, action_type, target_review_id, created_at.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review_flags</w:t>
      </w:r>
      <w:r>
        <w:t xml:space="preserve"> — id, user_id, review_id, created_at.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3.5 Redis — Caching and Token Revocation</w:t>
      </w:r>
    </w:p>
    <w:p>
      <w:r>
        <w:rPr>
          <w:b/>
        </w:rPr>
        <w:t>Role:</w:t>
      </w:r>
      <w:r>
        <w:t xml:space="preserve"> Fast in-memory store for short-lived data that does not require persistence.</w:t>
      </w:r>
    </w:p>
    <w:p>
      <w:r>
        <w:rPr>
          <w:b/>
        </w:rPr>
        <w:t>Responsibilities:</w:t>
      </w:r>
    </w:p>
    <w:p>
      <w:pPr>
        <w:pStyle w:val="ListBullet"/>
        <w:ind w:left="283"/>
      </w:pPr>
      <w:r>
        <w:t>Cache TMDB API responses (JSON blobs keyed by TMDB endpoint + parameters, TTL = 1 hour minimum per NFR-003).</w:t>
      </w:r>
    </w:p>
    <w:p>
      <w:pPr>
        <w:pStyle w:val="ListBullet"/>
        <w:ind w:left="283"/>
      </w:pPr>
      <w:r>
        <w:t>Maintain a revocation set for refresh tokens that have been explicitly signed out (sign-out before natural expiry). Checked on every refresh request.</w:t>
      </w:r>
    </w:p>
    <w:p>
      <w:pPr>
        <w:pStyle w:val="ListBullet"/>
        <w:ind w:left="283"/>
      </w:pPr>
      <w:r>
        <w:t>Optional: rate-limit counters (sliding window per IP / user).</w:t>
      </w:r>
    </w:p>
    <w:p>
      <w:r>
        <w:rPr>
          <w:b/>
        </w:rPr>
        <w:t>Technology:</w:t>
      </w:r>
      <w:r>
        <w:t xml:space="preserve"> Redis 7 (official Docker image). See ADR-004.</w:t>
      </w:r>
    </w:p>
    <w:p>
      <w:r>
        <w:rPr>
          <w:b/>
        </w:rPr>
        <w:t>Key namespaces: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tmdb:{endpoint}:{params_hash}</w:t>
      </w:r>
      <w:r>
        <w:t xml:space="preserve"> → cached JSON response (TTL: 3600s).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rt_revoked:{token_hash}</w:t>
      </w:r>
      <w:r>
        <w:t xml:space="preserve"> → flag value </w:t>
      </w:r>
      <w:r>
        <w:rPr>
          <w:rFonts w:ascii="Courier New" w:hAnsi="Courier New"/>
          <w:sz w:val="20"/>
        </w:rPr>
        <w:t>1</w:t>
      </w:r>
      <w:r>
        <w:t xml:space="preserve"> (TTL: matching token expiry).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rl:auth:{ip}</w:t>
      </w:r>
      <w:r>
        <w:t xml:space="preserve"> → request count (TTL: 60s sliding window).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rl:reviews:{user_id}</w:t>
      </w:r>
      <w:r>
        <w:t xml:space="preserve"> → request count (TTL: 3600s sliding window).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3.6 TMDB Integration Layer</w:t>
      </w:r>
    </w:p>
    <w:p>
      <w:r>
        <w:rPr>
          <w:b/>
        </w:rPr>
        <w:t>Role:</w:t>
      </w:r>
      <w:r>
        <w:t xml:space="preserve"> Isolates all external TMDB API interactions behind a clean internal interface.</w:t>
      </w:r>
    </w:p>
    <w:p>
      <w:r>
        <w:rPr>
          <w:b/>
        </w:rPr>
        <w:t>Responsibilities:</w:t>
      </w:r>
    </w:p>
    <w:p>
      <w:pPr>
        <w:pStyle w:val="ListBullet"/>
        <w:ind w:left="283"/>
      </w:pPr>
      <w:r>
        <w:t>Cache-aside pattern: on every request, check Redis first; on cache miss, call TMDB API; write response to Redis; return data.</w:t>
      </w:r>
    </w:p>
    <w:p>
      <w:pPr>
        <w:pStyle w:val="ListBullet"/>
        <w:ind w:left="283"/>
      </w:pPr>
      <w:r>
        <w:t>Transform TMDB response shapes into the application's internal domain model (no TMDB schema leaks into downstream layers).</w:t>
      </w:r>
    </w:p>
    <w:p>
      <w:pPr>
        <w:pStyle w:val="ListBullet"/>
        <w:ind w:left="283"/>
      </w:pPr>
      <w:r>
        <w:t>Handle TMDB API failures (network error, rate limit 429, 5xx) with retry (max 2 retries, exponential backoff) and fallback to stale cached data if available.</w:t>
      </w:r>
    </w:p>
    <w:p>
      <w:pPr>
        <w:pStyle w:val="ListBullet"/>
        <w:ind w:left="283"/>
      </w:pPr>
      <w:r>
        <w:t>Respect TMDB rate limit: max 40 requests per 10 seconds; implement a token-bucket rate limiter for outbound TMDB calls.</w:t>
      </w:r>
    </w:p>
    <w:p>
      <w:r>
        <w:rPr>
          <w:b/>
        </w:rPr>
        <w:t>Technology:</w:t>
      </w:r>
      <w:r>
        <w:t xml:space="preserve"> NestJS HTTP module (wrapping </w:t>
      </w:r>
      <w:r>
        <w:rPr>
          <w:rFonts w:ascii="Courier New" w:hAnsi="Courier New"/>
          <w:sz w:val="20"/>
        </w:rPr>
        <w:t>axios</w:t>
      </w:r>
      <w:r>
        <w:t xml:space="preserve">), </w:t>
      </w:r>
      <w:r>
        <w:rPr>
          <w:rFonts w:ascii="Courier New" w:hAnsi="Courier New"/>
          <w:sz w:val="20"/>
        </w:rPr>
        <w:t>@nestjs/cache-manager</w:t>
      </w:r>
      <w:r>
        <w:t xml:space="preserve"> with Redis adapter. See ADR-005.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t>3.7 Authentication Middleware</w:t>
      </w:r>
    </w:p>
    <w:p>
      <w:r>
        <w:rPr>
          <w:b/>
        </w:rPr>
        <w:t>Role:</w:t>
      </w:r>
      <w:r>
        <w:t xml:space="preserve"> Handles the Google OAuth 2.0 flow and JWT lifecycle.</w:t>
      </w:r>
    </w:p>
    <w:p>
      <w:r>
        <w:rPr>
          <w:b/>
        </w:rPr>
        <w:t>Responsibilities:</w:t>
      </w:r>
    </w:p>
    <w:p>
      <w:pPr>
        <w:pStyle w:val="ListBullet"/>
        <w:ind w:left="283"/>
      </w:pPr>
      <w:r>
        <w:t>Initiate OAuth flow: redirect user to Google authorization endpoint with correct scopes (</w:t>
      </w:r>
      <w:r>
        <w:rPr>
          <w:rFonts w:ascii="Courier New" w:hAnsi="Courier New"/>
          <w:sz w:val="20"/>
        </w:rPr>
        <w:t>openid</w:t>
      </w:r>
      <w:r>
        <w:t xml:space="preserve">, </w:t>
      </w:r>
      <w:r>
        <w:rPr>
          <w:rFonts w:ascii="Courier New" w:hAnsi="Courier New"/>
          <w:sz w:val="20"/>
        </w:rPr>
        <w:t>email</w:t>
      </w:r>
      <w:r>
        <w:t xml:space="preserve">, </w:t>
      </w:r>
      <w:r>
        <w:rPr>
          <w:rFonts w:ascii="Courier New" w:hAnsi="Courier New"/>
          <w:sz w:val="20"/>
        </w:rPr>
        <w:t>profile</w:t>
      </w:r>
      <w:r>
        <w:t>).</w:t>
      </w:r>
    </w:p>
    <w:p>
      <w:pPr>
        <w:pStyle w:val="ListBullet"/>
        <w:ind w:left="283"/>
      </w:pPr>
      <w:r>
        <w:t>Handle OAuth callback: exchange code for tokens with Google, extract profile, upsert user record in PostgreSQL.</w:t>
      </w:r>
    </w:p>
    <w:p>
      <w:pPr>
        <w:pStyle w:val="ListBullet"/>
        <w:ind w:left="283"/>
      </w:pPr>
      <w:r>
        <w:t xml:space="preserve">Issue JWT access token (15-minute expiry, signed with RS256) and refresh token (7-day expiry, stored hashed in PostgreSQL </w:t>
      </w:r>
      <w:r>
        <w:rPr>
          <w:rFonts w:ascii="Courier New" w:hAnsi="Courier New"/>
          <w:sz w:val="20"/>
        </w:rPr>
        <w:t>refresh_tokens</w:t>
      </w:r>
      <w:r>
        <w:t xml:space="preserve"> table, also issued as httpOnly cookie).</w:t>
      </w:r>
    </w:p>
    <w:p>
      <w:pPr>
        <w:pStyle w:val="ListBullet"/>
        <w:ind w:left="283"/>
      </w:pPr>
      <w:r>
        <w:t>Validate access tokens on each protected request (NestJS JwtAuthGuard).</w:t>
      </w:r>
    </w:p>
    <w:p>
      <w:pPr>
        <w:pStyle w:val="ListBullet"/>
        <w:ind w:left="283"/>
      </w:pPr>
      <w:r>
        <w:t>Rotate refresh tokens on use (refresh → revoke old → issue new).</w:t>
      </w:r>
    </w:p>
    <w:p>
      <w:pPr>
        <w:pStyle w:val="ListBullet"/>
        <w:ind w:left="283"/>
      </w:pPr>
      <w:r>
        <w:t>On sign-out: add refresh token hash to Redis revocation set; clear cookies.</w:t>
      </w:r>
    </w:p>
    <w:p>
      <w:r>
        <w:rPr>
          <w:b/>
        </w:rPr>
        <w:t>Technology:</w:t>
      </w:r>
      <w:r>
        <w:t xml:space="preserve"> Passport.js with </w:t>
      </w:r>
      <w:r>
        <w:rPr>
          <w:rFonts w:ascii="Courier New" w:hAnsi="Courier New"/>
          <w:sz w:val="20"/>
        </w:rPr>
        <w:t>passport-google-oauth20</w:t>
      </w:r>
      <w:r>
        <w:t xml:space="preserve"> and </w:t>
      </w:r>
      <w:r>
        <w:rPr>
          <w:rFonts w:ascii="Courier New" w:hAnsi="Courier New"/>
          <w:sz w:val="20"/>
        </w:rPr>
        <w:t>passport-jwt</w:t>
      </w:r>
      <w:r>
        <w:t xml:space="preserve"> strategies. See ADR-006.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4. Data Flow Diagrams</w:t>
      </w:r>
    </w:p>
    <w:p>
      <w:pPr>
        <w:pStyle w:val="Heading3"/>
      </w:pPr>
      <w:r>
        <w:t>4.1 User Authentication Flow</w:t>
      </w:r>
    </w:p>
    <w:p>
      <w:pPr>
        <w:pStyle w:val="CodeBlock"/>
        <w:shd w:val="clear" w:color="auto" w:fill="F5F5F5"/>
      </w:pPr>
      <w:r>
        <w:t>Browser                  Nginx              Backend (NestJS)         Google OAuth         PostgreSQL            Redis</w:t>
      </w:r>
    </w:p>
    <w:p>
      <w:pPr>
        <w:pStyle w:val="CodeBlock"/>
        <w:shd w:val="clear" w:color="auto" w:fill="F5F5F5"/>
      </w:pPr>
      <w:r>
        <w:t xml:space="preserve">   │                       │                      │                       │                   │                   │</w:t>
      </w:r>
    </w:p>
    <w:p>
      <w:pPr>
        <w:pStyle w:val="CodeBlock"/>
        <w:shd w:val="clear" w:color="auto" w:fill="F5F5F5"/>
      </w:pPr>
      <w:r>
        <w:t xml:space="preserve">   │─── GET /auth/google ──►│── /api/auth/google ─►│                       │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│── Redirect(302) ──────►│                   │                   │</w:t>
      </w:r>
    </w:p>
    <w:p>
      <w:pPr>
        <w:pStyle w:val="CodeBlock"/>
        <w:shd w:val="clear" w:color="auto" w:fill="F5F5F5"/>
      </w:pPr>
      <w:r>
        <w:t xml:space="preserve">   │◄──────────────────────── 302 to accounts.google.com ─────────────────│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                       │                   │                   │</w:t>
      </w:r>
    </w:p>
    <w:p>
      <w:pPr>
        <w:pStyle w:val="CodeBlock"/>
        <w:shd w:val="clear" w:color="auto" w:fill="F5F5F5"/>
      </w:pPr>
      <w:r>
        <w:t xml:space="preserve">   │─── [User consents] ───────────────────────── Google callback ────────►│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│◄── GET /auth/google/callback?code=... ─────│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                       │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│── POST token exchange ►│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│◄── {id_token, profile}─│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                       │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│── UPSERT user ────────────────────────────►│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│◄── user record ───────────────────────────│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                       │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│── STORE refresh token hash ───────────────►│                   │</w:t>
      </w:r>
    </w:p>
    <w:p>
      <w:pPr>
        <w:pStyle w:val="CodeBlock"/>
        <w:shd w:val="clear" w:color="auto" w:fill="F5F5F5"/>
      </w:pPr>
      <w:r>
        <w:t xml:space="preserve">   │                       │                      │                       │                   │                   │</w:t>
      </w:r>
    </w:p>
    <w:p>
      <w:pPr>
        <w:pStyle w:val="CodeBlock"/>
        <w:shd w:val="clear" w:color="auto" w:fill="F5F5F5"/>
      </w:pPr>
      <w:r>
        <w:t xml:space="preserve">   │◄── Set-Cookie: access_token (httpOnly, 15min) ─────────────────────────────────────────── │                   │</w:t>
      </w:r>
    </w:p>
    <w:p>
      <w:pPr>
        <w:pStyle w:val="CodeBlock"/>
        <w:shd w:val="clear" w:color="auto" w:fill="F5F5F5"/>
      </w:pPr>
      <w:r>
        <w:t xml:space="preserve">   │◄── Set-Cookie: refresh_token (httpOnly, 7d) ──────────────────────────────────────────────│                   │</w:t>
      </w:r>
    </w:p>
    <w:p>
      <w:pPr>
        <w:pStyle w:val="CodeBlock"/>
        <w:shd w:val="clear" w:color="auto" w:fill="F5F5F5"/>
      </w:pPr>
      <w:r>
        <w:t xml:space="preserve">   │◄── 302 redirect to / ─────────────────────────────────────────────────────────────────────│                   │</w:t>
      </w:r>
    </w:p>
    <w:p>
      <w:pPr>
        <w:pStyle w:val="Heading3"/>
      </w:pPr>
      <w:r>
        <w:t>4.2 Movie Search Flow</w:t>
      </w:r>
    </w:p>
    <w:p>
      <w:pPr>
        <w:pStyle w:val="CodeBlock"/>
        <w:shd w:val="clear" w:color="auto" w:fill="F5F5F5"/>
      </w:pPr>
      <w:r>
        <w:t>Browser                 Nginx             Backend (NestJS)         Redis             TMDB API         PostgreSQL</w:t>
      </w:r>
    </w:p>
    <w:p>
      <w:pPr>
        <w:pStyle w:val="CodeBlock"/>
        <w:shd w:val="clear" w:color="auto" w:fill="F5F5F5"/>
      </w:pPr>
      <w:r>
        <w:t xml:space="preserve">   │                      │                     │                    │                   │                  │</w:t>
      </w:r>
    </w:p>
    <w:p>
      <w:pPr>
        <w:pStyle w:val="CodeBlock"/>
        <w:shd w:val="clear" w:color="auto" w:fill="F5F5F5"/>
      </w:pPr>
      <w:r>
        <w:t xml:space="preserve">   │── GET /api/movies ──►│────────────────────►│                    │                   │                  │</w:t>
      </w:r>
    </w:p>
    <w:p>
      <w:pPr>
        <w:pStyle w:val="CodeBlock"/>
        <w:shd w:val="clear" w:color="auto" w:fill="F5F5F5"/>
      </w:pPr>
      <w:r>
        <w:t xml:space="preserve">   │   ?search=batman     │                     │── GET tmdb:{hash} ►│                   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                    │                   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  [Cache HIT]       │                   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│◄── cached JSON ────│                   │                  │</w:t>
      </w:r>
    </w:p>
    <w:p>
      <w:pPr>
        <w:pStyle w:val="CodeBlock"/>
        <w:shd w:val="clear" w:color="auto" w:fill="F5F5F5"/>
      </w:pPr>
      <w:r>
        <w:t xml:space="preserve">   │◄─ 200 {movies:[...]} ◄─────────────────────│                    │                   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                    │                   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  [Cache MISS]      │                   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│── GET /search/movie?query=batman ─────►│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│◄── {results:[...]} ────────────────────│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│── SET tmdb:{hash} TTL=3600s ──────────►│                  │</w:t>
      </w:r>
    </w:p>
    <w:p>
      <w:pPr>
        <w:pStyle w:val="CodeBlock"/>
        <w:shd w:val="clear" w:color="auto" w:fill="F5F5F5"/>
      </w:pPr>
      <w:r>
        <w:t xml:space="preserve">   │                      │                     │── UPSERT movies ──────────────────────────────────────────►│</w:t>
      </w:r>
    </w:p>
    <w:p>
      <w:pPr>
        <w:pStyle w:val="CodeBlock"/>
        <w:shd w:val="clear" w:color="auto" w:fill="F5F5F5"/>
      </w:pPr>
      <w:r>
        <w:t xml:space="preserve">   │◄─ 200 {movies:[...]} ◄─────────────────────│                    │                   │                  │</w:t>
      </w:r>
    </w:p>
    <w:p>
      <w:pPr>
        <w:pStyle w:val="Heading3"/>
      </w:pPr>
      <w:r>
        <w:t>4.3 Review Submission Flow</w:t>
      </w:r>
    </w:p>
    <w:p>
      <w:pPr>
        <w:pStyle w:val="CodeBlock"/>
        <w:shd w:val="clear" w:color="auto" w:fill="F5F5F5"/>
      </w:pPr>
      <w:r>
        <w:t>Browser               Nginx          Backend (NestJS)       JwtAuthGuard        PostgreSQL</w:t>
      </w:r>
    </w:p>
    <w:p>
      <w:pPr>
        <w:pStyle w:val="CodeBlock"/>
        <w:shd w:val="clear" w:color="auto" w:fill="F5F5F5"/>
      </w:pPr>
      <w:r>
        <w:t xml:space="preserve">   │                    │                  │                     │                   │</w:t>
      </w:r>
    </w:p>
    <w:p>
      <w:pPr>
        <w:pStyle w:val="CodeBlock"/>
        <w:shd w:val="clear" w:color="auto" w:fill="F5F5F5"/>
      </w:pPr>
      <w:r>
        <w:t xml:space="preserve">   │─ POST /api/reviews►│─────────────────►│                     │                   │</w:t>
      </w:r>
    </w:p>
    <w:p>
      <w:pPr>
        <w:pStyle w:val="CodeBlock"/>
        <w:shd w:val="clear" w:color="auto" w:fill="F5F5F5"/>
      </w:pPr>
      <w:r>
        <w:t xml:space="preserve">   │  Cookie: access_tok│                  │── validate JWT ─────►│                   │</w:t>
      </w:r>
    </w:p>
    <w:p>
      <w:pPr>
        <w:pStyle w:val="CodeBlock"/>
        <w:shd w:val="clear" w:color="auto" w:fill="F5F5F5"/>
      </w:pPr>
      <w:r>
        <w:t xml:space="preserve">   │  body: {movieId,   │                  │◄── {userId, isAdmin}─│                   │</w:t>
      </w:r>
    </w:p>
    <w:p>
      <w:pPr>
        <w:pStyle w:val="CodeBlock"/>
        <w:shd w:val="clear" w:color="auto" w:fill="F5F5F5"/>
      </w:pPr>
      <w:r>
        <w:t xml:space="preserve">   │  body, rating}     │                  │  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 │                  │── CSRF check ──────────────────────────────────</w:t>
      </w:r>
    </w:p>
    <w:p>
      <w:pPr>
        <w:pStyle w:val="CodeBlock"/>
        <w:shd w:val="clear" w:color="auto" w:fill="F5F5F5"/>
      </w:pPr>
      <w:r>
        <w:t xml:space="preserve">   │                    │                  │── validate body (500 char, not blank)         │</w:t>
      </w:r>
    </w:p>
    <w:p>
      <w:pPr>
        <w:pStyle w:val="CodeBlock"/>
        <w:shd w:val="clear" w:color="auto" w:fill="F5F5F5"/>
      </w:pPr>
      <w:r>
        <w:t xml:space="preserve">   │                    │                  │── INSERT review ────────────────────────────► │</w:t>
      </w:r>
    </w:p>
    <w:p>
      <w:pPr>
        <w:pStyle w:val="CodeBlock"/>
        <w:shd w:val="clear" w:color="auto" w:fill="F5F5F5"/>
      </w:pPr>
      <w:r>
        <w:t xml:space="preserve">   │                    │                  │── UPSERT rating ────────────────────────────► │</w:t>
      </w:r>
    </w:p>
    <w:p>
      <w:pPr>
        <w:pStyle w:val="CodeBlock"/>
        <w:shd w:val="clear" w:color="auto" w:fill="F5F5F5"/>
      </w:pPr>
      <w:r>
        <w:t xml:space="preserve">   │                    │                  │── UPDATE aggregate ─────────────────────────► │</w:t>
      </w:r>
    </w:p>
    <w:p>
      <w:pPr>
        <w:pStyle w:val="CodeBlock"/>
        <w:shd w:val="clear" w:color="auto" w:fill="F5F5F5"/>
      </w:pPr>
      <w:r>
        <w:t xml:space="preserve">   │◄─ 201 {review} ───◄────────────────── │                     │                   │</w:t>
      </w:r>
    </w:p>
    <w:p>
      <w:pPr>
        <w:pStyle w:val="Heading3"/>
      </w:pPr>
      <w:r>
        <w:t>4.4 Token Refresh Flow</w:t>
      </w:r>
    </w:p>
    <w:p>
      <w:pPr>
        <w:pStyle w:val="CodeBlock"/>
        <w:shd w:val="clear" w:color="auto" w:fill="F5F5F5"/>
      </w:pPr>
      <w:r>
        <w:t>Browser              Nginx           Backend (NestJS)         Redis            PostgreSQL</w:t>
      </w:r>
    </w:p>
    <w:p>
      <w:pPr>
        <w:pStyle w:val="CodeBlock"/>
        <w:shd w:val="clear" w:color="auto" w:fill="F5F5F5"/>
      </w:pPr>
      <w:r>
        <w:t xml:space="preserve">   │                   │                   │                    │                   │</w:t>
      </w:r>
    </w:p>
    <w:p>
      <w:pPr>
        <w:pStyle w:val="CodeBlock"/>
        <w:shd w:val="clear" w:color="auto" w:fill="F5F5F5"/>
      </w:pPr>
      <w:r>
        <w:t xml:space="preserve">   │─ POST /auth/refresh►─────────────────►│                    │                   │</w:t>
      </w:r>
    </w:p>
    <w:p>
      <w:pPr>
        <w:pStyle w:val="CodeBlock"/>
        <w:shd w:val="clear" w:color="auto" w:fill="F5F5F5"/>
      </w:pPr>
      <w:r>
        <w:t xml:space="preserve">   │  Cookie: refresh_token                │── hash token       │                   │</w:t>
      </w:r>
    </w:p>
    <w:p>
      <w:pPr>
        <w:pStyle w:val="CodeBlock"/>
        <w:shd w:val="clear" w:color="auto" w:fill="F5F5F5"/>
      </w:pPr>
      <w:r>
        <w:t xml:space="preserve">   │                   │                   │── GET rt_revoked:h ►│                   │</w:t>
      </w:r>
    </w:p>
    <w:p>
      <w:pPr>
        <w:pStyle w:val="CodeBlock"/>
        <w:shd w:val="clear" w:color="auto" w:fill="F5F5F5"/>
      </w:pPr>
      <w:r>
        <w:t xml:space="preserve">   │                   │                   │                    │                   │</w:t>
      </w:r>
    </w:p>
    <w:p>
      <w:pPr>
        <w:pStyle w:val="CodeBlock"/>
        <w:shd w:val="clear" w:color="auto" w:fill="F5F5F5"/>
      </w:pPr>
      <w:r>
        <w:t xml:space="preserve">   │                   │                   │  [If revoked: 401]  │                   │</w:t>
      </w:r>
    </w:p>
    <w:p>
      <w:pPr>
        <w:pStyle w:val="CodeBlock"/>
        <w:shd w:val="clear" w:color="auto" w:fill="F5F5F5"/>
      </w:pPr>
      <w:r>
        <w:t xml:space="preserve">   │                   │                   │── SELECT WHERE hash ────────────────── ►│</w:t>
      </w:r>
    </w:p>
    <w:p>
      <w:pPr>
        <w:pStyle w:val="CodeBlock"/>
        <w:shd w:val="clear" w:color="auto" w:fill="F5F5F5"/>
      </w:pPr>
      <w:r>
        <w:t xml:space="preserve">   │                   │                   │◄── token record ──────────────────────  │</w:t>
      </w:r>
    </w:p>
    <w:p>
      <w:pPr>
        <w:pStyle w:val="CodeBlock"/>
        <w:shd w:val="clear" w:color="auto" w:fill="F5F5F5"/>
      </w:pPr>
      <w:r>
        <w:t xml:space="preserve">   │                   │                   │  [If expired: 401]  │                   │</w:t>
      </w:r>
    </w:p>
    <w:p>
      <w:pPr>
        <w:pStyle w:val="CodeBlock"/>
        <w:shd w:val="clear" w:color="auto" w:fill="F5F5F5"/>
      </w:pPr>
      <w:r>
        <w:t xml:space="preserve">   │                   │                   │── INSERT new refresh token hash ───────►│</w:t>
      </w:r>
    </w:p>
    <w:p>
      <w:pPr>
        <w:pStyle w:val="CodeBlock"/>
        <w:shd w:val="clear" w:color="auto" w:fill="F5F5F5"/>
      </w:pPr>
      <w:r>
        <w:t xml:space="preserve">   │                   │                   │── SET rt_revoked: old hash ──────────── ►│</w:t>
      </w:r>
    </w:p>
    <w:p>
      <w:pPr>
        <w:pStyle w:val="CodeBlock"/>
        <w:shd w:val="clear" w:color="auto" w:fill="F5F5F5"/>
      </w:pPr>
      <w:r>
        <w:t xml:space="preserve">   │◄─ Set-Cookie: new access + refresh ◄──│                    │                   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5. Non-Functional Requirement Mapping</w:t>
      </w:r>
    </w:p>
    <w:p>
      <w:r>
        <w:t>Every P0/P1 NFR from SRS Section 4 is mapped to an architectural decision below.</w:t>
      </w:r>
    </w:p>
    <w:p>
      <w:pPr>
        <w:pStyle w:val="Heading3"/>
      </w:pPr>
      <w:r>
        <w:t>5.1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Architectural Response</w:t>
            </w:r>
          </w:p>
        </w:tc>
      </w:tr>
      <w:tr>
        <w:tc>
          <w:tcPr>
            <w:tcW w:type="dxa" w:w="3120"/>
            <w:vAlign w:val="top"/>
          </w:tcPr>
          <w:p>
            <w:r>
              <w:t>NFR-001 (P0)</w:t>
            </w:r>
          </w:p>
        </w:tc>
        <w:tc>
          <w:tcPr>
            <w:tcW w:type="dxa" w:w="3120"/>
            <w:vAlign w:val="top"/>
          </w:tcPr>
          <w:p>
            <w:r>
              <w:t>Page load &lt; 2s under LAN</w:t>
            </w:r>
          </w:p>
        </w:tc>
        <w:tc>
          <w:tcPr>
            <w:tcW w:type="dxa" w:w="3120"/>
            <w:vAlign w:val="top"/>
          </w:tcPr>
          <w:p>
            <w:r>
              <w:t>Next.js SSR pre-renders critical pages; static assets served from Nginx; Redis caches TMDB responses to eliminate round-trip latency.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NFR-002 (P1)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CRUD API responses &lt; 500ms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Prisma ORM with indexed queries; PostgreSQL indices on </w:t>
            </w:r>
            <w:r>
              <w:rPr>
                <w:rFonts w:ascii="Courier New" w:hAnsi="Courier New"/>
                <w:sz w:val="20"/>
              </w:rPr>
              <w:t>movie_id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user_id</w:t>
            </w:r>
            <w:r>
              <w:t xml:space="preserve"> in reviews/ratings tables. Direct DB access, no ORM N+1 queries (explicit eager loading).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NFR-003 (P1)</w:t>
            </w:r>
          </w:p>
        </w:tc>
        <w:tc>
          <w:tcPr>
            <w:tcW w:type="dxa" w:w="3120"/>
            <w:vAlign w:val="top"/>
          </w:tcPr>
          <w:p>
            <w:r>
              <w:t>TMDB responses cached &gt;= 1 hour</w:t>
            </w:r>
          </w:p>
        </w:tc>
        <w:tc>
          <w:tcPr>
            <w:tcW w:type="dxa" w:w="3120"/>
            <w:vAlign w:val="top"/>
          </w:tcPr>
          <w:p>
            <w:r>
              <w:t>Redis cache-aside with TTL=3600s. Cache-hit path is sub-millisecond vs. 200-400ms TMDB round-trip.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NFR-004 (P2)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100 concurrent users w/o &gt;20% degradation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Stateless NestJS API enables connection-pool tuning; PostgreSQL connection pool (pg-pool, max 20 connections). Redis absorbs read spikes for TMDB data.</w:t>
            </w:r>
          </w:p>
        </w:tc>
      </w:tr>
    </w:tbl>
    <w:p/>
    <w:p>
      <w:pPr>
        <w:pStyle w:val="Heading3"/>
      </w:pPr>
      <w:r>
        <w:t>5.2 Scalability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Architectural Response</w:t>
            </w:r>
          </w:p>
        </w:tc>
      </w:tr>
      <w:tr>
        <w:tc>
          <w:tcPr>
            <w:tcW w:type="dxa" w:w="3120"/>
            <w:vAlign w:val="top"/>
          </w:tcPr>
          <w:p>
            <w:r>
              <w:t>NFR-010 (P1)</w:t>
            </w:r>
          </w:p>
        </w:tc>
        <w:tc>
          <w:tcPr>
            <w:tcW w:type="dxa" w:w="3120"/>
            <w:vAlign w:val="top"/>
          </w:tcPr>
          <w:p>
            <w:r>
              <w:t>Support 10K users, 100K reviews w/o schema change</w:t>
            </w:r>
          </w:p>
        </w:tc>
        <w:tc>
          <w:tcPr>
            <w:tcW w:type="dxa" w:w="3120"/>
            <w:vAlign w:val="top"/>
          </w:tcPr>
          <w:p>
            <w:r>
              <w:t>Schema designed with no row limits; B-tree indices on high-cardinality columns; pagination on all list endpoints (cursor-based or offset).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NFR-011 (P2)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Stateless API layer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NestJS holds no in-process session state; all session context in JWT cookies; Redis is the only shared state store, accessible to any future API replica.</w:t>
            </w:r>
          </w:p>
        </w:tc>
      </w:tr>
    </w:tbl>
    <w:p/>
    <w:p>
      <w:pPr>
        <w:pStyle w:val="Heading3"/>
      </w:pPr>
      <w:r>
        <w:t>5.3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Architectural Response</w:t>
            </w:r>
          </w:p>
        </w:tc>
      </w:tr>
      <w:tr>
        <w:tc>
          <w:tcPr>
            <w:tcW w:type="dxa" w:w="3120"/>
            <w:vAlign w:val="top"/>
          </w:tcPr>
          <w:p>
            <w:r>
              <w:t>NFR-020 (P0)</w:t>
            </w:r>
          </w:p>
        </w:tc>
        <w:tc>
          <w:tcPr>
            <w:tcW w:type="dxa" w:w="3120"/>
            <w:vAlign w:val="top"/>
          </w:tcPr>
          <w:p>
            <w:r>
              <w:t>Tokens in httpOnly cookies only</w:t>
            </w:r>
          </w:p>
        </w:tc>
        <w:tc>
          <w:tcPr>
            <w:tcW w:type="dxa" w:w="3120"/>
            <w:vAlign w:val="top"/>
          </w:tcPr>
          <w:p>
            <w:r>
              <w:t xml:space="preserve">Tokens set via </w:t>
            </w:r>
            <w:r>
              <w:rPr>
                <w:rFonts w:ascii="Courier New" w:hAnsi="Courier New"/>
                <w:sz w:val="20"/>
              </w:rPr>
              <w:t>Set-Cookie</w:t>
            </w:r>
            <w:r>
              <w:t xml:space="preserve"> with </w:t>
            </w:r>
            <w:r>
              <w:rPr>
                <w:rFonts w:ascii="Courier New" w:hAnsi="Courier New"/>
                <w:sz w:val="20"/>
              </w:rPr>
              <w:t>HttpOnly; Secure; SameSite=Strict</w:t>
            </w:r>
            <w:r>
              <w:t>. NestJS never returns raw tokens in response bodies.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NFR-021 (P0)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JWT validated on every protected request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NestJS </w:t>
            </w:r>
            <w:r>
              <w:rPr>
                <w:rFonts w:ascii="Courier New" w:hAnsi="Courier New"/>
                <w:sz w:val="20"/>
              </w:rPr>
              <w:t>JwtAuthGuard</w:t>
            </w:r>
            <w:r>
              <w:t xml:space="preserve"> applied globally; route handlers opt-in to public access via </w:t>
            </w:r>
            <w:r>
              <w:rPr>
                <w:rFonts w:ascii="Courier New" w:hAnsi="Courier New"/>
                <w:sz w:val="20"/>
              </w:rPr>
              <w:t>@Public()</w:t>
            </w:r>
            <w:r>
              <w:t xml:space="preserve"> decorator.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NFR-022 (P0)</w:t>
            </w:r>
          </w:p>
        </w:tc>
        <w:tc>
          <w:tcPr>
            <w:tcW w:type="dxa" w:w="3120"/>
            <w:vAlign w:val="top"/>
          </w:tcPr>
          <w:p>
            <w:r>
              <w:t>Admin role verified on admin endpoints</w:t>
            </w:r>
          </w:p>
        </w:tc>
        <w:tc>
          <w:tcPr>
            <w:tcW w:type="dxa" w:w="3120"/>
            <w:vAlign w:val="top"/>
          </w:tcPr>
          <w:p>
            <w:r>
              <w:t xml:space="preserve">NestJS </w:t>
            </w:r>
            <w:r>
              <w:rPr>
                <w:rFonts w:ascii="Courier New" w:hAnsi="Courier New"/>
                <w:sz w:val="20"/>
              </w:rPr>
              <w:t>RolesGuard</w:t>
            </w:r>
            <w:r>
              <w:t xml:space="preserve"> checks </w:t>
            </w:r>
            <w:r>
              <w:rPr>
                <w:rFonts w:ascii="Courier New" w:hAnsi="Courier New"/>
                <w:sz w:val="20"/>
              </w:rPr>
              <w:t>isAdmin</w:t>
            </w:r>
            <w:r>
              <w:t xml:space="preserve"> claim in JWT payload; returns HTTP 403 on violation.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NFR-023 (P0)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Parameterized queries only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Prisma ORM generates parameterized SQL; raw query escape hatch is disabled by convention.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NFR-024 (P1)</w:t>
            </w:r>
          </w:p>
        </w:tc>
        <w:tc>
          <w:tcPr>
            <w:tcW w:type="dxa" w:w="3120"/>
            <w:vAlign w:val="top"/>
          </w:tcPr>
          <w:p>
            <w:r>
              <w:t>CSRF protection</w:t>
            </w:r>
          </w:p>
        </w:tc>
        <w:tc>
          <w:tcPr>
            <w:tcW w:type="dxa" w:w="3120"/>
            <w:vAlign w:val="top"/>
          </w:tcPr>
          <w:p>
            <w:r>
              <w:t xml:space="preserve">Double-submit cookie pattern: backend issues a </w:t>
            </w:r>
            <w:r>
              <w:rPr>
                <w:rFonts w:ascii="Courier New" w:hAnsi="Courier New"/>
                <w:sz w:val="20"/>
              </w:rPr>
              <w:t>csrf_token</w:t>
            </w:r>
            <w:r>
              <w:t xml:space="preserve"> cookie (non-httpOnly) on login; frontend reads it and sends as </w:t>
            </w:r>
            <w:r>
              <w:rPr>
                <w:rFonts w:ascii="Courier New" w:hAnsi="Courier New"/>
                <w:sz w:val="20"/>
              </w:rPr>
              <w:t>X-CSRF-Token</w:t>
            </w:r>
            <w:r>
              <w:t xml:space="preserve"> header; backend validates match on state-changing requests.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NFR-025 (P1)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Rate limiting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@nestjs/throttler</w:t>
            </w:r>
            <w:r>
              <w:t xml:space="preserve"> middleware: 10 req/min/IP on auth endpoints; 20 req/hr/user on review submission. Counters stored in Redis.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NFR-026 (P1)</w:t>
            </w:r>
          </w:p>
        </w:tc>
        <w:tc>
          <w:tcPr>
            <w:tcW w:type="dxa" w:w="3120"/>
            <w:vAlign w:val="top"/>
          </w:tcPr>
          <w:p>
            <w:r>
              <w:t>No credentials in source control</w:t>
            </w:r>
          </w:p>
        </w:tc>
        <w:tc>
          <w:tcPr>
            <w:tcW w:type="dxa" w:w="3120"/>
            <w:vAlign w:val="top"/>
          </w:tcPr>
          <w:p>
            <w:r>
              <w:t xml:space="preserve">All secrets (TMDB key, Google OAuth credentials, JWT secret, DB password) injected via </w:t>
            </w:r>
            <w:r>
              <w:rPr>
                <w:rFonts w:ascii="Courier New" w:hAnsi="Courier New"/>
                <w:sz w:val="20"/>
              </w:rPr>
              <w:t>.env</w:t>
            </w:r>
            <w:r>
              <w:t xml:space="preserve"> at runtime; </w:t>
            </w:r>
            <w:r>
              <w:rPr>
                <w:rFonts w:ascii="Courier New" w:hAnsi="Courier New"/>
                <w:sz w:val="20"/>
              </w:rPr>
              <w:t>.env</w:t>
            </w:r>
            <w:r>
              <w:t xml:space="preserve"> in </w:t>
            </w:r>
            <w:r>
              <w:rPr>
                <w:rFonts w:ascii="Courier New" w:hAnsi="Courier New"/>
                <w:sz w:val="20"/>
              </w:rPr>
              <w:t>.gitignore</w:t>
            </w:r>
            <w:r>
              <w:t>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NFR-027 (P1)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HTTP security headers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Nginx config applies: </w:t>
            </w:r>
            <w:r>
              <w:rPr>
                <w:rFonts w:ascii="Courier New" w:hAnsi="Courier New"/>
                <w:sz w:val="20"/>
              </w:rPr>
              <w:t>Strict-Transport-Security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X-Frame-Options: DENY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X-Content-Type-Options: nosniff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Content-Security-Policy</w:t>
            </w:r>
            <w:r>
              <w:t xml:space="preserve"> (strict-dynamic nonce), </w:t>
            </w:r>
            <w:r>
              <w:rPr>
                <w:rFonts w:ascii="Courier New" w:hAnsi="Courier New"/>
                <w:sz w:val="20"/>
              </w:rPr>
              <w:t>Referrer-Policy: no-referrer</w:t>
            </w:r>
            <w:r>
              <w:t>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NFR-028 (P2)</w:t>
            </w:r>
          </w:p>
        </w:tc>
        <w:tc>
          <w:tcPr>
            <w:tcW w:type="dxa" w:w="3120"/>
            <w:vAlign w:val="top"/>
          </w:tcPr>
          <w:p>
            <w:r>
              <w:t>OWASP Top 10 baseline</w:t>
            </w:r>
          </w:p>
        </w:tc>
        <w:tc>
          <w:tcPr>
            <w:tcW w:type="dxa" w:w="3120"/>
            <w:vAlign w:val="top"/>
          </w:tcPr>
          <w:p>
            <w:r>
              <w:t>Addressed by: parameterized queries (SQLi), CSP (XSS), CSRF guard, rate limiting (brute force), HTTPS + HSTS (transport). Formal automated scan in Phase 7.</w:t>
            </w:r>
          </w:p>
        </w:tc>
      </w:tr>
    </w:tbl>
    <w:p/>
    <w:p>
      <w:pPr>
        <w:pStyle w:val="Heading3"/>
      </w:pPr>
      <w:r>
        <w:t>5.4 Accessibility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Architectural Response</w:t>
            </w:r>
          </w:p>
        </w:tc>
      </w:tr>
      <w:tr>
        <w:tc>
          <w:tcPr>
            <w:tcW w:type="dxa" w:w="3120"/>
            <w:vAlign w:val="top"/>
          </w:tcPr>
          <w:p>
            <w:r>
              <w:t>NFR-030 (P0)</w:t>
            </w:r>
          </w:p>
        </w:tc>
        <w:tc>
          <w:tcPr>
            <w:tcW w:type="dxa" w:w="3120"/>
            <w:vAlign w:val="top"/>
          </w:tcPr>
          <w:p>
            <w:r>
              <w:t>WCAG 2.1 AA on all public pages</w:t>
            </w:r>
          </w:p>
        </w:tc>
        <w:tc>
          <w:tcPr>
            <w:tcW w:type="dxa" w:w="3120"/>
            <w:vAlign w:val="top"/>
          </w:tcPr>
          <w:p>
            <w:r>
              <w:t>Next.js renders semantic HTML; design system (Phase 4) defines WCAG-compliant component patterns; axe-core integrated into CI.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NFR-031 (P0)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Keyboard navigation + ARIA labels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React components use </w:t>
            </w:r>
            <w:r>
              <w:rPr>
                <w:rFonts w:ascii="Courier New" w:hAnsi="Courier New"/>
                <w:sz w:val="20"/>
              </w:rPr>
              <w:t>&lt;button&gt;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&lt;input&gt;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&lt;nav&gt;</w:t>
            </w:r>
            <w:r>
              <w:t xml:space="preserve"> semantics; star rating widget uses </w:t>
            </w:r>
            <w:r>
              <w:rPr>
                <w:rFonts w:ascii="Courier New" w:hAnsi="Courier New"/>
                <w:sz w:val="20"/>
              </w:rPr>
              <w:t>role="radiogroup"</w:t>
            </w:r>
            <w:r>
              <w:t xml:space="preserve"> pattern; focus trap on modals.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NFR-032 (P0)</w:t>
            </w:r>
          </w:p>
        </w:tc>
        <w:tc>
          <w:tcPr>
            <w:tcW w:type="dxa" w:w="3120"/>
            <w:vAlign w:val="top"/>
          </w:tcPr>
          <w:p>
            <w:r>
              <w:t>Alt text on all non-decorative images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next/image</w:t>
            </w:r>
            <w:r>
              <w:t xml:space="preserve"> </w:t>
            </w:r>
            <w:r>
              <w:rPr>
                <w:rFonts w:ascii="Courier New" w:hAnsi="Courier New"/>
                <w:sz w:val="20"/>
              </w:rPr>
              <w:t>alt</w:t>
            </w:r>
            <w:r>
              <w:t xml:space="preserve"> prop is required via TypeScript type; movie posters and avatars always include descriptive alt.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NFR-033 (P1)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Colour contrast 4.5:1 / 3:1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Design system (Phase 4) specifies token-based colour palette tested against WCAG contrast ratios. Tailwind CSS with custom tokens.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NFR-034 (P1)</w:t>
            </w:r>
          </w:p>
        </w:tc>
        <w:tc>
          <w:tcPr>
            <w:tcW w:type="dxa" w:w="3120"/>
            <w:vAlign w:val="top"/>
          </w:tcPr>
          <w:p>
            <w:r>
              <w:t>Visible focus indicators</w:t>
            </w:r>
          </w:p>
        </w:tc>
        <w:tc>
          <w:tcPr>
            <w:tcW w:type="dxa" w:w="3120"/>
            <w:vAlign w:val="top"/>
          </w:tcPr>
          <w:p>
            <w:r>
              <w:t xml:space="preserve">CSS </w:t>
            </w:r>
            <w:r>
              <w:rPr>
                <w:rFonts w:ascii="Courier New" w:hAnsi="Courier New"/>
                <w:sz w:val="20"/>
              </w:rPr>
              <w:t>focus-visible</w:t>
            </w:r>
            <w:r>
              <w:t xml:space="preserve"> outline applied globally; never </w:t>
            </w:r>
            <w:r>
              <w:rPr>
                <w:rFonts w:ascii="Courier New" w:hAnsi="Courier New"/>
                <w:sz w:val="20"/>
              </w:rPr>
              <w:t>outline: none</w:t>
            </w:r>
            <w:r>
              <w:t xml:space="preserve"> without replacement.</w:t>
            </w:r>
          </w:p>
        </w:tc>
      </w:tr>
    </w:tbl>
    <w:p/>
    <w:p>
      <w:pPr>
        <w:pStyle w:val="Heading3"/>
      </w:pPr>
      <w:r>
        <w:t>5.5 Availability and Reliability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Architectural Response</w:t>
            </w:r>
          </w:p>
        </w:tc>
      </w:tr>
      <w:tr>
        <w:tc>
          <w:tcPr>
            <w:tcW w:type="dxa" w:w="3120"/>
            <w:vAlign w:val="top"/>
          </w:tcPr>
          <w:p>
            <w:r>
              <w:t>NFR-040 (P1)</w:t>
            </w:r>
          </w:p>
        </w:tc>
        <w:tc>
          <w:tcPr>
            <w:tcW w:type="dxa" w:w="3120"/>
            <w:vAlign w:val="top"/>
          </w:tcPr>
          <w:p>
            <w:r>
              <w:t>99% uptime target</w:t>
            </w:r>
          </w:p>
        </w:tc>
        <w:tc>
          <w:tcPr>
            <w:tcW w:type="dxa" w:w="3120"/>
            <w:vAlign w:val="top"/>
          </w:tcPr>
          <w:p>
            <w:r>
              <w:t xml:space="preserve">Docker Compose </w:t>
            </w:r>
            <w:r>
              <w:rPr>
                <w:rFonts w:ascii="Courier New" w:hAnsi="Courier New"/>
                <w:sz w:val="20"/>
              </w:rPr>
              <w:t>restart: unless-stopped</w:t>
            </w:r>
            <w:r>
              <w:t xml:space="preserve"> policy on all services; Nginx health checks; PostgreSQL data on named volume survives container restarts.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NFR-041 (P1)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Graceful TMDB degradation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Cache-aside: if TMDB unreachable, Redis/PostgreSQL stale data is served; UI shows "data may be outdated" banner. Search returns empty with informative message if cache also cold.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NFR-042 (P1)</w:t>
            </w:r>
          </w:p>
        </w:tc>
        <w:tc>
          <w:tcPr>
            <w:tcW w:type="dxa" w:w="3120"/>
            <w:vAlign w:val="top"/>
          </w:tcPr>
          <w:p>
            <w:r>
              <w:t>Survive container restarts</w:t>
            </w:r>
          </w:p>
        </w:tc>
        <w:tc>
          <w:tcPr>
            <w:tcW w:type="dxa" w:w="3120"/>
            <w:vAlign w:val="top"/>
          </w:tcPr>
          <w:p>
            <w:r>
              <w:t xml:space="preserve">PostgreSQL data on named Docker volume </w:t>
            </w:r>
            <w:r>
              <w:rPr>
                <w:rFonts w:ascii="Courier New" w:hAnsi="Courier New"/>
                <w:sz w:val="20"/>
              </w:rPr>
              <w:t>postgres_data</w:t>
            </w:r>
            <w:r>
              <w:t>; Redis data optionally persisted via AOF (not strictly required; TMDB cache is re-warmable).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NFR-043 (P2)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Daily database backup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DevOps-managed </w:t>
            </w:r>
            <w:r>
              <w:rPr>
                <w:rFonts w:ascii="Courier New" w:hAnsi="Courier New"/>
                <w:sz w:val="20"/>
              </w:rPr>
              <w:t>pg_dump</w:t>
            </w:r>
            <w:r>
              <w:t xml:space="preserve"> cron inside a </w:t>
            </w:r>
            <w:r>
              <w:rPr>
                <w:rFonts w:ascii="Courier New" w:hAnsi="Courier New"/>
                <w:sz w:val="20"/>
              </w:rPr>
              <w:t>backup</w:t>
            </w:r>
            <w:r>
              <w:t xml:space="preserve"> service (Docker Compose); dumps to a bind-mounted host directory. See ADR-007 for backup service detail.</w:t>
            </w:r>
          </w:p>
        </w:tc>
      </w:tr>
    </w:tbl>
    <w:p/>
    <w:p>
      <w:pPr>
        <w:pStyle w:val="Heading3"/>
      </w:pPr>
      <w:r>
        <w:t>5.6 Maintainability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Architectural Response</w:t>
            </w:r>
          </w:p>
        </w:tc>
      </w:tr>
      <w:tr>
        <w:tc>
          <w:tcPr>
            <w:tcW w:type="dxa" w:w="3120"/>
            <w:vAlign w:val="top"/>
          </w:tcPr>
          <w:p>
            <w:r>
              <w:t>NFR-050 (P1)</w:t>
            </w:r>
          </w:p>
        </w:tc>
        <w:tc>
          <w:tcPr>
            <w:tcW w:type="dxa" w:w="3120"/>
            <w:vAlign w:val="top"/>
          </w:tcPr>
          <w:p>
            <w:r>
              <w:t>Unit test coverage &gt;= 80% (backend)</w:t>
            </w:r>
          </w:p>
        </w:tc>
        <w:tc>
          <w:tcPr>
            <w:tcW w:type="dxa" w:w="3120"/>
            <w:vAlign w:val="top"/>
          </w:tcPr>
          <w:p>
            <w:r>
              <w:t>NestJS module structure facilitates unit testing of services in isolation; Jest configured with coverage thresholds; enforced in GitHub Actions CI.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NFR-051 (P1)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Zero ESLint errors pre-CI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ESLint + Prettier configured in monorepo root; GitHub Actions lint job runs before test job.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NFR-052 (P1)</w:t>
            </w:r>
          </w:p>
        </w:tc>
        <w:tc>
          <w:tcPr>
            <w:tcW w:type="dxa" w:w="3120"/>
            <w:vAlign w:val="top"/>
          </w:tcPr>
          <w:p>
            <w:r>
              <w:t>All config in .env</w:t>
            </w:r>
          </w:p>
        </w:tc>
        <w:tc>
          <w:tcPr>
            <w:tcW w:type="dxa" w:w="3120"/>
            <w:vAlign w:val="top"/>
          </w:tcPr>
          <w:p>
            <w:r>
              <w:t xml:space="preserve">NestJS </w:t>
            </w:r>
            <w:r>
              <w:rPr>
                <w:rFonts w:ascii="Courier New" w:hAnsi="Courier New"/>
                <w:sz w:val="20"/>
              </w:rPr>
              <w:t>ConfigModule</w:t>
            </w:r>
            <w:r>
              <w:t xml:space="preserve"> (Joi schema validation); Next.js </w:t>
            </w:r>
            <w:r>
              <w:rPr>
                <w:rFonts w:ascii="Courier New" w:hAnsi="Courier New"/>
                <w:sz w:val="20"/>
              </w:rPr>
              <w:t>NEXT_PUBLIC_*</w:t>
            </w:r>
            <w:r>
              <w:t xml:space="preserve"> env vars. </w:t>
            </w:r>
            <w:r>
              <w:rPr>
                <w:rFonts w:ascii="Courier New" w:hAnsi="Courier New"/>
                <w:sz w:val="20"/>
              </w:rPr>
              <w:t>.env.example</w:t>
            </w:r>
            <w:r>
              <w:t xml:space="preserve"> committed to source.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NFR-053 (P2)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Structured JSON logs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NestJS custom logger using </w:t>
            </w:r>
            <w:r>
              <w:rPr>
                <w:rFonts w:ascii="Courier New" w:hAnsi="Courier New"/>
                <w:sz w:val="20"/>
              </w:rPr>
              <w:t>pino</w:t>
            </w:r>
            <w:r>
              <w:t xml:space="preserve">; log format: </w:t>
            </w:r>
            <w:r>
              <w:rPr>
                <w:rFonts w:ascii="Courier New" w:hAnsi="Courier New"/>
                <w:sz w:val="20"/>
              </w:rPr>
              <w:t>{requestId, timestamp, level, message, ...context}</w:t>
            </w:r>
            <w:r>
              <w:t>.</w:t>
            </w:r>
          </w:p>
        </w:tc>
      </w:tr>
    </w:tbl>
    <w:p/>
    <w:p>
      <w:pPr>
        <w:pStyle w:val="Heading3"/>
      </w:pPr>
      <w:r>
        <w:t>5.7 Compliance (GDPR-aware)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Architectural Response</w:t>
            </w:r>
          </w:p>
        </w:tc>
      </w:tr>
      <w:tr>
        <w:tc>
          <w:tcPr>
            <w:tcW w:type="dxa" w:w="3120"/>
            <w:vAlign w:val="top"/>
          </w:tcPr>
          <w:p>
            <w:r>
              <w:t>NFR-060 (P1)</w:t>
            </w:r>
          </w:p>
        </w:tc>
        <w:tc>
          <w:tcPr>
            <w:tcW w:type="dxa" w:w="3120"/>
            <w:vAlign w:val="top"/>
          </w:tcPr>
          <w:p>
            <w:r>
              <w:t>Minimum personal data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users</w:t>
            </w:r>
            <w:r>
              <w:t xml:space="preserve"> table stores only: </w:t>
            </w:r>
            <w:r>
              <w:rPr>
                <w:rFonts w:ascii="Courier New" w:hAnsi="Courier New"/>
                <w:sz w:val="20"/>
              </w:rPr>
              <w:t>google_id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email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display_name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avatar_url</w:t>
            </w:r>
            <w:r>
              <w:t>. Email is not displayed in the UI.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NFR-061 (P1)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Right to erasure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DELETE /api/users/me</w:t>
            </w:r>
            <w:r>
              <w:t xml:space="preserve"> triggers: soft-delete of user record, cascade hard-delete of all reviews/ratings, revocation of all tokens. Runs in a single DB transaction.</w:t>
            </w:r>
          </w:p>
        </w:tc>
      </w:tr>
      <w:tr>
        <w:tc>
          <w:tcPr>
            <w:tcW w:type="dxa" w:w="3120"/>
            <w:vAlign w:val="top"/>
          </w:tcPr>
          <w:p>
            <w:r>
              <w:t>NFR-062 (P2)</w:t>
            </w:r>
          </w:p>
        </w:tc>
        <w:tc>
          <w:tcPr>
            <w:tcW w:type="dxa" w:w="3120"/>
            <w:vAlign w:val="top"/>
          </w:tcPr>
          <w:p>
            <w:r>
              <w:t>Data export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GET /api/users/me/export</w:t>
            </w:r>
            <w:r>
              <w:t xml:space="preserve"> returns JSON containing user profile + all reviews + all ratings.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NFR-063 (P1)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Privacy notice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 xml:space="preserve">Static </w:t>
            </w:r>
            <w:r>
              <w:rPr>
                <w:rFonts w:ascii="Courier New" w:hAnsi="Courier New"/>
                <w:sz w:val="20"/>
              </w:rPr>
              <w:t>/privacy</w:t>
            </w:r>
            <w:r>
              <w:t xml:space="preserve"> page linked from footer; hosted in Next.js.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6. Deployment Topology</w:t>
      </w:r>
    </w:p>
    <w:p>
      <w:pPr>
        <w:pStyle w:val="Heading3"/>
      </w:pPr>
      <w:r>
        <w:t>6.1 Docker Compose Service Layout</w:t>
      </w:r>
    </w:p>
    <w:p>
      <w:pPr>
        <w:pStyle w:val="CodeBlock"/>
        <w:shd w:val="clear" w:color="auto" w:fill="F5F5F5"/>
      </w:pPr>
      <w:r>
        <w:t># Summary — see /docs/ADRs/ADR-007 for full specification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services:</w:t>
      </w:r>
    </w:p>
    <w:p>
      <w:pPr>
        <w:pStyle w:val="CodeBlock"/>
        <w:shd w:val="clear" w:color="auto" w:fill="F5F5F5"/>
      </w:pPr>
      <w:r>
        <w:t xml:space="preserve">  nginx:           # Reverse proxy + TLS termination</w:t>
      </w:r>
    </w:p>
    <w:p>
      <w:pPr>
        <w:pStyle w:val="CodeBlock"/>
        <w:shd w:val="clear" w:color="auto" w:fill="F5F5F5"/>
      </w:pPr>
      <w:r>
        <w:t xml:space="preserve">  frontend:        # Next.js application</w:t>
      </w:r>
    </w:p>
    <w:p>
      <w:pPr>
        <w:pStyle w:val="CodeBlock"/>
        <w:shd w:val="clear" w:color="auto" w:fill="F5F5F5"/>
      </w:pPr>
      <w:r>
        <w:t xml:space="preserve">  backend:         # NestJS REST API</w:t>
      </w:r>
    </w:p>
    <w:p>
      <w:pPr>
        <w:pStyle w:val="CodeBlock"/>
        <w:shd w:val="clear" w:color="auto" w:fill="F5F5F5"/>
      </w:pPr>
      <w:r>
        <w:t xml:space="preserve">  db:              # PostgreSQL 16</w:t>
      </w:r>
    </w:p>
    <w:p>
      <w:pPr>
        <w:pStyle w:val="CodeBlock"/>
        <w:shd w:val="clear" w:color="auto" w:fill="F5F5F5"/>
      </w:pPr>
      <w:r>
        <w:t xml:space="preserve">  redis:           # Redis 7</w:t>
      </w:r>
    </w:p>
    <w:p>
      <w:pPr>
        <w:pStyle w:val="CodeBlock"/>
        <w:shd w:val="clear" w:color="auto" w:fill="F5F5F5"/>
      </w:pPr>
      <w:r>
        <w:t xml:space="preserve">  backup:          # pg_dump cron (daily)</w:t>
      </w:r>
    </w:p>
    <w:p>
      <w:pPr>
        <w:pStyle w:val="Heading3"/>
      </w:pPr>
      <w:r>
        <w:t>6.2 Service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Image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Exposed Port (host)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Internal Port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Networks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Volumes</w:t>
            </w:r>
          </w:p>
        </w:tc>
      </w:tr>
      <w:tr>
        <w:tc>
          <w:tcPr>
            <w:tcW w:type="dxa" w:w="1560"/>
            <w:vAlign w:val="top"/>
          </w:tcPr>
          <w:p>
            <w:r>
              <w:t>nginx</w:t>
            </w:r>
          </w:p>
        </w:tc>
        <w:tc>
          <w:tcPr>
            <w:tcW w:type="dxa" w:w="1560"/>
            <w:vAlign w:val="top"/>
          </w:tcPr>
          <w:p>
            <w:r>
              <w:t>nginx:alpine</w:t>
            </w:r>
          </w:p>
        </w:tc>
        <w:tc>
          <w:tcPr>
            <w:tcW w:type="dxa" w:w="1560"/>
            <w:vAlign w:val="top"/>
          </w:tcPr>
          <w:p>
            <w:r>
              <w:t>80, 443</w:t>
            </w:r>
          </w:p>
        </w:tc>
        <w:tc>
          <w:tcPr>
            <w:tcW w:type="dxa" w:w="1560"/>
            <w:vAlign w:val="top"/>
          </w:tcPr>
          <w:p>
            <w:r>
              <w:t>80, 443</w:t>
            </w:r>
          </w:p>
        </w:tc>
        <w:tc>
          <w:tcPr>
            <w:tcW w:type="dxa" w:w="1560"/>
            <w:vAlign w:val="top"/>
          </w:tcPr>
          <w:p>
            <w:r>
              <w:rPr>
                <w:rFonts w:ascii="Courier New" w:hAnsi="Courier New"/>
                <w:sz w:val="20"/>
              </w:rPr>
              <w:t>proxy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frontend</w:t>
            </w:r>
          </w:p>
        </w:tc>
        <w:tc>
          <w:tcPr>
            <w:tcW w:type="dxa" w:w="1560"/>
            <w:vAlign w:val="top"/>
          </w:tcPr>
          <w:p>
            <w:r>
              <w:rPr>
                <w:rFonts w:ascii="Courier New" w:hAnsi="Courier New"/>
                <w:sz w:val="20"/>
              </w:rPr>
              <w:t>./nginx/nginx.conf:/etc/nginx/nginx.conf:ro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./certs:/etc/nginx/certs:ro</w:t>
            </w:r>
          </w:p>
        </w:tc>
      </w:tr>
      <w:tr>
        <w:tc>
          <w:tcPr>
            <w:tcW w:type="dxa" w:w="1560"/>
            <w:vAlign w:val="top"/>
            <w:shd w:val="clear" w:color="auto" w:fill="F2F7FF"/>
          </w:tcPr>
          <w:p>
            <w:r>
              <w:t>frontend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custom build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— (internal only)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3000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frontend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—</w:t>
            </w:r>
          </w:p>
        </w:tc>
      </w:tr>
      <w:tr>
        <w:tc>
          <w:tcPr>
            <w:tcW w:type="dxa" w:w="1560"/>
            <w:vAlign w:val="top"/>
          </w:tcPr>
          <w:p>
            <w:r>
              <w:t>backend</w:t>
            </w:r>
          </w:p>
        </w:tc>
        <w:tc>
          <w:tcPr>
            <w:tcW w:type="dxa" w:w="1560"/>
            <w:vAlign w:val="top"/>
          </w:tcPr>
          <w:p>
            <w:r>
              <w:t>custom build</w:t>
            </w:r>
          </w:p>
        </w:tc>
        <w:tc>
          <w:tcPr>
            <w:tcW w:type="dxa" w:w="1560"/>
            <w:vAlign w:val="top"/>
          </w:tcPr>
          <w:p>
            <w:r>
              <w:t>— (internal only)</w:t>
            </w:r>
          </w:p>
        </w:tc>
        <w:tc>
          <w:tcPr>
            <w:tcW w:type="dxa" w:w="1560"/>
            <w:vAlign w:val="top"/>
          </w:tcPr>
          <w:p>
            <w:r>
              <w:t>4000</w:t>
            </w:r>
          </w:p>
        </w:tc>
        <w:tc>
          <w:tcPr>
            <w:tcW w:type="dxa" w:w="1560"/>
            <w:vAlign w:val="top"/>
          </w:tcPr>
          <w:p>
            <w:r>
              <w:rPr>
                <w:rFonts w:ascii="Courier New" w:hAnsi="Courier New"/>
                <w:sz w:val="20"/>
              </w:rPr>
              <w:t>frontend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backend</w:t>
            </w:r>
          </w:p>
        </w:tc>
        <w:tc>
          <w:tcPr>
            <w:tcW w:type="dxa" w:w="1560"/>
            <w:vAlign w:val="top"/>
          </w:tcPr>
          <w:p>
            <w:r>
              <w:t>—</w:t>
            </w:r>
          </w:p>
        </w:tc>
      </w:tr>
      <w:tr>
        <w:tc>
          <w:tcPr>
            <w:tcW w:type="dxa" w:w="1560"/>
            <w:vAlign w:val="top"/>
            <w:shd w:val="clear" w:color="auto" w:fill="F2F7FF"/>
          </w:tcPr>
          <w:p>
            <w:r>
              <w:t>db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postgres:16-alpine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— (internal only)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5432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backend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postgres_data:/var/lib/postgresql/data</w:t>
            </w:r>
          </w:p>
        </w:tc>
      </w:tr>
      <w:tr>
        <w:tc>
          <w:tcPr>
            <w:tcW w:type="dxa" w:w="1560"/>
            <w:vAlign w:val="top"/>
          </w:tcPr>
          <w:p>
            <w:r>
              <w:t>redis</w:t>
            </w:r>
          </w:p>
        </w:tc>
        <w:tc>
          <w:tcPr>
            <w:tcW w:type="dxa" w:w="1560"/>
            <w:vAlign w:val="top"/>
          </w:tcPr>
          <w:p>
            <w:r>
              <w:t>redis:7-alpine</w:t>
            </w:r>
          </w:p>
        </w:tc>
        <w:tc>
          <w:tcPr>
            <w:tcW w:type="dxa" w:w="1560"/>
            <w:vAlign w:val="top"/>
          </w:tcPr>
          <w:p>
            <w:r>
              <w:t>— (internal only)</w:t>
            </w:r>
          </w:p>
        </w:tc>
        <w:tc>
          <w:tcPr>
            <w:tcW w:type="dxa" w:w="1560"/>
            <w:vAlign w:val="top"/>
          </w:tcPr>
          <w:p>
            <w:r>
              <w:t>6379</w:t>
            </w:r>
          </w:p>
        </w:tc>
        <w:tc>
          <w:tcPr>
            <w:tcW w:type="dxa" w:w="1560"/>
            <w:vAlign w:val="top"/>
          </w:tcPr>
          <w:p>
            <w:r>
              <w:rPr>
                <w:rFonts w:ascii="Courier New" w:hAnsi="Courier New"/>
                <w:sz w:val="20"/>
              </w:rPr>
              <w:t>backend</w:t>
            </w:r>
          </w:p>
        </w:tc>
        <w:tc>
          <w:tcPr>
            <w:tcW w:type="dxa" w:w="1560"/>
            <w:vAlign w:val="top"/>
          </w:tcPr>
          <w:p>
            <w:r>
              <w:rPr>
                <w:rFonts w:ascii="Courier New" w:hAnsi="Courier New"/>
                <w:sz w:val="20"/>
              </w:rPr>
              <w:t>redis_data:/data</w:t>
            </w:r>
          </w:p>
        </w:tc>
      </w:tr>
      <w:tr>
        <w:tc>
          <w:tcPr>
            <w:tcW w:type="dxa" w:w="1560"/>
            <w:vAlign w:val="top"/>
            <w:shd w:val="clear" w:color="auto" w:fill="F2F7FF"/>
          </w:tcPr>
          <w:p>
            <w:r>
              <w:t>backup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custom (pg_dump)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—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—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backend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./backups:/backups</w:t>
            </w:r>
            <w:r>
              <w:t xml:space="preserve"> (host bind mount)</w:t>
            </w:r>
          </w:p>
        </w:tc>
      </w:tr>
    </w:tbl>
    <w:p/>
    <w:p>
      <w:pPr>
        <w:pStyle w:val="Heading3"/>
      </w:pPr>
      <w:r>
        <w:t>6.3 Networks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Network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Members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proxy</w:t>
            </w:r>
          </w:p>
        </w:tc>
        <w:tc>
          <w:tcPr>
            <w:tcW w:type="dxa" w:w="3120"/>
            <w:vAlign w:val="top"/>
          </w:tcPr>
          <w:p>
            <w:r>
              <w:t>Nginx ↔ internet + Nginx ↔ frontend</w:t>
            </w:r>
          </w:p>
        </w:tc>
        <w:tc>
          <w:tcPr>
            <w:tcW w:type="dxa" w:w="3120"/>
            <w:vAlign w:val="top"/>
          </w:tcPr>
          <w:p>
            <w:r>
              <w:t>nginx, frontend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frontend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Frontend ↔ backend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frontend, backend, nginx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Courier New" w:hAnsi="Courier New"/>
                <w:sz w:val="20"/>
              </w:rPr>
              <w:t>backend</w:t>
            </w:r>
          </w:p>
        </w:tc>
        <w:tc>
          <w:tcPr>
            <w:tcW w:type="dxa" w:w="3120"/>
            <w:vAlign w:val="top"/>
          </w:tcPr>
          <w:p>
            <w:r>
              <w:t>Backend ↔ data stores</w:t>
            </w:r>
          </w:p>
        </w:tc>
        <w:tc>
          <w:tcPr>
            <w:tcW w:type="dxa" w:w="3120"/>
            <w:vAlign w:val="top"/>
          </w:tcPr>
          <w:p>
            <w:r>
              <w:t>backend, db, redis, backup</w:t>
            </w:r>
          </w:p>
        </w:tc>
      </w:tr>
    </w:tbl>
    <w:p/>
    <w:p>
      <w:r>
        <w:t>No service is accessible directly from outside the host except via Nginx on ports 80/443.</w:t>
      </w:r>
    </w:p>
    <w:p>
      <w:pPr>
        <w:pStyle w:val="Heading3"/>
      </w:pPr>
      <w:r>
        <w:t>6.4 Environment Variables (per service)</w:t>
      </w:r>
    </w:p>
    <w:p>
      <w:r>
        <w:rPr>
          <w:b/>
        </w:rPr>
        <w:t>backend:</w:t>
      </w:r>
    </w:p>
    <w:p>
      <w:pPr>
        <w:pStyle w:val="CodeBlock"/>
        <w:shd w:val="clear" w:color="auto" w:fill="F5F5F5"/>
      </w:pPr>
      <w:r>
        <w:t>DATABASE_URL=postgresql://user:password@db:5432/moviereview</w:t>
      </w:r>
    </w:p>
    <w:p>
      <w:pPr>
        <w:pStyle w:val="CodeBlock"/>
        <w:shd w:val="clear" w:color="auto" w:fill="F5F5F5"/>
      </w:pPr>
      <w:r>
        <w:t>REDIS_URL=redis://redis:6379</w:t>
      </w:r>
    </w:p>
    <w:p>
      <w:pPr>
        <w:pStyle w:val="CodeBlock"/>
        <w:shd w:val="clear" w:color="auto" w:fill="F5F5F5"/>
      </w:pPr>
      <w:r>
        <w:t>GOOGLE_CLIENT_ID=...</w:t>
      </w:r>
    </w:p>
    <w:p>
      <w:pPr>
        <w:pStyle w:val="CodeBlock"/>
        <w:shd w:val="clear" w:color="auto" w:fill="F5F5F5"/>
      </w:pPr>
      <w:r>
        <w:t>GOOGLE_CLIENT_SECRET=...</w:t>
      </w:r>
    </w:p>
    <w:p>
      <w:pPr>
        <w:pStyle w:val="CodeBlock"/>
        <w:shd w:val="clear" w:color="auto" w:fill="F5F5F5"/>
      </w:pPr>
      <w:r>
        <w:t>GOOGLE_CALLBACK_URL=https://&lt;host&gt;/api/auth/google/callback</w:t>
      </w:r>
    </w:p>
    <w:p>
      <w:pPr>
        <w:pStyle w:val="CodeBlock"/>
        <w:shd w:val="clear" w:color="auto" w:fill="F5F5F5"/>
      </w:pPr>
      <w:r>
        <w:t>JWT_ACCESS_SECRET=...</w:t>
      </w:r>
    </w:p>
    <w:p>
      <w:pPr>
        <w:pStyle w:val="CodeBlock"/>
        <w:shd w:val="clear" w:color="auto" w:fill="F5F5F5"/>
      </w:pPr>
      <w:r>
        <w:t>JWT_REFRESH_SECRET=...</w:t>
      </w:r>
    </w:p>
    <w:p>
      <w:pPr>
        <w:pStyle w:val="CodeBlock"/>
        <w:shd w:val="clear" w:color="auto" w:fill="F5F5F5"/>
      </w:pPr>
      <w:r>
        <w:t>JWT_ACCESS_EXPIRES_IN=15m</w:t>
      </w:r>
    </w:p>
    <w:p>
      <w:pPr>
        <w:pStyle w:val="CodeBlock"/>
        <w:shd w:val="clear" w:color="auto" w:fill="F5F5F5"/>
      </w:pPr>
      <w:r>
        <w:t>JWT_REFRESH_EXPIRES_IN=7d</w:t>
      </w:r>
    </w:p>
    <w:p>
      <w:pPr>
        <w:pStyle w:val="CodeBlock"/>
        <w:shd w:val="clear" w:color="auto" w:fill="F5F5F5"/>
      </w:pPr>
      <w:r>
        <w:t>TMDB_API_KEY=...</w:t>
      </w:r>
    </w:p>
    <w:p>
      <w:pPr>
        <w:pStyle w:val="CodeBlock"/>
        <w:shd w:val="clear" w:color="auto" w:fill="F5F5F5"/>
      </w:pPr>
      <w:r>
        <w:t>TMDB_BASE_URL=https://api.themoviedb.org/3</w:t>
      </w:r>
    </w:p>
    <w:p>
      <w:pPr>
        <w:pStyle w:val="CodeBlock"/>
        <w:shd w:val="clear" w:color="auto" w:fill="F5F5F5"/>
      </w:pPr>
      <w:r>
        <w:t>NODE_ENV=production</w:t>
      </w:r>
    </w:p>
    <w:p>
      <w:r>
        <w:rPr>
          <w:b/>
        </w:rPr>
        <w:t>frontend:</w:t>
      </w:r>
    </w:p>
    <w:p>
      <w:pPr>
        <w:pStyle w:val="CodeBlock"/>
        <w:shd w:val="clear" w:color="auto" w:fill="F5F5F5"/>
      </w:pPr>
      <w:r>
        <w:t>NEXT_PUBLIC_API_BASE_URL=/api</w:t>
      </w:r>
    </w:p>
    <w:p>
      <w:pPr>
        <w:pStyle w:val="CodeBlock"/>
        <w:shd w:val="clear" w:color="auto" w:fill="F5F5F5"/>
      </w:pPr>
      <w:r>
        <w:t>NODE_ENV=production</w:t>
      </w:r>
    </w:p>
    <w:p>
      <w:r>
        <w:rPr>
          <w:b/>
        </w:rPr>
        <w:t>db:</w:t>
      </w:r>
    </w:p>
    <w:p>
      <w:pPr>
        <w:pStyle w:val="CodeBlock"/>
        <w:shd w:val="clear" w:color="auto" w:fill="F5F5F5"/>
      </w:pPr>
      <w:r>
        <w:t>POSTGRES_DB=moviereview</w:t>
      </w:r>
    </w:p>
    <w:p>
      <w:pPr>
        <w:pStyle w:val="CodeBlock"/>
        <w:shd w:val="clear" w:color="auto" w:fill="F5F5F5"/>
      </w:pPr>
      <w:r>
        <w:t>POSTGRES_USER=movieapp</w:t>
      </w:r>
    </w:p>
    <w:p>
      <w:pPr>
        <w:pStyle w:val="CodeBlock"/>
        <w:shd w:val="clear" w:color="auto" w:fill="F5F5F5"/>
      </w:pPr>
      <w:r>
        <w:t>POSTGRES_PASSWORD=...</w:t>
      </w:r>
    </w:p>
    <w:p>
      <w:pPr>
        <w:pStyle w:val="Heading3"/>
      </w:pPr>
      <w:r>
        <w:t>6.5 Data Persistence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postgres_data</w:t>
      </w:r>
      <w:r>
        <w:t xml:space="preserve"> volume: all application data. Must be backed up.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redis_data</w:t>
      </w:r>
      <w:r>
        <w:t xml:space="preserve"> volume: optional; Redis data is reconstructible from PostgreSQL + TMDB. Persistence via AOF is recommended but not required.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./backups</w:t>
      </w:r>
      <w:r>
        <w:t xml:space="preserve"> bind mount: daily </w:t>
      </w:r>
      <w:r>
        <w:rPr>
          <w:rFonts w:ascii="Courier New" w:hAnsi="Courier New"/>
          <w:sz w:val="20"/>
        </w:rPr>
        <w:t>pg_dump</w:t>
      </w:r>
      <w:r>
        <w:t xml:space="preserve"> output; resides on the host filesystem for easy retrieval.</w:t>
      </w:r>
    </w:p>
    <w:p>
      <w:pPr>
        <w:pStyle w:val="Heading3"/>
      </w:pPr>
      <w:r>
        <w:t>6.6 Health Checks</w:t>
      </w:r>
    </w:p>
    <w:p>
      <w:r>
        <w:t>Each service defines a Docker health check: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nginx</w:t>
      </w:r>
      <w:r>
        <w:t xml:space="preserve">: </w:t>
      </w:r>
      <w:r>
        <w:rPr>
          <w:rFonts w:ascii="Courier New" w:hAnsi="Courier New"/>
          <w:sz w:val="20"/>
        </w:rPr>
        <w:t>curl -f http://localhost/health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frontend</w:t>
      </w:r>
      <w:r>
        <w:t xml:space="preserve">: </w:t>
      </w:r>
      <w:r>
        <w:rPr>
          <w:rFonts w:ascii="Courier New" w:hAnsi="Courier New"/>
          <w:sz w:val="20"/>
        </w:rPr>
        <w:t>curl -f http://localhost:3000/api/health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backend</w:t>
      </w:r>
      <w:r>
        <w:t xml:space="preserve">: </w:t>
      </w:r>
      <w:r>
        <w:rPr>
          <w:rFonts w:ascii="Courier New" w:hAnsi="Courier New"/>
          <w:sz w:val="20"/>
        </w:rPr>
        <w:t>curl -f http://localhost:4000/health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db</w:t>
      </w:r>
      <w:r>
        <w:t xml:space="preserve">: </w:t>
      </w:r>
      <w:r>
        <w:rPr>
          <w:rFonts w:ascii="Courier New" w:hAnsi="Courier New"/>
          <w:sz w:val="20"/>
        </w:rPr>
        <w:t>pg_isready -U movieapp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redis</w:t>
      </w:r>
      <w:r>
        <w:t xml:space="preserve">: </w:t>
      </w:r>
      <w:r>
        <w:rPr>
          <w:rFonts w:ascii="Courier New" w:hAnsi="Courier New"/>
          <w:sz w:val="20"/>
        </w:rPr>
        <w:t>redis-cli ping</w:t>
      </w:r>
    </w:p>
    <w:p>
      <w:r>
        <w:t xml:space="preserve">Services declare </w:t>
      </w:r>
      <w:r>
        <w:rPr>
          <w:rFonts w:ascii="Courier New" w:hAnsi="Courier New"/>
          <w:sz w:val="20"/>
        </w:rPr>
        <w:t>depends_on: condition: service_healthy</w:t>
      </w:r>
      <w:r>
        <w:t xml:space="preserve"> dependencies to enforce startup order:</w:t>
      </w:r>
    </w:p>
    <w:p>
      <w:r>
        <w:rPr>
          <w:rFonts w:ascii="Courier New" w:hAnsi="Courier New"/>
          <w:sz w:val="20"/>
        </w:rPr>
        <w:t>nginx</w:t>
      </w:r>
      <w:r>
        <w:t xml:space="preserve"> → </w:t>
      </w:r>
      <w:r>
        <w:rPr>
          <w:rFonts w:ascii="Courier New" w:hAnsi="Courier New"/>
          <w:sz w:val="20"/>
        </w:rPr>
        <w:t>frontend</w:t>
      </w:r>
      <w:r>
        <w:t xml:space="preserve"> → </w:t>
      </w:r>
      <w:r>
        <w:rPr>
          <w:rFonts w:ascii="Courier New" w:hAnsi="Courier New"/>
          <w:sz w:val="20"/>
        </w:rPr>
        <w:t>backend</w:t>
      </w:r>
      <w:r>
        <w:t xml:space="preserve"> → </w:t>
      </w:r>
      <w:r>
        <w:rPr>
          <w:rFonts w:ascii="Courier New" w:hAnsi="Courier New"/>
          <w:sz w:val="20"/>
        </w:rPr>
        <w:t>db</w:t>
      </w:r>
      <w:r>
        <w:t xml:space="preserve">, </w:t>
      </w:r>
      <w:r>
        <w:rPr>
          <w:rFonts w:ascii="Courier New" w:hAnsi="Courier New"/>
          <w:sz w:val="20"/>
        </w:rPr>
        <w:t>redis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7. Security Architecture</w:t>
      </w:r>
    </w:p>
    <w:p>
      <w:pPr>
        <w:pStyle w:val="Heading3"/>
      </w:pPr>
      <w:r>
        <w:t>7.1 Google OAuth + JWT Token Flow</w:t>
      </w:r>
    </w:p>
    <w:p>
      <w:pPr>
        <w:pStyle w:val="CodeBlock"/>
        <w:shd w:val="clear" w:color="auto" w:fill="F5F5F5"/>
      </w:pPr>
      <w:r>
        <w:t>1. User clicks "Sign in with Google"</w:t>
      </w:r>
    </w:p>
    <w:p>
      <w:pPr>
        <w:pStyle w:val="CodeBlock"/>
        <w:shd w:val="clear" w:color="auto" w:fill="F5F5F5"/>
      </w:pPr>
      <w:r>
        <w:t xml:space="preserve">   → Browser redirects to Google authorization endpoint</w:t>
      </w:r>
    </w:p>
    <w:p>
      <w:pPr>
        <w:pStyle w:val="CodeBlock"/>
        <w:shd w:val="clear" w:color="auto" w:fill="F5F5F5"/>
      </w:pPr>
      <w:r>
        <w:t xml:space="preserve">   → Scopes: openid, email, profile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2. User consents</w:t>
      </w:r>
    </w:p>
    <w:p>
      <w:pPr>
        <w:pStyle w:val="CodeBlock"/>
        <w:shd w:val="clear" w:color="auto" w:fill="F5F5F5"/>
      </w:pPr>
      <w:r>
        <w:t xml:space="preserve">   → Google redirects to /api/auth/google/callback?code=...&amp;state=...</w:t>
      </w:r>
    </w:p>
    <w:p>
      <w:pPr>
        <w:pStyle w:val="CodeBlock"/>
        <w:shd w:val="clear" w:color="auto" w:fill="F5F5F5"/>
      </w:pPr>
      <w:r>
        <w:t xml:space="preserve">   → Backend exchanges code for Google tokens using PKCE</w:t>
      </w:r>
    </w:p>
    <w:p>
      <w:pPr>
        <w:pStyle w:val="CodeBlock"/>
        <w:shd w:val="clear" w:color="auto" w:fill="F5F5F5"/>
      </w:pPr>
      <w:r>
        <w:t xml:space="preserve">   → Backend extracts user profile from id_token (sub, email, name, picture)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3. Backend issues application tokens</w:t>
      </w:r>
    </w:p>
    <w:p>
      <w:pPr>
        <w:pStyle w:val="CodeBlock"/>
        <w:shd w:val="clear" w:color="auto" w:fill="F5F5F5"/>
      </w:pPr>
      <w:r>
        <w:t xml:space="preserve">   → JWT access token: signed RS256, payload {sub: userId, email, isAdmin, iat, exp}</w:t>
      </w:r>
    </w:p>
    <w:p>
      <w:pPr>
        <w:pStyle w:val="CodeBlock"/>
        <w:shd w:val="clear" w:color="auto" w:fill="F5F5F5"/>
      </w:pPr>
      <w:r>
        <w:t xml:space="preserve">     Expiry: 15 minutes</w:t>
      </w:r>
    </w:p>
    <w:p>
      <w:pPr>
        <w:pStyle w:val="CodeBlock"/>
        <w:shd w:val="clear" w:color="auto" w:fill="F5F5F5"/>
      </w:pPr>
      <w:r>
        <w:t xml:space="preserve">   → Refresh token: cryptographically random 256-bit value</w:t>
      </w:r>
    </w:p>
    <w:p>
      <w:pPr>
        <w:pStyle w:val="CodeBlock"/>
        <w:shd w:val="clear" w:color="auto" w:fill="F5F5F5"/>
      </w:pPr>
      <w:r>
        <w:t xml:space="preserve">     Hash (SHA-256) stored in PostgreSQL refresh_tokens table</w:t>
      </w:r>
    </w:p>
    <w:p>
      <w:pPr>
        <w:pStyle w:val="CodeBlock"/>
        <w:shd w:val="clear" w:color="auto" w:fill="F5F5F5"/>
      </w:pPr>
      <w:r>
        <w:t xml:space="preserve">     Expiry: 7 days</w:t>
      </w:r>
    </w:p>
    <w:p>
      <w:pPr>
        <w:pStyle w:val="CodeBlock"/>
        <w:shd w:val="clear" w:color="auto" w:fill="F5F5F5"/>
      </w:pPr>
      <w:r>
        <w:t xml:space="preserve">   → Both set as httpOnly, Secure, SameSite=Strict cookies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4. Subsequent requests</w:t>
      </w:r>
    </w:p>
    <w:p>
      <w:pPr>
        <w:pStyle w:val="CodeBlock"/>
        <w:shd w:val="clear" w:color="auto" w:fill="F5F5F5"/>
      </w:pPr>
      <w:r>
        <w:t xml:space="preserve">   → Access token cookie attached automatically by browser</w:t>
      </w:r>
    </w:p>
    <w:p>
      <w:pPr>
        <w:pStyle w:val="CodeBlock"/>
        <w:shd w:val="clear" w:color="auto" w:fill="F5F5F5"/>
      </w:pPr>
      <w:r>
        <w:t xml:space="preserve">   → JwtAuthGuard extracts and validates token on every protected route</w:t>
      </w:r>
    </w:p>
    <w:p>
      <w:pPr>
        <w:pStyle w:val="CodeBlock"/>
        <w:shd w:val="clear" w:color="auto" w:fill="F5F5F5"/>
      </w:pPr>
      <w:r>
        <w:t xml:space="preserve">   → No server-side session lookup required (stateless)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5. Silent refresh</w:t>
      </w:r>
    </w:p>
    <w:p>
      <w:pPr>
        <w:pStyle w:val="CodeBlock"/>
        <w:shd w:val="clear" w:color="auto" w:fill="F5F5F5"/>
      </w:pPr>
      <w:r>
        <w:t xml:space="preserve">   → Frontend detects 401 response → POST /api/auth/refresh</w:t>
      </w:r>
    </w:p>
    <w:p>
      <w:pPr>
        <w:pStyle w:val="CodeBlock"/>
        <w:shd w:val="clear" w:color="auto" w:fill="F5F5F5"/>
      </w:pPr>
      <w:r>
        <w:t xml:space="preserve">   → Backend validates refresh cookie:</w:t>
      </w:r>
    </w:p>
    <w:p>
      <w:pPr>
        <w:pStyle w:val="CodeBlock"/>
        <w:shd w:val="clear" w:color="auto" w:fill="F5F5F5"/>
      </w:pPr>
      <w:r>
        <w:t xml:space="preserve">     a. Hash token</w:t>
      </w:r>
    </w:p>
    <w:p>
      <w:pPr>
        <w:pStyle w:val="CodeBlock"/>
        <w:shd w:val="clear" w:color="auto" w:fill="F5F5F5"/>
      </w:pPr>
      <w:r>
        <w:t xml:space="preserve">     b. Check Redis revocation set</w:t>
      </w:r>
    </w:p>
    <w:p>
      <w:pPr>
        <w:pStyle w:val="CodeBlock"/>
        <w:shd w:val="clear" w:color="auto" w:fill="F5F5F5"/>
      </w:pPr>
      <w:r>
        <w:t xml:space="preserve">     c. Check PostgreSQL for matching, non-expired record</w:t>
      </w:r>
    </w:p>
    <w:p>
      <w:pPr>
        <w:pStyle w:val="CodeBlock"/>
        <w:shd w:val="clear" w:color="auto" w:fill="F5F5F5"/>
      </w:pPr>
      <w:r>
        <w:t xml:space="preserve">     d. Issue new token pair, revoke old refresh token</w:t>
      </w:r>
    </w:p>
    <w:p>
      <w:pPr>
        <w:pStyle w:val="CodeBlock"/>
        <w:shd w:val="clear" w:color="auto" w:fill="F5F5F5"/>
      </w:pPr>
      <w:r>
        <w:t xml:space="preserve">   → Retry original request with new access token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6. Sign-out</w:t>
      </w:r>
    </w:p>
    <w:p>
      <w:pPr>
        <w:pStyle w:val="CodeBlock"/>
        <w:shd w:val="clear" w:color="auto" w:fill="F5F5F5"/>
      </w:pPr>
      <w:r>
        <w:t xml:space="preserve">   → DELETE /api/auth/session</w:t>
      </w:r>
    </w:p>
    <w:p>
      <w:pPr>
        <w:pStyle w:val="CodeBlock"/>
        <w:shd w:val="clear" w:color="auto" w:fill="F5F5F5"/>
      </w:pPr>
      <w:r>
        <w:t xml:space="preserve">   → Backend: add refresh token hash to Redis revocation set (TTL = remaining lifetime)</w:t>
      </w:r>
    </w:p>
    <w:p>
      <w:pPr>
        <w:pStyle w:val="CodeBlock"/>
        <w:shd w:val="clear" w:color="auto" w:fill="F5F5F5"/>
      </w:pPr>
      <w:r>
        <w:t xml:space="preserve">   → Backend: delete record from PostgreSQL refresh_tokens</w:t>
      </w:r>
    </w:p>
    <w:p>
      <w:pPr>
        <w:pStyle w:val="CodeBlock"/>
        <w:shd w:val="clear" w:color="auto" w:fill="F5F5F5"/>
      </w:pPr>
      <w:r>
        <w:t xml:space="preserve">   → Backend: clear both cookies (Set-Cookie with Max-Age=0)</w:t>
      </w:r>
    </w:p>
    <w:p>
      <w:pPr>
        <w:pStyle w:val="Heading3"/>
      </w:pPr>
      <w:r>
        <w:t>7.2 CSRF Protection</w:t>
      </w:r>
    </w:p>
    <w:p>
      <w:r>
        <w:rPr>
          <w:b/>
        </w:rPr>
        <w:t>Mechanism:</w:t>
      </w:r>
      <w:r>
        <w:t xml:space="preserve"> Double-submit cookie pattern.</w:t>
      </w:r>
    </w:p>
    <w:p>
      <w:pPr>
        <w:pStyle w:val="CodeBlock"/>
        <w:shd w:val="clear" w:color="auto" w:fill="F5F5F5"/>
      </w:pPr>
      <w:r>
        <w:t>On login:</w:t>
      </w:r>
    </w:p>
    <w:p>
      <w:pPr>
        <w:pStyle w:val="CodeBlock"/>
        <w:shd w:val="clear" w:color="auto" w:fill="F5F5F5"/>
      </w:pPr>
      <w:r>
        <w:t xml:space="preserve">  Backend sets:</w:t>
      </w:r>
    </w:p>
    <w:p>
      <w:pPr>
        <w:pStyle w:val="CodeBlock"/>
        <w:shd w:val="clear" w:color="auto" w:fill="F5F5F5"/>
      </w:pPr>
      <w:r>
        <w:t xml:space="preserve">    - access_token cookie (httpOnly, Secure, SameSite=Strict)</w:t>
      </w:r>
    </w:p>
    <w:p>
      <w:pPr>
        <w:pStyle w:val="CodeBlock"/>
        <w:shd w:val="clear" w:color="auto" w:fill="F5F5F5"/>
      </w:pPr>
      <w:r>
        <w:t xml:space="preserve">    - refresh_token cookie (httpOnly, Secure, SameSite=Strict)</w:t>
      </w:r>
    </w:p>
    <w:p>
      <w:pPr>
        <w:pStyle w:val="CodeBlock"/>
        <w:shd w:val="clear" w:color="auto" w:fill="F5F5F5"/>
      </w:pPr>
      <w:r>
        <w:t xml:space="preserve">    - csrf_token cookie (Secure, SameSite=Strict — NOT httpOnly, so JS can read it)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On state-changing requests (POST/PUT/PATCH/DELETE):</w:t>
      </w:r>
    </w:p>
    <w:p>
      <w:pPr>
        <w:pStyle w:val="CodeBlock"/>
        <w:shd w:val="clear" w:color="auto" w:fill="F5F5F5"/>
      </w:pPr>
      <w:r>
        <w:t xml:space="preserve">  Frontend reads document.cookie for csrf_token</w:t>
      </w:r>
    </w:p>
    <w:p>
      <w:pPr>
        <w:pStyle w:val="CodeBlock"/>
        <w:shd w:val="clear" w:color="auto" w:fill="F5F5F5"/>
      </w:pPr>
      <w:r>
        <w:t xml:space="preserve">  Frontend sends X-CSRF-Token: &lt;value&gt; header</w:t>
      </w:r>
    </w:p>
    <w:p>
      <w:pPr>
        <w:pStyle w:val="CodeBlock"/>
        <w:shd w:val="clear" w:color="auto" w:fill="F5F5F5"/>
      </w:pPr>
      <w:r/>
    </w:p>
    <w:p>
      <w:pPr>
        <w:pStyle w:val="CodeBlock"/>
        <w:shd w:val="clear" w:color="auto" w:fill="F5F5F5"/>
      </w:pPr>
      <w:r>
        <w:t>Backend CsrfGuard:</w:t>
      </w:r>
    </w:p>
    <w:p>
      <w:pPr>
        <w:pStyle w:val="CodeBlock"/>
        <w:shd w:val="clear" w:color="auto" w:fill="F5F5F5"/>
      </w:pPr>
      <w:r>
        <w:t xml:space="preserve">  Reads X-CSRF-Token header</w:t>
      </w:r>
    </w:p>
    <w:p>
      <w:pPr>
        <w:pStyle w:val="CodeBlock"/>
        <w:shd w:val="clear" w:color="auto" w:fill="F5F5F5"/>
      </w:pPr>
      <w:r>
        <w:t xml:space="preserve">  Reads csrf_token cookie</w:t>
      </w:r>
    </w:p>
    <w:p>
      <w:pPr>
        <w:pStyle w:val="CodeBlock"/>
        <w:shd w:val="clear" w:color="auto" w:fill="F5F5F5"/>
      </w:pPr>
      <w:r>
        <w:t xml:space="preserve">  Validates they match</w:t>
      </w:r>
    </w:p>
    <w:p>
      <w:pPr>
        <w:pStyle w:val="CodeBlock"/>
        <w:shd w:val="clear" w:color="auto" w:fill="F5F5F5"/>
      </w:pPr>
      <w:r>
        <w:t xml:space="preserve">  Returns 403 if mismatch</w:t>
      </w:r>
    </w:p>
    <w:p>
      <w:r>
        <w:t>SameSite=Strict on auth cookies provides defense-in-depth; the CSRF double-submit provides explicit validation.</w:t>
      </w:r>
    </w:p>
    <w:p>
      <w:pPr>
        <w:pStyle w:val="Heading3"/>
      </w:pPr>
      <w:r>
        <w:t>7.3 Rate Limiting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Endpoint Group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Window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Identifier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Backend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Courier New" w:hAnsi="Courier New"/>
                <w:sz w:val="20"/>
              </w:rPr>
              <w:t>POST /api/auth/google</w:t>
            </w:r>
          </w:p>
        </w:tc>
        <w:tc>
          <w:tcPr>
            <w:tcW w:type="dxa" w:w="1872"/>
            <w:vAlign w:val="top"/>
          </w:tcPr>
          <w:p>
            <w:r>
              <w:t>10 req</w:t>
            </w:r>
          </w:p>
        </w:tc>
        <w:tc>
          <w:tcPr>
            <w:tcW w:type="dxa" w:w="1872"/>
            <w:vAlign w:val="top"/>
          </w:tcPr>
          <w:p>
            <w:r>
              <w:t>60s</w:t>
            </w:r>
          </w:p>
        </w:tc>
        <w:tc>
          <w:tcPr>
            <w:tcW w:type="dxa" w:w="1872"/>
            <w:vAlign w:val="top"/>
          </w:tcPr>
          <w:p>
            <w:r>
              <w:t>IP address</w:t>
            </w:r>
          </w:p>
        </w:tc>
        <w:tc>
          <w:tcPr>
            <w:tcW w:type="dxa" w:w="1872"/>
            <w:vAlign w:val="top"/>
          </w:tcPr>
          <w:p>
            <w:r>
              <w:t>Redis sliding window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POST /api/auth/refresh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10 req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60s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IP address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Redis sliding window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Courier New" w:hAnsi="Courier New"/>
                <w:sz w:val="20"/>
              </w:rPr>
              <w:t>POST /api/reviews</w:t>
            </w:r>
          </w:p>
        </w:tc>
        <w:tc>
          <w:tcPr>
            <w:tcW w:type="dxa" w:w="1872"/>
            <w:vAlign w:val="top"/>
          </w:tcPr>
          <w:p>
            <w:r>
              <w:t>20 req</w:t>
            </w:r>
          </w:p>
        </w:tc>
        <w:tc>
          <w:tcPr>
            <w:tcW w:type="dxa" w:w="1872"/>
            <w:vAlign w:val="top"/>
          </w:tcPr>
          <w:p>
            <w:r>
              <w:t>3600s</w:t>
            </w:r>
          </w:p>
        </w:tc>
        <w:tc>
          <w:tcPr>
            <w:tcW w:type="dxa" w:w="1872"/>
            <w:vAlign w:val="top"/>
          </w:tcPr>
          <w:p>
            <w:r>
              <w:t>user_id (JWT)</w:t>
            </w:r>
          </w:p>
        </w:tc>
        <w:tc>
          <w:tcPr>
            <w:tcW w:type="dxa" w:w="1872"/>
            <w:vAlign w:val="top"/>
          </w:tcPr>
          <w:p>
            <w:r>
              <w:t>Redis sliding window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rPr>
                <w:rFonts w:ascii="Courier New" w:hAnsi="Courier New"/>
                <w:sz w:val="20"/>
              </w:rPr>
              <w:t>PUT/PATCH /api/reviews/:id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20 req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3600s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user_id (JWT)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Redis sliding window</w:t>
            </w:r>
          </w:p>
        </w:tc>
      </w:tr>
      <w:tr>
        <w:tc>
          <w:tcPr>
            <w:tcW w:type="dxa" w:w="1872"/>
            <w:vAlign w:val="top"/>
          </w:tcPr>
          <w:p>
            <w:r>
              <w:t>All other endpoints</w:t>
            </w:r>
          </w:p>
        </w:tc>
        <w:tc>
          <w:tcPr>
            <w:tcW w:type="dxa" w:w="1872"/>
            <w:vAlign w:val="top"/>
          </w:tcPr>
          <w:p>
            <w:r>
              <w:t>200 req</w:t>
            </w:r>
          </w:p>
        </w:tc>
        <w:tc>
          <w:tcPr>
            <w:tcW w:type="dxa" w:w="1872"/>
            <w:vAlign w:val="top"/>
          </w:tcPr>
          <w:p>
            <w:r>
              <w:t>60s</w:t>
            </w:r>
          </w:p>
        </w:tc>
        <w:tc>
          <w:tcPr>
            <w:tcW w:type="dxa" w:w="1872"/>
            <w:vAlign w:val="top"/>
          </w:tcPr>
          <w:p>
            <w:r>
              <w:t>IP address</w:t>
            </w:r>
          </w:p>
        </w:tc>
        <w:tc>
          <w:tcPr>
            <w:tcW w:type="dxa" w:w="1872"/>
            <w:vAlign w:val="top"/>
          </w:tcPr>
          <w:p>
            <w:r>
              <w:t>Redis sliding window</w:t>
            </w:r>
          </w:p>
        </w:tc>
      </w:tr>
    </w:tbl>
    <w:p/>
    <w:p>
      <w:r>
        <w:t xml:space="preserve">NestJS </w:t>
      </w:r>
      <w:r>
        <w:rPr>
          <w:rFonts w:ascii="Courier New" w:hAnsi="Courier New"/>
          <w:sz w:val="20"/>
        </w:rPr>
        <w:t>ThrottlerGuard</w:t>
      </w:r>
      <w:r>
        <w:t xml:space="preserve"> applied globally; per-route overrides via </w:t>
      </w:r>
      <w:r>
        <w:rPr>
          <w:rFonts w:ascii="Courier New" w:hAnsi="Courier New"/>
          <w:sz w:val="20"/>
        </w:rPr>
        <w:t>@Throttle()</w:t>
      </w:r>
      <w:r>
        <w:t xml:space="preserve"> decorator.</w:t>
      </w:r>
    </w:p>
    <w:p>
      <w:pPr>
        <w:pStyle w:val="Heading3"/>
      </w:pPr>
      <w:r>
        <w:t>7.4 HTTP Security Headers (Nginx)</w:t>
      </w:r>
    </w:p>
    <w:p>
      <w:pPr>
        <w:pStyle w:val="CodeBlock"/>
        <w:shd w:val="clear" w:color="auto" w:fill="F5F5F5"/>
      </w:pPr>
      <w:r>
        <w:t>add_header Strict-Transport-Security "max-age=31536000; includeSubDomains" always;</w:t>
      </w:r>
    </w:p>
    <w:p>
      <w:pPr>
        <w:pStyle w:val="CodeBlock"/>
        <w:shd w:val="clear" w:color="auto" w:fill="F5F5F5"/>
      </w:pPr>
      <w:r>
        <w:t>add_header X-Frame-Options "DENY" always;</w:t>
      </w:r>
    </w:p>
    <w:p>
      <w:pPr>
        <w:pStyle w:val="CodeBlock"/>
        <w:shd w:val="clear" w:color="auto" w:fill="F5F5F5"/>
      </w:pPr>
      <w:r>
        <w:t>add_header X-Content-Type-Options "nosniff" always;</w:t>
      </w:r>
    </w:p>
    <w:p>
      <w:pPr>
        <w:pStyle w:val="CodeBlock"/>
        <w:shd w:val="clear" w:color="auto" w:fill="F5F5F5"/>
      </w:pPr>
      <w:r>
        <w:t>add_header Referrer-Policy "no-referrer" always;</w:t>
      </w:r>
    </w:p>
    <w:p>
      <w:pPr>
        <w:pStyle w:val="CodeBlock"/>
        <w:shd w:val="clear" w:color="auto" w:fill="F5F5F5"/>
      </w:pPr>
      <w:r>
        <w:t>add_header Permissions-Policy "geolocation=(), microphone=(), camera=()" always;</w:t>
      </w:r>
    </w:p>
    <w:p>
      <w:pPr>
        <w:pStyle w:val="CodeBlock"/>
        <w:shd w:val="clear" w:color="auto" w:fill="F5F5F5"/>
      </w:pPr>
      <w:r>
        <w:t>add_header Content-Security-Policy "default-src 'self'; img-src 'self' https://image.tmdb.org https://lh3.googleusercontent.com data:; script-src 'self' 'nonce-{NONCE}'; style-src 'self' 'unsafe-inline'; connect-src 'self'; font-src 'self'; frame-ancestors 'none';" always;</w:t>
      </w:r>
    </w:p>
    <w:p>
      <w:pPr>
        <w:pStyle w:val="Heading3"/>
      </w:pPr>
      <w:r>
        <w:t>7.5 Authorization Layers</w:t>
      </w:r>
    </w:p>
    <w:p>
      <w:pPr>
        <w:pStyle w:val="CodeBlock"/>
        <w:shd w:val="clear" w:color="auto" w:fill="F5F5F5"/>
      </w:pPr>
      <w:r>
        <w:t>Request → Nginx (TLS, headers) → NestJS</w:t>
      </w:r>
    </w:p>
    <w:p>
      <w:pPr>
        <w:pStyle w:val="CodeBlock"/>
        <w:shd w:val="clear" w:color="auto" w:fill="F5F5F5"/>
      </w:pPr>
      <w:r>
        <w:t xml:space="preserve">           → CsrfGuard (POST/PUT/PATCH/DELETE)</w:t>
      </w:r>
    </w:p>
    <w:p>
      <w:pPr>
        <w:pStyle w:val="CodeBlock"/>
        <w:shd w:val="clear" w:color="auto" w:fill="F5F5F5"/>
      </w:pPr>
      <w:r>
        <w:t xml:space="preserve">           → ThrottlerGuard (rate limit)</w:t>
      </w:r>
    </w:p>
    <w:p>
      <w:pPr>
        <w:pStyle w:val="CodeBlock"/>
        <w:shd w:val="clear" w:color="auto" w:fill="F5F5F5"/>
      </w:pPr>
      <w:r>
        <w:t xml:space="preserve">           → JwtAuthGuard (validate access token) — all non-@Public routes</w:t>
      </w:r>
    </w:p>
    <w:p>
      <w:pPr>
        <w:pStyle w:val="CodeBlock"/>
        <w:shd w:val="clear" w:color="auto" w:fill="F5F5F5"/>
      </w:pPr>
      <w:r>
        <w:t xml:space="preserve">           → RolesGuard (isAdmin check) — /api/admin/* routes</w:t>
      </w:r>
    </w:p>
    <w:p>
      <w:pPr>
        <w:pStyle w:val="CodeBlock"/>
        <w:shd w:val="clear" w:color="auto" w:fill="F5F5F5"/>
      </w:pPr>
      <w:r>
        <w:t xml:space="preserve">           → Controller handler</w:t>
      </w:r>
    </w:p>
    <w:p>
      <w:pPr>
        <w:pStyle w:val="Heading3"/>
      </w:pPr>
      <w:r>
        <w:t>7.6 Secrets Management</w:t>
      </w:r>
    </w:p>
    <w:p>
      <w:pPr>
        <w:pStyle w:val="ListBullet"/>
        <w:ind w:left="283"/>
      </w:pPr>
      <w:r>
        <w:t xml:space="preserve">All secrets injected via </w:t>
      </w:r>
      <w:r>
        <w:rPr>
          <w:rFonts w:ascii="Courier New" w:hAnsi="Courier New"/>
          <w:sz w:val="20"/>
        </w:rPr>
        <w:t>.env</w:t>
      </w:r>
      <w:r>
        <w:t xml:space="preserve"> files at Docker Compose startup.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.env</w:t>
      </w:r>
      <w:r>
        <w:t xml:space="preserve"> is in </w:t>
      </w:r>
      <w:r>
        <w:rPr>
          <w:rFonts w:ascii="Courier New" w:hAnsi="Courier New"/>
          <w:sz w:val="20"/>
        </w:rPr>
        <w:t>.gitignore</w:t>
      </w:r>
      <w:r>
        <w:t xml:space="preserve">; </w:t>
      </w:r>
      <w:r>
        <w:rPr>
          <w:rFonts w:ascii="Courier New" w:hAnsi="Courier New"/>
          <w:sz w:val="20"/>
        </w:rPr>
        <w:t>.env.example</w:t>
      </w:r>
      <w:r>
        <w:t xml:space="preserve"> is committed with placeholder values.</w:t>
      </w:r>
    </w:p>
    <w:p>
      <w:pPr>
        <w:pStyle w:val="ListBullet"/>
        <w:ind w:left="283"/>
      </w:pPr>
      <w:r>
        <w:t>JWT access token uses RSA key pair (RS256); private key in backend env, no public key needed client-side (server-side verification only). Alternatively HS256 with a strong random secret is acceptable for single-server deployment.</w:t>
      </w:r>
    </w:p>
    <w:p>
      <w:pPr>
        <w:pStyle w:val="ListBullet"/>
        <w:ind w:left="283"/>
      </w:pPr>
      <w:r>
        <w:t>PostgreSQL password: minimum 32-character random string generated at first setup.</w:t>
      </w:r>
    </w:p>
    <w:p>
      <w:pPr>
        <w:pStyle w:val="ListBullet"/>
        <w:ind w:left="283"/>
      </w:pPr>
      <w:r>
        <w:t>TMDB API key: Product Owner supplies at build/deploy time.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8. Scalability and Performance Strategy</w:t>
      </w:r>
    </w:p>
    <w:p>
      <w:pPr>
        <w:pStyle w:val="Heading3"/>
      </w:pPr>
      <w:r>
        <w:t>8.1 Database Performance</w:t>
      </w:r>
    </w:p>
    <w:p>
      <w:pPr>
        <w:pStyle w:val="ListBullet"/>
        <w:ind w:left="283"/>
      </w:pPr>
      <w:r>
        <w:rPr>
          <w:b/>
        </w:rPr>
        <w:t>Indices (planned in ERD, Phase 4):</w:t>
      </w:r>
    </w:p>
    <w:p>
      <w:pPr>
        <w:pStyle w:val="ListBullet"/>
        <w:ind w:left="567"/>
      </w:pPr>
      <w:r>
        <w:rPr>
          <w:rFonts w:ascii="Courier New" w:hAnsi="Courier New"/>
          <w:sz w:val="20"/>
        </w:rPr>
        <w:t>reviews(movie_id)</w:t>
      </w:r>
      <w:r>
        <w:t xml:space="preserve"> — for fetching reviews per movie detail page.</w:t>
      </w:r>
    </w:p>
    <w:p>
      <w:pPr>
        <w:pStyle w:val="ListBullet"/>
        <w:ind w:left="567"/>
      </w:pPr>
      <w:r>
        <w:rPr>
          <w:rFonts w:ascii="Courier New" w:hAnsi="Courier New"/>
          <w:sz w:val="20"/>
        </w:rPr>
        <w:t>reviews(user_id)</w:t>
      </w:r>
      <w:r>
        <w:t xml:space="preserve"> — for user profile page.</w:t>
      </w:r>
    </w:p>
    <w:p>
      <w:pPr>
        <w:pStyle w:val="ListBullet"/>
        <w:ind w:left="567"/>
      </w:pPr>
      <w:r>
        <w:rPr>
          <w:rFonts w:ascii="Courier New" w:hAnsi="Courier New"/>
          <w:sz w:val="20"/>
        </w:rPr>
        <w:t>ratings(movie_id)</w:t>
      </w:r>
      <w:r>
        <w:t xml:space="preserve"> — for aggregate recalculation.</w:t>
      </w:r>
    </w:p>
    <w:p>
      <w:pPr>
        <w:pStyle w:val="ListBullet"/>
        <w:ind w:left="567"/>
      </w:pPr>
      <w:r>
        <w:rPr>
          <w:rFonts w:ascii="Courier New" w:hAnsi="Courier New"/>
          <w:sz w:val="20"/>
        </w:rPr>
        <w:t>ratings(user_id, movie_id)</w:t>
      </w:r>
      <w:r>
        <w:t xml:space="preserve"> — unique index enforcing one rating per user per movie.</w:t>
      </w:r>
    </w:p>
    <w:p>
      <w:pPr>
        <w:pStyle w:val="ListBullet"/>
        <w:ind w:left="567"/>
      </w:pPr>
      <w:r>
        <w:rPr>
          <w:rFonts w:ascii="Courier New" w:hAnsi="Courier New"/>
          <w:sz w:val="20"/>
        </w:rPr>
        <w:t>movies(tmdb_id)</w:t>
      </w:r>
      <w:r>
        <w:t xml:space="preserve"> — unique index for cache upsert lookup.</w:t>
      </w:r>
    </w:p>
    <w:p>
      <w:pPr>
        <w:pStyle w:val="ListBullet"/>
        <w:ind w:left="567"/>
      </w:pPr>
      <w:r>
        <w:rPr>
          <w:rFonts w:ascii="Courier New" w:hAnsi="Courier New"/>
          <w:sz w:val="20"/>
        </w:rPr>
        <w:t>refresh_tokens(token_hash)</w:t>
      </w:r>
      <w:r>
        <w:t xml:space="preserve"> — for token validation lookup.</w:t>
      </w:r>
    </w:p>
    <w:p>
      <w:pPr>
        <w:pStyle w:val="ListBullet"/>
        <w:ind w:left="283"/>
      </w:pPr>
      <w:r>
        <w:rPr>
          <w:b/>
        </w:rPr>
        <w:t>Aggregate rating:</w:t>
      </w:r>
      <w:r>
        <w:t xml:space="preserve"> Stored as a computed column </w:t>
      </w:r>
      <w:r>
        <w:rPr>
          <w:rFonts w:ascii="Courier New" w:hAnsi="Courier New"/>
          <w:sz w:val="20"/>
        </w:rPr>
        <w:t>avg_rating</w:t>
      </w:r>
      <w:r>
        <w:t xml:space="preserve"> and </w:t>
      </w:r>
      <w:r>
        <w:rPr>
          <w:rFonts w:ascii="Courier New" w:hAnsi="Courier New"/>
          <w:sz w:val="20"/>
        </w:rPr>
        <w:t>rating_count</w:t>
      </w:r>
      <w:r>
        <w:t xml:space="preserve"> on the </w:t>
      </w:r>
      <w:r>
        <w:rPr>
          <w:rFonts w:ascii="Courier New" w:hAnsi="Courier New"/>
          <w:sz w:val="20"/>
        </w:rPr>
        <w:t>movies</w:t>
      </w:r>
      <w:r>
        <w:t xml:space="preserve"> table, updated via a PostgreSQL trigger on INSERT/UPDATE/DELETE on </w:t>
      </w:r>
      <w:r>
        <w:rPr>
          <w:rFonts w:ascii="Courier New" w:hAnsi="Courier New"/>
          <w:sz w:val="20"/>
        </w:rPr>
        <w:t>ratings</w:t>
      </w:r>
      <w:r>
        <w:t>. This avoids full-table aggregate scans on every movie detail page load.</w:t>
      </w:r>
    </w:p>
    <w:p>
      <w:pPr>
        <w:pStyle w:val="ListBullet"/>
        <w:ind w:left="283"/>
      </w:pPr>
      <w:r>
        <w:rPr>
          <w:b/>
        </w:rPr>
        <w:t>Pagination:</w:t>
      </w:r>
      <w:r>
        <w:t xml:space="preserve"> All list endpoints (browse, search, reviews) use keyset (cursor-based) pagination to avoid expensive OFFSET scans at large page numbers.</w:t>
      </w:r>
    </w:p>
    <w:p>
      <w:pPr>
        <w:pStyle w:val="Heading3"/>
      </w:pPr>
      <w:r>
        <w:t>8.2 Caching Strategy</w:t>
      </w:r>
    </w:p>
    <w:p>
      <w:r>
        <w:rPr>
          <w:b/>
        </w:rPr>
        <w:t>Layer 1 — Redis (hot cache):</w:t>
      </w:r>
    </w:p>
    <w:p>
      <w:pPr>
        <w:pStyle w:val="ListBullet"/>
        <w:ind w:left="283"/>
      </w:pPr>
      <w:r>
        <w:t>TMDB API responses: 1-hour TTL. Covers repeated searches, trending/popular movie lists, and movie detail metadata.</w:t>
      </w:r>
    </w:p>
    <w:p>
      <w:pPr>
        <w:pStyle w:val="ListBullet"/>
        <w:ind w:left="283"/>
      </w:pPr>
      <w:r>
        <w:t>Rate limit counters: short-lived sliding window counters.</w:t>
      </w:r>
    </w:p>
    <w:p>
      <w:r>
        <w:rPr>
          <w:b/>
        </w:rPr>
        <w:t>Layer 2 — PostgreSQL (warm cache):</w:t>
      </w:r>
    </w:p>
    <w:p>
      <w:pPr>
        <w:pStyle w:val="ListBullet"/>
        <w:ind w:left="283"/>
      </w:pPr>
      <w:r>
        <w:t>Once a TMDB movie is fetched and cached locally, subsequent requests that need full movie detail (reviews + metadata combined) are served entirely from PostgreSQL — no Redis or TMDB round-trip required.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cached_at</w:t>
      </w:r>
      <w:r>
        <w:t xml:space="preserve"> timestamp on </w:t>
      </w:r>
      <w:r>
        <w:rPr>
          <w:rFonts w:ascii="Courier New" w:hAnsi="Courier New"/>
          <w:sz w:val="20"/>
        </w:rPr>
        <w:t>movies</w:t>
      </w:r>
      <w:r>
        <w:t xml:space="preserve"> table allows the backend to detect stale entries (configurable threshold, e.g., 24 hours) and trigger background refresh.</w:t>
      </w:r>
    </w:p>
    <w:p>
      <w:r>
        <w:rPr>
          <w:b/>
        </w:rPr>
        <w:t>Cache invalidation:</w:t>
      </w:r>
    </w:p>
    <w:p>
      <w:pPr>
        <w:pStyle w:val="ListBullet"/>
        <w:ind w:left="283"/>
      </w:pPr>
      <w:r>
        <w:t>TMDB data: TTL-based expiry (Redis 1h, PostgreSQL stale threshold 24h).</w:t>
      </w:r>
    </w:p>
    <w:p>
      <w:pPr>
        <w:pStyle w:val="ListBullet"/>
        <w:ind w:left="283"/>
      </w:pPr>
      <w:r>
        <w:t>Review/rating aggregates: updated synchronously on write operations (trigger-based in PostgreSQL).</w:t>
      </w:r>
    </w:p>
    <w:p>
      <w:pPr>
        <w:pStyle w:val="Heading3"/>
      </w:pPr>
      <w:r>
        <w:t>8.3 Stateless API Design</w:t>
      </w:r>
    </w:p>
    <w:p>
      <w:r>
        <w:t>The NestJS backend stores no application state in process memory. All shared state (sessions, cache, rate limits, revoked tokens) resides in Redis. This means:</w:t>
      </w:r>
    </w:p>
    <w:p>
      <w:pPr>
        <w:pStyle w:val="ListBullet"/>
        <w:ind w:left="283"/>
      </w:pPr>
      <w:r>
        <w:t>Container restarts do not lose session data.</w:t>
      </w:r>
    </w:p>
    <w:p>
      <w:pPr>
        <w:pStyle w:val="ListBullet"/>
        <w:ind w:left="283"/>
      </w:pPr>
      <w:r>
        <w:t>A second backend container instance could be added to Docker Compose without code changes (future scaling path).</w:t>
      </w:r>
    </w:p>
    <w:p>
      <w:pPr>
        <w:pStyle w:val="Heading3"/>
      </w:pPr>
      <w:r>
        <w:t>8.4 Connection Pool</w:t>
      </w:r>
    </w:p>
    <w:p>
      <w:r>
        <w:t>PostgreSQL connection pool via Prisma's built-in connection pool:</w:t>
      </w:r>
    </w:p>
    <w:p>
      <w:pPr>
        <w:pStyle w:val="ListBullet"/>
        <w:ind w:left="283"/>
      </w:pPr>
      <w:r>
        <w:t>Default pool size: 10 connections.</w:t>
      </w:r>
    </w:p>
    <w:p>
      <w:pPr>
        <w:pStyle w:val="ListBullet"/>
        <w:ind w:left="283"/>
      </w:pPr>
      <w:r>
        <w:t xml:space="preserve">Maximum: configurable via </w:t>
      </w:r>
      <w:r>
        <w:rPr>
          <w:rFonts w:ascii="Courier New" w:hAnsi="Courier New"/>
          <w:sz w:val="20"/>
        </w:rPr>
        <w:t>DATABASE_URL?connection_limit=20</w:t>
      </w:r>
      <w:r>
        <w:t>.</w:t>
      </w:r>
    </w:p>
    <w:p>
      <w:pPr>
        <w:pStyle w:val="ListBullet"/>
        <w:ind w:left="283"/>
      </w:pPr>
      <w:r>
        <w:t>Sufficient for home-server scale (~100 concurrent users per NFR-004).</w:t>
      </w:r>
    </w:p>
    <w:p>
      <w:pPr>
        <w:pStyle w:val="Heading3"/>
      </w:pPr>
      <w:r>
        <w:t>8.5 Home Server Constraints</w:t>
      </w:r>
    </w:p>
    <w:p>
      <w:r>
        <w:t>The architecture is deliberately scoped to single-host Docker Compose:</w:t>
      </w:r>
    </w:p>
    <w:p>
      <w:pPr>
        <w:pStyle w:val="ListBullet"/>
        <w:ind w:left="283"/>
      </w:pPr>
      <w:r>
        <w:t>No external load balancer, no Kubernetes, no cloud CDN — unnecessary complexity for the target user base.</w:t>
      </w:r>
    </w:p>
    <w:p>
      <w:pPr>
        <w:pStyle w:val="ListBullet"/>
        <w:ind w:left="283"/>
      </w:pPr>
      <w:r>
        <w:t>The Nginx reverse proxy provides a clear upgrade path: a second backend replica can be added to Docker Compose and Nginx upstreamed with a trivial config change.</w:t>
      </w:r>
    </w:p>
    <w:p>
      <w:pPr>
        <w:pStyle w:val="ListBullet"/>
        <w:ind w:left="283"/>
      </w:pPr>
      <w:r>
        <w:t>Redis persistence (AOF) is optional — TMDB data is re-warmable from the external API; the only irreplaceable data is in PostgreSQL.</w:t>
      </w:r>
    </w:p>
    <w:p>
      <w:pPr>
        <w:pBdr>
          <w:bottom w:val="single" w:sz="6" w:space="1" w:color="2E75B6"/>
        </w:pBdr>
      </w:pPr>
    </w:p>
    <w:p>
      <w:r>
        <w:rPr>
          <w:i/>
        </w:rPr>
        <w:t>Produced by solution-architect — 2026-05-23</w:t>
      </w:r>
    </w:p>
    <w:p>
      <w:r>
        <w:rPr>
          <w:i/>
        </w:rPr>
        <w:t>Reviewed by tech-lead — 2026-05-23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40" w:bottom="141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AI Dev Team  |  v1.0  |  2026-05-26  |  Page </w:t>
    </w:r>
    <w:r>
      <w:rPr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2E75B6"/>
      </w:pBdr>
    </w:pPr>
    <w:r>
      <w:rPr>
        <w:rFonts w:ascii="Calibri" w:hAnsi="Calibri"/>
        <w:b/>
        <w:color w:val="2E75B6"/>
        <w:sz w:val="18"/>
      </w:rPr>
      <w:t>Movie Review App  |  High-Level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80"/>
      <w:ind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