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horzAnchor="margin" w:tblpXSpec="center" w:tblpY="1763"/>
        <w:tblW w:w="102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tblPr>
      <w:tblGrid>
        <w:gridCol w:w="636"/>
        <w:gridCol w:w="3432"/>
        <w:gridCol w:w="1560"/>
        <w:gridCol w:w="1559"/>
        <w:gridCol w:w="992"/>
        <w:gridCol w:w="567"/>
        <w:gridCol w:w="567"/>
        <w:gridCol w:w="887"/>
      </w:tblGrid>
      <w:tr w:rsidR="00A32CF1" w:rsidRPr="00793CCA" w:rsidTr="00A32CF1">
        <w:trPr>
          <w:cantSplit/>
          <w:trHeight w:val="3612"/>
        </w:trPr>
        <w:tc>
          <w:tcPr>
            <w:tcW w:w="10200" w:type="dxa"/>
            <w:gridSpan w:val="8"/>
          </w:tcPr>
          <w:p w:rsidR="00A32CF1" w:rsidRPr="00793CCA" w:rsidRDefault="00E25F87" w:rsidP="00DC6437">
            <w:pPr>
              <w:pStyle w:val="Heading4"/>
              <w:ind w:left="1262" w:hanging="422"/>
            </w:pPr>
            <w:r w:rsidRPr="00E25F87">
              <w:rPr>
                <w:noProof/>
                <w:lang w:eastAsia="ko-KR"/>
              </w:rPr>
              <w:pict>
                <v:shapetype id="_x0000_t202" coordsize="21600,21600" o:spt="202" path="m,l,21600r21600,l21600,xe">
                  <v:stroke joinstyle="miter"/>
                  <v:path gradientshapeok="t" o:connecttype="rect"/>
                </v:shapetype>
                <v:shape id="Text Box 23" o:spid="_x0000_s1026" type="#_x0000_t202" style="position:absolute;left:0;text-align:left;margin-left:173.3pt;margin-top:137.4pt;width:323.35pt;height:3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" strokeweight="1.5pt">
                  <v:textbox>
                    <w:txbxContent>
                      <w:p w:rsidR="00142A23" w:rsidRPr="00377E0A" w:rsidRDefault="00142A23" w:rsidP="00A32CF1">
                        <w:pPr>
                          <w:jc w:val="center"/>
                          <w:rPr>
                            <w:rFonts w:eastAsiaTheme="minorEastAsia"/>
                            <w:b/>
                            <w:bCs/>
                            <w:sz w:val="40"/>
                            <w:szCs w:val="40"/>
                            <w:lang w:eastAsia="ko-KR"/>
                          </w:rPr>
                        </w:pPr>
                        <w:r>
                          <w:rPr>
                            <w:rFonts w:ascii="Arial" w:hAnsi="Arial" w:cs="Arial"/>
                            <w:b/>
                            <w:bCs/>
                            <w:sz w:val="40"/>
                            <w:szCs w:val="40"/>
                          </w:rPr>
                          <w:t>ISSUE FOR PURCHASE ORDER</w:t>
                        </w:r>
                      </w:p>
                    </w:txbxContent>
                  </v:textbox>
                </v:shape>
              </w:pict>
            </w:r>
          </w:p>
        </w:tc>
      </w:tr>
      <w:tr w:rsidR="00CC4038" w:rsidRPr="00793CCA" w:rsidTr="00CC4038">
        <w:trPr>
          <w:trHeight w:val="445"/>
        </w:trPr>
        <w:tc>
          <w:tcPr>
            <w:tcW w:w="636" w:type="dxa"/>
            <w:vAlign w:val="center"/>
          </w:tcPr>
          <w:p w:rsidR="00CC4038" w:rsidRPr="00793CCA" w:rsidRDefault="00CC4038" w:rsidP="005A080E">
            <w:pPr>
              <w:autoSpaceDE w:val="0"/>
              <w:autoSpaceDN w:val="0"/>
              <w:spacing w:before="120"/>
              <w:jc w:val="center"/>
              <w:rPr>
                <w:rFonts w:ascii="Arial" w:eastAsia="GulimChe" w:hAnsi="Arial" w:cs="Arial"/>
                <w:sz w:val="20"/>
                <w:szCs w:val="20"/>
                <w:lang w:eastAsia="ko-KR"/>
              </w:rPr>
            </w:pPr>
          </w:p>
        </w:tc>
        <w:tc>
          <w:tcPr>
            <w:tcW w:w="3432" w:type="dxa"/>
            <w:vAlign w:val="center"/>
          </w:tcPr>
          <w:p w:rsidR="00CC4038" w:rsidRPr="00793CCA" w:rsidRDefault="00CC4038" w:rsidP="005A080E">
            <w:pPr>
              <w:autoSpaceDE w:val="0"/>
              <w:autoSpaceDN w:val="0"/>
              <w:spacing w:before="120"/>
              <w:jc w:val="center"/>
              <w:rPr>
                <w:rFonts w:ascii="Arial" w:eastAsia="GulimChe" w:hAnsi="Arial" w:cs="Arial"/>
                <w:sz w:val="20"/>
                <w:szCs w:val="20"/>
                <w:lang w:eastAsia="ko-KR"/>
              </w:rPr>
            </w:pPr>
          </w:p>
        </w:tc>
        <w:tc>
          <w:tcPr>
            <w:tcW w:w="1560" w:type="dxa"/>
            <w:vAlign w:val="center"/>
          </w:tcPr>
          <w:p w:rsidR="00CC4038" w:rsidRPr="00793CCA" w:rsidRDefault="00CC4038" w:rsidP="005A080E">
            <w:pPr>
              <w:autoSpaceDE w:val="0"/>
              <w:autoSpaceDN w:val="0"/>
              <w:spacing w:before="120"/>
              <w:jc w:val="center"/>
              <w:rPr>
                <w:rFonts w:ascii="Arial" w:eastAsia="Malgun Gothic" w:hAnsi="Arial" w:cs="Arial"/>
                <w:sz w:val="20"/>
                <w:szCs w:val="20"/>
                <w:lang w:eastAsia="ko-KR"/>
              </w:rPr>
            </w:pPr>
          </w:p>
        </w:tc>
        <w:tc>
          <w:tcPr>
            <w:tcW w:w="1559" w:type="dxa"/>
            <w:vAlign w:val="center"/>
          </w:tcPr>
          <w:p w:rsidR="00CC4038" w:rsidRPr="00793CCA" w:rsidRDefault="00CC4038" w:rsidP="005A080E">
            <w:pPr>
              <w:autoSpaceDE w:val="0"/>
              <w:autoSpaceDN w:val="0"/>
              <w:spacing w:before="120"/>
              <w:jc w:val="center"/>
              <w:rPr>
                <w:rFonts w:ascii="Arial" w:eastAsia="Malgun Gothic" w:hAnsi="Arial" w:cs="Arial"/>
                <w:sz w:val="20"/>
                <w:szCs w:val="20"/>
                <w:lang w:eastAsia="ko-KR"/>
              </w:rPr>
            </w:pPr>
          </w:p>
        </w:tc>
        <w:tc>
          <w:tcPr>
            <w:tcW w:w="1559" w:type="dxa"/>
            <w:gridSpan w:val="2"/>
            <w:vAlign w:val="center"/>
          </w:tcPr>
          <w:p w:rsidR="00CC4038" w:rsidRPr="00793CCA" w:rsidRDefault="00CC4038" w:rsidP="005A080E">
            <w:pPr>
              <w:autoSpaceDE w:val="0"/>
              <w:autoSpaceDN w:val="0"/>
              <w:spacing w:before="120"/>
              <w:jc w:val="center"/>
              <w:rPr>
                <w:rFonts w:ascii="Arial" w:eastAsia="Malgun Gothic" w:hAnsi="Arial" w:cs="Arial"/>
                <w:sz w:val="20"/>
                <w:szCs w:val="20"/>
                <w:lang w:eastAsia="ko-KR"/>
              </w:rPr>
            </w:pPr>
          </w:p>
        </w:tc>
        <w:tc>
          <w:tcPr>
            <w:tcW w:w="1454" w:type="dxa"/>
            <w:gridSpan w:val="2"/>
            <w:vAlign w:val="center"/>
          </w:tcPr>
          <w:p w:rsidR="00CC4038" w:rsidRPr="00793CCA" w:rsidRDefault="00CC4038" w:rsidP="005A080E">
            <w:pPr>
              <w:autoSpaceDE w:val="0"/>
              <w:autoSpaceDN w:val="0"/>
              <w:spacing w:before="120"/>
              <w:rPr>
                <w:rFonts w:ascii="Arial" w:eastAsia="Malgun Gothic" w:hAnsi="Arial" w:cs="Arial"/>
                <w:sz w:val="20"/>
                <w:szCs w:val="20"/>
                <w:lang w:eastAsia="ko-KR"/>
              </w:rPr>
            </w:pPr>
          </w:p>
        </w:tc>
      </w:tr>
      <w:tr w:rsidR="00CC4038" w:rsidRPr="00793CCA" w:rsidTr="00CC4038">
        <w:trPr>
          <w:trHeight w:val="445"/>
        </w:trPr>
        <w:tc>
          <w:tcPr>
            <w:tcW w:w="636" w:type="dxa"/>
            <w:vAlign w:val="center"/>
          </w:tcPr>
          <w:p w:rsidR="00CC4038" w:rsidRPr="00793CCA" w:rsidRDefault="001045C5" w:rsidP="00891A5C">
            <w:pPr>
              <w:autoSpaceDE w:val="0"/>
              <w:autoSpaceDN w:val="0"/>
              <w:spacing w:before="120"/>
              <w:jc w:val="center"/>
              <w:rPr>
                <w:rFonts w:ascii="Arial" w:eastAsia="GulimChe" w:hAnsi="Arial" w:cs="Arial"/>
                <w:sz w:val="20"/>
                <w:szCs w:val="20"/>
                <w:lang w:eastAsia="ko-KR"/>
              </w:rPr>
            </w:pPr>
            <w:r>
              <w:rPr>
                <w:rFonts w:ascii="Arial" w:eastAsia="GulimChe" w:hAnsi="Arial" w:cs="Arial"/>
                <w:sz w:val="20"/>
                <w:szCs w:val="20"/>
                <w:lang w:eastAsia="ko-KR"/>
              </w:rPr>
              <w:t>0</w:t>
            </w:r>
          </w:p>
        </w:tc>
        <w:tc>
          <w:tcPr>
            <w:tcW w:w="3432" w:type="dxa"/>
            <w:vAlign w:val="center"/>
          </w:tcPr>
          <w:p w:rsidR="00CC4038" w:rsidRPr="00793CCA" w:rsidRDefault="001045C5" w:rsidP="008766D3">
            <w:pPr>
              <w:autoSpaceDE w:val="0"/>
              <w:autoSpaceDN w:val="0"/>
              <w:spacing w:before="120"/>
              <w:jc w:val="center"/>
              <w:rPr>
                <w:rFonts w:ascii="Arial" w:eastAsia="GulimChe" w:hAnsi="Arial" w:cs="Arial"/>
                <w:sz w:val="20"/>
                <w:szCs w:val="20"/>
                <w:lang w:eastAsia="ko-KR"/>
              </w:rPr>
            </w:pPr>
            <w:r>
              <w:rPr>
                <w:rFonts w:ascii="Arial" w:eastAsia="GulimChe" w:hAnsi="Arial" w:cs="Arial"/>
                <w:sz w:val="20"/>
                <w:szCs w:val="20"/>
                <w:lang w:eastAsia="ko-KR"/>
              </w:rPr>
              <w:t>Purchase order specification</w:t>
            </w:r>
          </w:p>
        </w:tc>
        <w:tc>
          <w:tcPr>
            <w:tcW w:w="1560" w:type="dxa"/>
            <w:vAlign w:val="center"/>
          </w:tcPr>
          <w:p w:rsidR="00CC4038" w:rsidRPr="00793CCA" w:rsidRDefault="001D4BD6" w:rsidP="004D3D4E">
            <w:pPr>
              <w:autoSpaceDE w:val="0"/>
              <w:autoSpaceDN w:val="0"/>
              <w:spacing w:before="120"/>
              <w:jc w:val="center"/>
              <w:rPr>
                <w:rFonts w:ascii="Arial" w:eastAsia="Malgun Gothic" w:hAnsi="Arial" w:cs="Arial"/>
                <w:sz w:val="20"/>
                <w:szCs w:val="20"/>
                <w:lang w:eastAsia="ko-KR"/>
              </w:rPr>
            </w:pPr>
            <w:r>
              <w:rPr>
                <w:rFonts w:ascii="Arial" w:eastAsia="Malgun Gothic" w:hAnsi="Arial" w:cs="Arial"/>
                <w:sz w:val="20"/>
                <w:szCs w:val="20"/>
                <w:lang w:eastAsia="ko-KR"/>
              </w:rPr>
              <w:t>2020-09-</w:t>
            </w:r>
            <w:r w:rsidR="00A57B2C">
              <w:rPr>
                <w:rFonts w:ascii="Arial" w:eastAsia="Malgun Gothic" w:hAnsi="Arial" w:cs="Arial"/>
                <w:sz w:val="20"/>
                <w:szCs w:val="20"/>
                <w:lang w:eastAsia="ko-KR"/>
              </w:rPr>
              <w:t>18</w:t>
            </w:r>
          </w:p>
        </w:tc>
        <w:tc>
          <w:tcPr>
            <w:tcW w:w="1559" w:type="dxa"/>
            <w:vAlign w:val="center"/>
          </w:tcPr>
          <w:p w:rsidR="00CC4038" w:rsidRPr="00793CCA" w:rsidRDefault="001045C5" w:rsidP="00891A5C">
            <w:pPr>
              <w:autoSpaceDE w:val="0"/>
              <w:autoSpaceDN w:val="0"/>
              <w:spacing w:before="120"/>
              <w:jc w:val="center"/>
              <w:rPr>
                <w:rFonts w:ascii="Arial" w:eastAsia="Malgun Gothic" w:hAnsi="Arial" w:cs="Arial"/>
                <w:sz w:val="20"/>
                <w:szCs w:val="20"/>
                <w:lang w:eastAsia="ko-KR"/>
              </w:rPr>
            </w:pPr>
            <w:r>
              <w:rPr>
                <w:rFonts w:ascii="Arial" w:eastAsia="Malgun Gothic" w:hAnsi="Arial" w:cs="Arial"/>
                <w:sz w:val="20"/>
                <w:szCs w:val="20"/>
                <w:lang w:eastAsia="ko-KR"/>
              </w:rPr>
              <w:t>J.H. Cha</w:t>
            </w:r>
          </w:p>
        </w:tc>
        <w:tc>
          <w:tcPr>
            <w:tcW w:w="1559" w:type="dxa"/>
            <w:gridSpan w:val="2"/>
            <w:vAlign w:val="center"/>
          </w:tcPr>
          <w:p w:rsidR="00CC4038" w:rsidRPr="00793CCA" w:rsidRDefault="001045C5" w:rsidP="00891A5C">
            <w:pPr>
              <w:autoSpaceDE w:val="0"/>
              <w:autoSpaceDN w:val="0"/>
              <w:spacing w:before="120"/>
              <w:jc w:val="center"/>
              <w:rPr>
                <w:rFonts w:ascii="Arial" w:eastAsia="Malgun Gothic" w:hAnsi="Arial" w:cs="Arial"/>
                <w:sz w:val="20"/>
                <w:szCs w:val="20"/>
                <w:lang w:eastAsia="ko-KR"/>
              </w:rPr>
            </w:pPr>
            <w:r>
              <w:rPr>
                <w:rFonts w:ascii="Arial" w:eastAsia="Malgun Gothic" w:hAnsi="Arial" w:cs="Arial"/>
                <w:sz w:val="20"/>
                <w:szCs w:val="20"/>
                <w:lang w:eastAsia="ko-KR"/>
              </w:rPr>
              <w:t>H. B. Bae</w:t>
            </w:r>
          </w:p>
        </w:tc>
        <w:tc>
          <w:tcPr>
            <w:tcW w:w="1454" w:type="dxa"/>
            <w:gridSpan w:val="2"/>
            <w:vAlign w:val="center"/>
          </w:tcPr>
          <w:p w:rsidR="00CC4038" w:rsidRPr="00793CCA" w:rsidRDefault="001045C5" w:rsidP="00891A5C">
            <w:pPr>
              <w:autoSpaceDE w:val="0"/>
              <w:autoSpaceDN w:val="0"/>
              <w:spacing w:before="120"/>
              <w:jc w:val="center"/>
              <w:rPr>
                <w:rFonts w:ascii="Arial" w:eastAsia="Malgun Gothic" w:hAnsi="Arial" w:cs="Arial"/>
                <w:sz w:val="20"/>
                <w:szCs w:val="20"/>
                <w:lang w:eastAsia="ko-KR"/>
              </w:rPr>
            </w:pPr>
            <w:r>
              <w:rPr>
                <w:rFonts w:ascii="Arial" w:eastAsia="Malgun Gothic" w:hAnsi="Arial" w:cs="Arial"/>
                <w:sz w:val="20"/>
                <w:szCs w:val="20"/>
                <w:lang w:eastAsia="ko-KR"/>
              </w:rPr>
              <w:t>S.W. Choi</w:t>
            </w:r>
          </w:p>
        </w:tc>
      </w:tr>
      <w:tr w:rsidR="00CC4038" w:rsidRPr="00793CCA" w:rsidTr="00CC4038">
        <w:trPr>
          <w:trHeight w:val="59"/>
        </w:trPr>
        <w:tc>
          <w:tcPr>
            <w:tcW w:w="636" w:type="dxa"/>
            <w:vAlign w:val="center"/>
          </w:tcPr>
          <w:p w:rsidR="00CC4038" w:rsidRPr="00793CCA" w:rsidRDefault="00CC4038" w:rsidP="00891A5C">
            <w:pPr>
              <w:autoSpaceDE w:val="0"/>
              <w:autoSpaceDN w:val="0"/>
              <w:spacing w:before="120"/>
              <w:jc w:val="center"/>
              <w:rPr>
                <w:rFonts w:ascii="Arial" w:eastAsia="GulimChe" w:hAnsi="Arial" w:cs="Arial"/>
                <w:sz w:val="20"/>
                <w:szCs w:val="20"/>
              </w:rPr>
            </w:pPr>
            <w:r w:rsidRPr="00793CCA">
              <w:rPr>
                <w:rFonts w:ascii="Arial" w:eastAsia="GulimChe" w:hAnsi="Arial" w:cs="Arial"/>
                <w:sz w:val="20"/>
                <w:szCs w:val="20"/>
              </w:rPr>
              <w:t>Rev</w:t>
            </w:r>
          </w:p>
        </w:tc>
        <w:tc>
          <w:tcPr>
            <w:tcW w:w="3432" w:type="dxa"/>
            <w:vAlign w:val="center"/>
          </w:tcPr>
          <w:p w:rsidR="00CC4038" w:rsidRPr="00793CCA" w:rsidRDefault="00CC4038" w:rsidP="00891A5C">
            <w:pPr>
              <w:autoSpaceDE w:val="0"/>
              <w:autoSpaceDN w:val="0"/>
              <w:spacing w:before="120"/>
              <w:jc w:val="center"/>
              <w:rPr>
                <w:rFonts w:ascii="Arial" w:eastAsia="GulimChe" w:hAnsi="Arial" w:cs="Arial"/>
                <w:sz w:val="20"/>
                <w:szCs w:val="20"/>
              </w:rPr>
            </w:pPr>
            <w:r w:rsidRPr="00793CCA">
              <w:rPr>
                <w:rFonts w:ascii="Arial" w:eastAsia="GulimChe" w:hAnsi="Arial" w:cs="Arial"/>
                <w:sz w:val="20"/>
                <w:szCs w:val="20"/>
              </w:rPr>
              <w:t>Description</w:t>
            </w:r>
          </w:p>
        </w:tc>
        <w:tc>
          <w:tcPr>
            <w:tcW w:w="1560" w:type="dxa"/>
          </w:tcPr>
          <w:p w:rsidR="00CC4038" w:rsidRPr="00793CCA" w:rsidRDefault="00CC4038" w:rsidP="00891A5C">
            <w:pPr>
              <w:autoSpaceDE w:val="0"/>
              <w:autoSpaceDN w:val="0"/>
              <w:spacing w:before="120"/>
              <w:jc w:val="center"/>
              <w:rPr>
                <w:rFonts w:ascii="Arial" w:eastAsia="GulimChe" w:hAnsi="Arial" w:cs="Arial"/>
                <w:sz w:val="20"/>
                <w:szCs w:val="20"/>
              </w:rPr>
            </w:pPr>
            <w:r w:rsidRPr="00793CCA">
              <w:rPr>
                <w:rFonts w:ascii="Arial" w:eastAsia="GulimChe" w:hAnsi="Arial" w:cs="Arial"/>
                <w:sz w:val="20"/>
                <w:szCs w:val="20"/>
              </w:rPr>
              <w:t>Date</w:t>
            </w:r>
          </w:p>
        </w:tc>
        <w:tc>
          <w:tcPr>
            <w:tcW w:w="1559" w:type="dxa"/>
          </w:tcPr>
          <w:p w:rsidR="00CC4038" w:rsidRPr="00793CCA" w:rsidRDefault="00CC4038" w:rsidP="00CC4038">
            <w:pPr>
              <w:autoSpaceDE w:val="0"/>
              <w:autoSpaceDN w:val="0"/>
              <w:spacing w:before="120"/>
              <w:jc w:val="center"/>
              <w:rPr>
                <w:rFonts w:ascii="Arial" w:eastAsia="GulimChe" w:hAnsi="Arial" w:cs="Arial"/>
                <w:sz w:val="20"/>
                <w:szCs w:val="20"/>
              </w:rPr>
            </w:pPr>
            <w:r w:rsidRPr="00793CCA">
              <w:rPr>
                <w:rFonts w:ascii="Arial" w:eastAsia="GulimChe" w:hAnsi="Arial" w:cs="Arial"/>
                <w:sz w:val="20"/>
                <w:szCs w:val="20"/>
              </w:rPr>
              <w:t>Pre</w:t>
            </w:r>
            <w:r w:rsidR="005F1835">
              <w:rPr>
                <w:rFonts w:ascii="Arial" w:eastAsia="GulimChe" w:hAnsi="Arial" w:cs="Arial"/>
                <w:sz w:val="20"/>
                <w:szCs w:val="20"/>
              </w:rPr>
              <w:t>pared</w:t>
            </w:r>
          </w:p>
        </w:tc>
        <w:tc>
          <w:tcPr>
            <w:tcW w:w="1559" w:type="dxa"/>
            <w:gridSpan w:val="2"/>
          </w:tcPr>
          <w:p w:rsidR="00CC4038" w:rsidRPr="00793CCA" w:rsidRDefault="005F1835" w:rsidP="00FE76CF">
            <w:pPr>
              <w:autoSpaceDE w:val="0"/>
              <w:autoSpaceDN w:val="0"/>
              <w:spacing w:before="120"/>
              <w:jc w:val="center"/>
              <w:rPr>
                <w:rFonts w:ascii="Arial" w:eastAsia="GulimChe" w:hAnsi="Arial" w:cs="Arial"/>
                <w:sz w:val="20"/>
                <w:szCs w:val="20"/>
              </w:rPr>
            </w:pPr>
            <w:r>
              <w:rPr>
                <w:rFonts w:ascii="Arial" w:eastAsia="GulimChe" w:hAnsi="Arial" w:cs="Arial"/>
                <w:sz w:val="20"/>
                <w:szCs w:val="20"/>
                <w:lang w:eastAsia="ko-KR"/>
              </w:rPr>
              <w:t>Reviewed</w:t>
            </w:r>
          </w:p>
        </w:tc>
        <w:tc>
          <w:tcPr>
            <w:tcW w:w="1454" w:type="dxa"/>
            <w:gridSpan w:val="2"/>
          </w:tcPr>
          <w:p w:rsidR="00CC4038" w:rsidRPr="00793CCA" w:rsidRDefault="005F1835" w:rsidP="00FE76CF">
            <w:pPr>
              <w:autoSpaceDE w:val="0"/>
              <w:autoSpaceDN w:val="0"/>
              <w:spacing w:before="120"/>
              <w:jc w:val="center"/>
              <w:rPr>
                <w:rFonts w:ascii="Arial" w:eastAsia="GulimChe" w:hAnsi="Arial" w:cs="Arial"/>
                <w:sz w:val="20"/>
                <w:szCs w:val="20"/>
                <w:lang w:eastAsia="ko-KR"/>
              </w:rPr>
            </w:pPr>
            <w:r>
              <w:rPr>
                <w:rFonts w:ascii="Arial" w:eastAsia="GulimChe" w:hAnsi="Arial" w:cs="Arial"/>
                <w:sz w:val="20"/>
                <w:szCs w:val="20"/>
                <w:lang w:eastAsia="ko-KR"/>
              </w:rPr>
              <w:t>Approved</w:t>
            </w:r>
          </w:p>
        </w:tc>
      </w:tr>
      <w:tr w:rsidR="00891A5C" w:rsidRPr="00793CCA" w:rsidTr="0079034F">
        <w:trPr>
          <w:cantSplit/>
          <w:trHeight w:val="964"/>
        </w:trPr>
        <w:tc>
          <w:tcPr>
            <w:tcW w:w="10200" w:type="dxa"/>
            <w:gridSpan w:val="8"/>
          </w:tcPr>
          <w:p w:rsidR="00891A5C" w:rsidRDefault="00891A5C" w:rsidP="0079034F">
            <w:pPr>
              <w:wordWrap w:val="0"/>
              <w:autoSpaceDE w:val="0"/>
              <w:autoSpaceDN w:val="0"/>
              <w:rPr>
                <w:rFonts w:ascii="Arial" w:hAnsi="Arial" w:cs="Arial"/>
                <w:noProof/>
                <w:sz w:val="20"/>
                <w:szCs w:val="18"/>
                <w:lang w:eastAsia="ko-KR"/>
              </w:rPr>
            </w:pPr>
            <w:r w:rsidRPr="00793CCA">
              <w:rPr>
                <w:rFonts w:ascii="Arial" w:hAnsi="Arial" w:cs="Arial"/>
                <w:noProof/>
                <w:sz w:val="20"/>
                <w:szCs w:val="18"/>
                <w:lang w:eastAsia="ko-KR"/>
              </w:rPr>
              <w:t>Owner:</w:t>
            </w:r>
          </w:p>
          <w:p w:rsidR="0079034F" w:rsidRPr="0079034F" w:rsidRDefault="00477A28" w:rsidP="0079034F">
            <w:pPr>
              <w:wordWrap w:val="0"/>
              <w:autoSpaceDE w:val="0"/>
              <w:autoSpaceDN w:val="0"/>
              <w:rPr>
                <w:rFonts w:ascii="Arial" w:hAnsi="Arial" w:cs="Arial"/>
                <w:noProof/>
                <w:sz w:val="20"/>
                <w:szCs w:val="18"/>
                <w:lang w:eastAsia="ko-KR"/>
              </w:rPr>
            </w:pPr>
            <w:r>
              <w:rPr>
                <w:rFonts w:ascii="Arial" w:hAnsi="Arial" w:cs="Arial"/>
                <w:noProof/>
                <w:sz w:val="20"/>
                <w:szCs w:val="18"/>
                <w:lang w:val="en-IN" w:eastAsia="en-IN"/>
              </w:rPr>
              <w:drawing>
                <wp:anchor distT="0" distB="0" distL="114300" distR="114300" simplePos="0" relativeHeight="251686912" behindDoc="1" locked="0" layoutInCell="1" allowOverlap="1">
                  <wp:simplePos x="0" y="0"/>
                  <wp:positionH relativeFrom="column">
                    <wp:posOffset>1860825</wp:posOffset>
                  </wp:positionH>
                  <wp:positionV relativeFrom="paragraph">
                    <wp:posOffset>22908</wp:posOffset>
                  </wp:positionV>
                  <wp:extent cx="2524760" cy="575310"/>
                  <wp:effectExtent l="0" t="0" r="8890" b="0"/>
                  <wp:wrapTight wrapText="bothSides">
                    <wp:wrapPolygon edited="0">
                      <wp:start x="0" y="0"/>
                      <wp:lineTo x="0" y="20742"/>
                      <wp:lineTo x="21513" y="20742"/>
                      <wp:lineTo x="21513" y="0"/>
                      <wp:lineTo x="0" y="0"/>
                    </wp:wrapPolygon>
                  </wp:wrapTight>
                  <wp:docPr id="1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C3-Logo-Horizontal Medium.bmp"/>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24760" cy="575310"/>
                          </a:xfrm>
                          <a:prstGeom prst="rect">
                            <a:avLst/>
                          </a:prstGeom>
                        </pic:spPr>
                      </pic:pic>
                    </a:graphicData>
                  </a:graphic>
                </wp:anchor>
              </w:drawing>
            </w:r>
          </w:p>
        </w:tc>
      </w:tr>
      <w:tr w:rsidR="00675E3C" w:rsidRPr="00793CCA" w:rsidTr="00675E3C">
        <w:trPr>
          <w:cantSplit/>
          <w:trHeight w:val="1092"/>
        </w:trPr>
        <w:tc>
          <w:tcPr>
            <w:tcW w:w="10200" w:type="dxa"/>
            <w:gridSpan w:val="8"/>
          </w:tcPr>
          <w:p w:rsidR="00675E3C" w:rsidRDefault="00675E3C" w:rsidP="00675E3C">
            <w:pPr>
              <w:wordWrap w:val="0"/>
              <w:autoSpaceDE w:val="0"/>
              <w:autoSpaceDN w:val="0"/>
              <w:rPr>
                <w:rFonts w:ascii="Arial" w:eastAsiaTheme="minorEastAsia" w:hAnsi="Arial" w:cs="Arial"/>
                <w:noProof/>
                <w:sz w:val="20"/>
                <w:szCs w:val="18"/>
                <w:lang w:eastAsia="ko-KR"/>
              </w:rPr>
            </w:pPr>
            <w:r>
              <w:rPr>
                <w:rFonts w:ascii="Arial" w:eastAsiaTheme="minorEastAsia" w:hAnsi="Arial" w:cs="Arial"/>
                <w:noProof/>
                <w:sz w:val="20"/>
                <w:szCs w:val="18"/>
                <w:lang w:eastAsia="ko-KR"/>
              </w:rPr>
              <w:t>Owner’s Engineer:</w:t>
            </w:r>
          </w:p>
          <w:p w:rsidR="00675E3C" w:rsidRPr="00793CCA" w:rsidRDefault="0079034F" w:rsidP="00675E3C">
            <w:pPr>
              <w:wordWrap w:val="0"/>
              <w:autoSpaceDE w:val="0"/>
              <w:autoSpaceDN w:val="0"/>
              <w:jc w:val="center"/>
              <w:rPr>
                <w:rFonts w:ascii="Arial" w:hAnsi="Arial" w:cs="Arial"/>
                <w:noProof/>
                <w:sz w:val="20"/>
                <w:szCs w:val="18"/>
                <w:lang w:eastAsia="ko-KR"/>
              </w:rPr>
            </w:pPr>
            <w:r w:rsidRPr="005D7F7E">
              <w:rPr>
                <w:rFonts w:eastAsia="Batang"/>
                <w:noProof/>
                <w:sz w:val="36"/>
                <w:szCs w:val="36"/>
                <w:lang w:val="en-IN" w:eastAsia="en-IN"/>
              </w:rPr>
              <w:drawing>
                <wp:inline distT="0" distB="0" distL="0" distR="0">
                  <wp:extent cx="2390775" cy="3729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6591" cy="378573"/>
                          </a:xfrm>
                          <a:prstGeom prst="rect">
                            <a:avLst/>
                          </a:prstGeom>
                          <a:noFill/>
                          <a:ln>
                            <a:noFill/>
                          </a:ln>
                        </pic:spPr>
                      </pic:pic>
                    </a:graphicData>
                  </a:graphic>
                </wp:inline>
              </w:drawing>
            </w:r>
          </w:p>
        </w:tc>
      </w:tr>
      <w:tr w:rsidR="00891A5C" w:rsidRPr="00793CCA" w:rsidTr="006C673A">
        <w:trPr>
          <w:cantSplit/>
          <w:trHeight w:val="1598"/>
        </w:trPr>
        <w:tc>
          <w:tcPr>
            <w:tcW w:w="10200" w:type="dxa"/>
            <w:gridSpan w:val="8"/>
          </w:tcPr>
          <w:p w:rsidR="00FE76CF" w:rsidRPr="00793CCA" w:rsidRDefault="00FE76CF" w:rsidP="00FE76CF">
            <w:pPr>
              <w:wordWrap w:val="0"/>
              <w:autoSpaceDE w:val="0"/>
              <w:autoSpaceDN w:val="0"/>
              <w:spacing w:line="276" w:lineRule="auto"/>
              <w:rPr>
                <w:rFonts w:ascii="Arial" w:hAnsi="Arial" w:cs="Arial"/>
                <w:noProof/>
                <w:sz w:val="20"/>
                <w:szCs w:val="18"/>
                <w:lang w:eastAsia="ko-KR"/>
              </w:rPr>
            </w:pPr>
            <w:r w:rsidRPr="00793CCA">
              <w:rPr>
                <w:rFonts w:ascii="Arial" w:eastAsiaTheme="minorEastAsia" w:hAnsi="Arial" w:cs="Arial"/>
                <w:noProof/>
                <w:sz w:val="20"/>
                <w:szCs w:val="18"/>
                <w:lang w:eastAsia="ko-KR"/>
              </w:rPr>
              <w:t>Contractor</w:t>
            </w:r>
            <w:r w:rsidRPr="00793CCA">
              <w:rPr>
                <w:rFonts w:ascii="Arial" w:hAnsi="Arial" w:cs="Arial"/>
                <w:noProof/>
                <w:sz w:val="20"/>
                <w:szCs w:val="18"/>
                <w:lang w:eastAsia="ko-KR"/>
              </w:rPr>
              <w:t>:</w:t>
            </w:r>
          </w:p>
          <w:p w:rsidR="00FE76CF" w:rsidRPr="00793CCA" w:rsidRDefault="00FE76CF" w:rsidP="00FE76CF">
            <w:pPr>
              <w:wordWrap w:val="0"/>
              <w:autoSpaceDE w:val="0"/>
              <w:autoSpaceDN w:val="0"/>
              <w:spacing w:line="276" w:lineRule="auto"/>
              <w:rPr>
                <w:rFonts w:ascii="Arial" w:hAnsi="Arial" w:cs="Arial"/>
                <w:noProof/>
                <w:sz w:val="20"/>
                <w:szCs w:val="18"/>
                <w:lang w:eastAsia="ko-KR"/>
              </w:rPr>
            </w:pPr>
            <w:r w:rsidRPr="00793CCA">
              <w:rPr>
                <w:rFonts w:ascii="Arial" w:eastAsia="GulimChe" w:hAnsi="Arial" w:cs="Arial"/>
                <w:b/>
                <w:noProof/>
                <w:lang w:val="en-IN" w:eastAsia="en-IN"/>
              </w:rPr>
              <w:drawing>
                <wp:anchor distT="0" distB="0" distL="114300" distR="114300" simplePos="0" relativeHeight="251680768" behindDoc="0" locked="0" layoutInCell="1" allowOverlap="1">
                  <wp:simplePos x="0" y="0"/>
                  <wp:positionH relativeFrom="margin">
                    <wp:posOffset>1454427</wp:posOffset>
                  </wp:positionH>
                  <wp:positionV relativeFrom="margin">
                    <wp:posOffset>313690</wp:posOffset>
                  </wp:positionV>
                  <wp:extent cx="3653402" cy="453225"/>
                  <wp:effectExtent l="0" t="0" r="4445" b="4445"/>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9"/>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3402" cy="453225"/>
                          </a:xfrm>
                          <a:prstGeom prst="rect">
                            <a:avLst/>
                          </a:prstGeom>
                          <a:noFill/>
                          <a:ln>
                            <a:noFill/>
                          </a:ln>
                        </pic:spPr>
                      </pic:pic>
                    </a:graphicData>
                  </a:graphic>
                </wp:anchor>
              </w:drawing>
            </w:r>
          </w:p>
          <w:p w:rsidR="00FE76CF" w:rsidRPr="00793CCA" w:rsidRDefault="00FE76CF" w:rsidP="00FE76CF">
            <w:pPr>
              <w:wordWrap w:val="0"/>
              <w:autoSpaceDE w:val="0"/>
              <w:autoSpaceDN w:val="0"/>
              <w:spacing w:line="276" w:lineRule="auto"/>
              <w:rPr>
                <w:rFonts w:ascii="Arial" w:hAnsi="Arial" w:cs="Arial"/>
                <w:sz w:val="20"/>
                <w:szCs w:val="18"/>
                <w:lang w:eastAsia="ko-KR"/>
              </w:rPr>
            </w:pPr>
          </w:p>
          <w:p w:rsidR="00891A5C" w:rsidRPr="00793CCA" w:rsidRDefault="00891A5C" w:rsidP="00A1527F">
            <w:pPr>
              <w:jc w:val="center"/>
              <w:rPr>
                <w:rFonts w:ascii="Arial" w:eastAsiaTheme="minorEastAsia" w:hAnsi="Arial" w:cs="Arial"/>
                <w:b/>
                <w:sz w:val="32"/>
                <w:szCs w:val="32"/>
                <w:lang w:eastAsia="ko-KR"/>
              </w:rPr>
            </w:pPr>
          </w:p>
        </w:tc>
      </w:tr>
      <w:tr w:rsidR="00FE76CF" w:rsidRPr="00793CCA" w:rsidTr="00FE76CF">
        <w:trPr>
          <w:cantSplit/>
          <w:trHeight w:val="1388"/>
        </w:trPr>
        <w:tc>
          <w:tcPr>
            <w:tcW w:w="10200" w:type="dxa"/>
            <w:gridSpan w:val="8"/>
          </w:tcPr>
          <w:p w:rsidR="00FE76CF" w:rsidRPr="00793CCA" w:rsidRDefault="00FE76CF" w:rsidP="00FE76CF">
            <w:pPr>
              <w:wordWrap w:val="0"/>
              <w:autoSpaceDE w:val="0"/>
              <w:autoSpaceDN w:val="0"/>
              <w:rPr>
                <w:rFonts w:ascii="Arial" w:eastAsiaTheme="minorEastAsia" w:hAnsi="Arial" w:cs="Arial"/>
                <w:noProof/>
                <w:sz w:val="20"/>
                <w:szCs w:val="18"/>
                <w:lang w:eastAsia="ko-KR"/>
              </w:rPr>
            </w:pPr>
            <w:r w:rsidRPr="00793CCA">
              <w:rPr>
                <w:rFonts w:ascii="Arial" w:eastAsiaTheme="minorEastAsia" w:hAnsi="Arial" w:cs="Arial"/>
                <w:noProof/>
                <w:sz w:val="20"/>
                <w:szCs w:val="18"/>
                <w:lang w:eastAsia="ko-KR"/>
              </w:rPr>
              <w:t>Project Title:</w:t>
            </w:r>
          </w:p>
          <w:p w:rsidR="00FE76CF" w:rsidRPr="00793CCA" w:rsidRDefault="00FE76CF" w:rsidP="00FE76CF">
            <w:pPr>
              <w:wordWrap w:val="0"/>
              <w:autoSpaceDE w:val="0"/>
              <w:autoSpaceDN w:val="0"/>
              <w:rPr>
                <w:rFonts w:ascii="Arial" w:eastAsiaTheme="minorEastAsia" w:hAnsi="Arial" w:cs="Arial"/>
                <w:noProof/>
                <w:sz w:val="20"/>
                <w:szCs w:val="18"/>
                <w:lang w:eastAsia="ko-KR"/>
              </w:rPr>
            </w:pPr>
          </w:p>
          <w:p w:rsidR="00FE76CF" w:rsidRPr="00793CCA" w:rsidRDefault="0053209B" w:rsidP="00FE76CF">
            <w:pPr>
              <w:wordWrap w:val="0"/>
              <w:autoSpaceDE w:val="0"/>
              <w:autoSpaceDN w:val="0"/>
              <w:jc w:val="center"/>
              <w:rPr>
                <w:rFonts w:ascii="Arial" w:eastAsiaTheme="minorEastAsia" w:hAnsi="Arial" w:cs="Arial"/>
                <w:noProof/>
                <w:sz w:val="20"/>
                <w:szCs w:val="18"/>
                <w:lang w:eastAsia="ko-KR"/>
              </w:rPr>
            </w:pPr>
            <w:r>
              <w:rPr>
                <w:rFonts w:ascii="Arial" w:eastAsiaTheme="minorEastAsia" w:hAnsi="Arial" w:cs="Arial"/>
                <w:b/>
                <w:sz w:val="32"/>
                <w:szCs w:val="32"/>
                <w:lang w:eastAsia="ko-KR"/>
              </w:rPr>
              <w:t>FUJAIRAH F3 INDEPENDENT POWER</w:t>
            </w:r>
            <w:r w:rsidRPr="005A737C">
              <w:rPr>
                <w:rFonts w:ascii="Arial" w:eastAsiaTheme="minorEastAsia" w:hAnsi="Arial" w:cs="Arial"/>
                <w:b/>
                <w:sz w:val="32"/>
                <w:szCs w:val="32"/>
                <w:lang w:eastAsia="ko-KR"/>
              </w:rPr>
              <w:t xml:space="preserve"> P</w:t>
            </w:r>
            <w:r w:rsidRPr="005A737C">
              <w:rPr>
                <w:rFonts w:ascii="Arial" w:eastAsiaTheme="minorEastAsia" w:hAnsi="Arial" w:cs="Arial" w:hint="eastAsia"/>
                <w:b/>
                <w:sz w:val="32"/>
                <w:szCs w:val="32"/>
                <w:lang w:eastAsia="ko-KR"/>
              </w:rPr>
              <w:t>LANT</w:t>
            </w:r>
          </w:p>
        </w:tc>
      </w:tr>
      <w:tr w:rsidR="00891A5C" w:rsidRPr="00793CCA" w:rsidTr="00FE76CF">
        <w:trPr>
          <w:cantSplit/>
          <w:trHeight w:val="1266"/>
        </w:trPr>
        <w:tc>
          <w:tcPr>
            <w:tcW w:w="10200" w:type="dxa"/>
            <w:gridSpan w:val="8"/>
          </w:tcPr>
          <w:p w:rsidR="00891A5C" w:rsidRPr="00793CCA" w:rsidRDefault="00891A5C" w:rsidP="00891A5C">
            <w:pPr>
              <w:spacing w:before="120"/>
              <w:rPr>
                <w:rFonts w:ascii="Arial" w:eastAsia="GulimChe" w:hAnsi="Arial" w:cs="Arial"/>
                <w:sz w:val="18"/>
                <w:szCs w:val="18"/>
                <w:lang w:eastAsia="ko-KR"/>
              </w:rPr>
            </w:pPr>
            <w:r w:rsidRPr="00793CCA">
              <w:rPr>
                <w:rFonts w:ascii="Arial" w:eastAsia="GulimChe" w:hAnsi="Arial" w:cs="Arial"/>
                <w:sz w:val="18"/>
                <w:szCs w:val="18"/>
              </w:rPr>
              <w:t>Drawing/Document Title</w:t>
            </w:r>
          </w:p>
          <w:p w:rsidR="00891A5C" w:rsidRPr="00793CCA" w:rsidRDefault="00FD0F57" w:rsidP="00FE76CF">
            <w:pPr>
              <w:spacing w:before="240"/>
              <w:ind w:left="17"/>
              <w:jc w:val="center"/>
              <w:rPr>
                <w:rFonts w:ascii="Arial" w:hAnsi="Arial" w:cs="Arial"/>
                <w:sz w:val="28"/>
                <w:szCs w:val="28"/>
              </w:rPr>
            </w:pPr>
            <w:r>
              <w:rPr>
                <w:rFonts w:ascii="Arial" w:eastAsia="Malgun Gothic" w:hAnsi="Arial" w:cs="Arial"/>
                <w:b/>
                <w:sz w:val="36"/>
                <w:lang w:eastAsia="ko-KR"/>
              </w:rPr>
              <w:t>MR FOR IPB</w:t>
            </w:r>
          </w:p>
        </w:tc>
      </w:tr>
      <w:tr w:rsidR="00FE76CF" w:rsidRPr="00793CCA" w:rsidTr="00FE76CF">
        <w:trPr>
          <w:cantSplit/>
          <w:trHeight w:val="491"/>
        </w:trPr>
        <w:tc>
          <w:tcPr>
            <w:tcW w:w="8179" w:type="dxa"/>
            <w:gridSpan w:val="5"/>
            <w:vMerge w:val="restart"/>
          </w:tcPr>
          <w:p w:rsidR="00FE76CF" w:rsidRDefault="00FE76CF" w:rsidP="00FE76CF">
            <w:pPr>
              <w:spacing w:before="120"/>
              <w:rPr>
                <w:rFonts w:ascii="Arial" w:eastAsia="GulimChe" w:hAnsi="Arial" w:cs="Arial"/>
                <w:sz w:val="18"/>
                <w:szCs w:val="18"/>
                <w:lang w:eastAsia="ko-KR"/>
              </w:rPr>
            </w:pPr>
            <w:r w:rsidRPr="00793CCA">
              <w:rPr>
                <w:rFonts w:ascii="Arial" w:eastAsia="GulimChe" w:hAnsi="Arial" w:cs="Arial"/>
                <w:sz w:val="18"/>
                <w:szCs w:val="18"/>
              </w:rPr>
              <w:t>Drawing/Document No.</w:t>
            </w:r>
          </w:p>
          <w:p w:rsidR="00FE76CF" w:rsidRPr="00793CCA" w:rsidRDefault="003823C7" w:rsidP="00FE76CF">
            <w:pPr>
              <w:spacing w:before="240"/>
              <w:jc w:val="center"/>
              <w:rPr>
                <w:rFonts w:ascii="Arial" w:eastAsia="GulimChe" w:hAnsi="Arial" w:cs="Arial"/>
                <w:sz w:val="18"/>
                <w:szCs w:val="18"/>
                <w:lang w:eastAsia="ko-KR"/>
              </w:rPr>
            </w:pPr>
            <w:r>
              <w:rPr>
                <w:rFonts w:ascii="Arial" w:eastAsia="Batang" w:hAnsi="Arial" w:cs="Arial"/>
                <w:kern w:val="0"/>
                <w:sz w:val="40"/>
                <w:szCs w:val="20"/>
                <w:lang w:val="en-GB" w:eastAsia="ko-KR"/>
              </w:rPr>
              <w:t>19CN</w:t>
            </w:r>
            <w:r w:rsidR="00FE76CF" w:rsidRPr="00793CCA">
              <w:rPr>
                <w:rFonts w:ascii="Arial" w:eastAsia="Batang" w:hAnsi="Arial" w:cs="Arial"/>
                <w:kern w:val="0"/>
                <w:sz w:val="40"/>
                <w:szCs w:val="20"/>
                <w:lang w:val="en-GB" w:eastAsia="ko-KR"/>
              </w:rPr>
              <w:t>-00</w:t>
            </w:r>
            <w:r w:rsidR="00D54879">
              <w:rPr>
                <w:rFonts w:ascii="Arial" w:eastAsia="Batang" w:hAnsi="Arial" w:cs="Arial"/>
                <w:kern w:val="0"/>
                <w:sz w:val="40"/>
                <w:szCs w:val="20"/>
                <w:lang w:val="en-GB" w:eastAsia="ko-KR"/>
              </w:rPr>
              <w:t>BAA10</w:t>
            </w:r>
            <w:r w:rsidR="00FE76CF" w:rsidRPr="00793CCA">
              <w:rPr>
                <w:rFonts w:ascii="Arial" w:eastAsia="Batang" w:hAnsi="Arial" w:cs="Arial"/>
                <w:kern w:val="0"/>
                <w:sz w:val="40"/>
                <w:szCs w:val="20"/>
                <w:lang w:val="en-GB" w:eastAsia="ko-KR"/>
              </w:rPr>
              <w:t>-</w:t>
            </w:r>
            <w:r w:rsidR="00FD0F57">
              <w:rPr>
                <w:rFonts w:ascii="Arial" w:eastAsia="Batang" w:hAnsi="Arial" w:cs="Arial"/>
                <w:kern w:val="0"/>
                <w:sz w:val="40"/>
                <w:szCs w:val="20"/>
                <w:lang w:val="en-GB" w:eastAsia="ko-KR"/>
              </w:rPr>
              <w:t>E36</w:t>
            </w:r>
            <w:r w:rsidR="00FE76CF" w:rsidRPr="00793CCA">
              <w:rPr>
                <w:rFonts w:ascii="Arial" w:eastAsia="Batang" w:hAnsi="Arial" w:cs="Arial"/>
                <w:kern w:val="0"/>
                <w:sz w:val="40"/>
                <w:szCs w:val="20"/>
                <w:lang w:val="en-GB" w:eastAsia="ko-KR"/>
              </w:rPr>
              <w:t>-0001</w:t>
            </w:r>
          </w:p>
        </w:tc>
        <w:tc>
          <w:tcPr>
            <w:tcW w:w="1134" w:type="dxa"/>
            <w:gridSpan w:val="2"/>
            <w:vAlign w:val="center"/>
          </w:tcPr>
          <w:p w:rsidR="00FE76CF" w:rsidRPr="00786953" w:rsidRDefault="00FE76CF" w:rsidP="00FE76CF">
            <w:pPr>
              <w:jc w:val="center"/>
              <w:rPr>
                <w:rFonts w:ascii="Arial" w:eastAsia="GulimChe" w:hAnsi="Arial" w:cs="Arial"/>
                <w:sz w:val="18"/>
                <w:szCs w:val="18"/>
                <w:lang w:eastAsia="ko-KR"/>
              </w:rPr>
            </w:pPr>
            <w:r>
              <w:rPr>
                <w:rFonts w:ascii="Arial" w:eastAsia="GulimChe" w:hAnsi="Arial" w:cs="Arial" w:hint="eastAsia"/>
                <w:sz w:val="18"/>
                <w:szCs w:val="18"/>
                <w:lang w:eastAsia="ko-KR"/>
              </w:rPr>
              <w:t>Page no.</w:t>
            </w:r>
          </w:p>
        </w:tc>
        <w:tc>
          <w:tcPr>
            <w:tcW w:w="887" w:type="dxa"/>
            <w:vAlign w:val="center"/>
          </w:tcPr>
          <w:p w:rsidR="00FE76CF" w:rsidRPr="00786953" w:rsidRDefault="00FE76CF" w:rsidP="00FE76CF">
            <w:pPr>
              <w:jc w:val="center"/>
              <w:rPr>
                <w:rFonts w:ascii="Arial" w:eastAsia="GulimChe" w:hAnsi="Arial" w:cs="Arial"/>
                <w:sz w:val="18"/>
                <w:szCs w:val="18"/>
                <w:lang w:eastAsia="ko-KR"/>
              </w:rPr>
            </w:pPr>
            <w:r>
              <w:rPr>
                <w:rFonts w:ascii="Arial" w:eastAsia="GulimChe" w:hAnsi="Arial" w:cs="Arial" w:hint="eastAsia"/>
                <w:sz w:val="18"/>
                <w:szCs w:val="18"/>
                <w:lang w:eastAsia="ko-KR"/>
              </w:rPr>
              <w:t>Rev</w:t>
            </w:r>
          </w:p>
        </w:tc>
      </w:tr>
      <w:tr w:rsidR="00FE76CF" w:rsidRPr="00793CCA" w:rsidTr="00B103C7">
        <w:trPr>
          <w:cantSplit/>
          <w:trHeight w:val="824"/>
        </w:trPr>
        <w:tc>
          <w:tcPr>
            <w:tcW w:w="8179" w:type="dxa"/>
            <w:gridSpan w:val="5"/>
            <w:vMerge/>
          </w:tcPr>
          <w:p w:rsidR="00FE76CF" w:rsidRPr="00793CCA" w:rsidRDefault="00FE76CF" w:rsidP="00FE76CF">
            <w:pPr>
              <w:spacing w:before="120"/>
              <w:rPr>
                <w:rFonts w:ascii="Arial" w:eastAsia="GulimChe" w:hAnsi="Arial" w:cs="Arial"/>
                <w:sz w:val="18"/>
                <w:szCs w:val="18"/>
              </w:rPr>
            </w:pPr>
          </w:p>
        </w:tc>
        <w:tc>
          <w:tcPr>
            <w:tcW w:w="1134" w:type="dxa"/>
            <w:gridSpan w:val="2"/>
            <w:shd w:val="clear" w:color="auto" w:fill="auto"/>
            <w:vAlign w:val="center"/>
          </w:tcPr>
          <w:p w:rsidR="00FE76CF" w:rsidRPr="00256A48" w:rsidRDefault="00777F9C" w:rsidP="00FE76CF">
            <w:pPr>
              <w:autoSpaceDE w:val="0"/>
              <w:autoSpaceDN w:val="0"/>
              <w:jc w:val="center"/>
              <w:rPr>
                <w:rFonts w:ascii="Arial" w:eastAsia="GulimChe" w:hAnsi="Arial" w:cs="Arial"/>
                <w:sz w:val="22"/>
                <w:szCs w:val="22"/>
                <w:lang w:eastAsia="ko-KR"/>
              </w:rPr>
            </w:pPr>
            <w:r>
              <w:rPr>
                <w:rFonts w:ascii="Arial" w:eastAsia="GulimChe" w:hAnsi="Arial" w:cs="Arial"/>
                <w:sz w:val="22"/>
                <w:szCs w:val="22"/>
                <w:lang w:eastAsia="ko-KR"/>
              </w:rPr>
              <w:t>29</w:t>
            </w:r>
          </w:p>
        </w:tc>
        <w:tc>
          <w:tcPr>
            <w:tcW w:w="887" w:type="dxa"/>
            <w:vAlign w:val="center"/>
          </w:tcPr>
          <w:p w:rsidR="00FE76CF" w:rsidRPr="00256A48" w:rsidRDefault="007F473B" w:rsidP="00FE76CF">
            <w:pPr>
              <w:autoSpaceDE w:val="0"/>
              <w:autoSpaceDN w:val="0"/>
              <w:jc w:val="center"/>
              <w:rPr>
                <w:rFonts w:ascii="Arial" w:eastAsia="GulimChe" w:hAnsi="Arial" w:cs="Arial"/>
                <w:sz w:val="22"/>
                <w:szCs w:val="22"/>
                <w:lang w:eastAsia="ko-KR"/>
              </w:rPr>
            </w:pPr>
            <w:r>
              <w:rPr>
                <w:rFonts w:ascii="Arial" w:eastAsia="GulimChe" w:hAnsi="Arial" w:cs="Arial"/>
                <w:sz w:val="22"/>
                <w:szCs w:val="22"/>
                <w:lang w:eastAsia="ko-KR"/>
              </w:rPr>
              <w:t>0</w:t>
            </w:r>
          </w:p>
        </w:tc>
      </w:tr>
    </w:tbl>
    <w:p w:rsidR="00D6448A" w:rsidRPr="00793CCA" w:rsidRDefault="00D6448A" w:rsidP="00D6448A">
      <w:pPr>
        <w:rPr>
          <w:rFonts w:ascii="Arial" w:eastAsiaTheme="minorEastAsia" w:hAnsi="Arial" w:cs="Arial"/>
          <w:lang w:eastAsia="ko-KR"/>
        </w:rPr>
        <w:sectPr w:rsidR="00D6448A" w:rsidRPr="00793CCA" w:rsidSect="0017295E">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340" w:gutter="0"/>
          <w:cols w:space="425"/>
          <w:docGrid w:linePitch="360"/>
        </w:sectPr>
      </w:pPr>
    </w:p>
    <w:p w:rsidR="00E50C68" w:rsidRPr="00736AD8" w:rsidRDefault="00736AD8" w:rsidP="00736AD8">
      <w:pPr>
        <w:pStyle w:val="Title"/>
        <w:numPr>
          <w:ilvl w:val="0"/>
          <w:numId w:val="0"/>
        </w:numPr>
        <w:jc w:val="center"/>
        <w:rPr>
          <w:sz w:val="40"/>
          <w:szCs w:val="32"/>
          <w:u w:val="single"/>
        </w:rPr>
      </w:pPr>
      <w:r w:rsidRPr="00736AD8">
        <w:rPr>
          <w:sz w:val="32"/>
          <w:szCs w:val="24"/>
        </w:rPr>
        <w:lastRenderedPageBreak/>
        <w:t>REVISION LOG</w:t>
      </w:r>
    </w:p>
    <w:tbl>
      <w:tblPr>
        <w:tblW w:w="9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3"/>
        <w:gridCol w:w="1832"/>
        <w:gridCol w:w="6536"/>
      </w:tblGrid>
      <w:tr w:rsidR="00736AD8" w:rsidRPr="005C42C1" w:rsidTr="00034874">
        <w:trPr>
          <w:trHeight w:val="459"/>
          <w:jc w:val="center"/>
        </w:trPr>
        <w:tc>
          <w:tcPr>
            <w:tcW w:w="1223" w:type="dxa"/>
            <w:vAlign w:val="center"/>
          </w:tcPr>
          <w:p w:rsidR="00736AD8" w:rsidRPr="0076436B" w:rsidRDefault="00736AD8" w:rsidP="00AB0505">
            <w:pPr>
              <w:jc w:val="center"/>
              <w:rPr>
                <w:rFonts w:ascii="Arial" w:eastAsia="Malgun Gothic" w:hAnsi="Arial" w:cs="Arial"/>
                <w:sz w:val="22"/>
              </w:rPr>
            </w:pPr>
            <w:r w:rsidRPr="0076436B">
              <w:rPr>
                <w:rFonts w:ascii="Arial" w:eastAsia="Malgun Gothic" w:hAnsi="Arial" w:cs="Arial"/>
                <w:sz w:val="22"/>
              </w:rPr>
              <w:t>Rev</w:t>
            </w:r>
            <w:r w:rsidRPr="0076436B">
              <w:rPr>
                <w:rFonts w:ascii="Arial" w:eastAsia="Malgun Gothic" w:hAnsi="Arial" w:cs="Arial"/>
                <w:sz w:val="22"/>
                <w:lang w:eastAsia="ko-KR"/>
              </w:rPr>
              <w:t>.</w:t>
            </w:r>
            <w:r w:rsidRPr="0076436B">
              <w:rPr>
                <w:rFonts w:ascii="Arial" w:eastAsia="Malgun Gothic" w:hAnsi="Arial" w:cs="Arial"/>
                <w:sz w:val="22"/>
              </w:rPr>
              <w:t xml:space="preserve"> No.</w:t>
            </w:r>
          </w:p>
        </w:tc>
        <w:tc>
          <w:tcPr>
            <w:tcW w:w="1832" w:type="dxa"/>
            <w:vAlign w:val="center"/>
          </w:tcPr>
          <w:p w:rsidR="00736AD8" w:rsidRPr="0076436B" w:rsidRDefault="00736AD8" w:rsidP="00AB0505">
            <w:pPr>
              <w:jc w:val="center"/>
              <w:rPr>
                <w:rFonts w:ascii="Arial" w:eastAsia="Malgun Gothic" w:hAnsi="Arial" w:cs="Arial"/>
                <w:sz w:val="22"/>
              </w:rPr>
            </w:pPr>
            <w:r w:rsidRPr="0076436B">
              <w:rPr>
                <w:rFonts w:ascii="Arial" w:eastAsia="Malgun Gothic" w:hAnsi="Arial" w:cs="Arial"/>
                <w:sz w:val="22"/>
              </w:rPr>
              <w:t>Date</w:t>
            </w:r>
          </w:p>
        </w:tc>
        <w:tc>
          <w:tcPr>
            <w:tcW w:w="6536" w:type="dxa"/>
            <w:vAlign w:val="center"/>
          </w:tcPr>
          <w:p w:rsidR="00736AD8" w:rsidRPr="0076436B" w:rsidRDefault="00736AD8" w:rsidP="00AB0505">
            <w:pPr>
              <w:jc w:val="center"/>
              <w:rPr>
                <w:rFonts w:ascii="Arial" w:eastAsia="Malgun Gothic" w:hAnsi="Arial" w:cs="Arial"/>
                <w:sz w:val="22"/>
              </w:rPr>
            </w:pPr>
            <w:r w:rsidRPr="0076436B">
              <w:rPr>
                <w:rFonts w:ascii="Arial" w:eastAsia="Malgun Gothic" w:hAnsi="Arial" w:cs="Arial"/>
                <w:sz w:val="22"/>
              </w:rPr>
              <w:t>Description</w:t>
            </w:r>
          </w:p>
        </w:tc>
      </w:tr>
      <w:tr w:rsidR="00736AD8" w:rsidRPr="005C42C1" w:rsidTr="00034874">
        <w:trPr>
          <w:trHeight w:val="459"/>
          <w:jc w:val="center"/>
        </w:trPr>
        <w:tc>
          <w:tcPr>
            <w:tcW w:w="1223" w:type="dxa"/>
            <w:vAlign w:val="center"/>
          </w:tcPr>
          <w:p w:rsidR="00736AD8" w:rsidRPr="0076436B" w:rsidRDefault="001045C5" w:rsidP="00AB0505">
            <w:pPr>
              <w:jc w:val="center"/>
              <w:rPr>
                <w:rFonts w:ascii="Arial" w:eastAsia="Malgun Gothic" w:hAnsi="Arial" w:cs="Arial"/>
                <w:sz w:val="22"/>
                <w:lang w:eastAsia="ko-KR"/>
              </w:rPr>
            </w:pPr>
            <w:r w:rsidRPr="0076436B">
              <w:rPr>
                <w:rFonts w:ascii="Arial" w:eastAsia="Malgun Gothic" w:hAnsi="Arial" w:cs="Arial"/>
                <w:sz w:val="22"/>
                <w:lang w:eastAsia="ko-KR"/>
              </w:rPr>
              <w:t>0</w:t>
            </w:r>
          </w:p>
        </w:tc>
        <w:tc>
          <w:tcPr>
            <w:tcW w:w="1832" w:type="dxa"/>
            <w:vAlign w:val="center"/>
          </w:tcPr>
          <w:p w:rsidR="00736AD8" w:rsidRPr="0076436B" w:rsidRDefault="004D3D4E" w:rsidP="00AB0505">
            <w:pPr>
              <w:jc w:val="center"/>
              <w:rPr>
                <w:rFonts w:ascii="Arial" w:eastAsia="Malgun Gothic" w:hAnsi="Arial" w:cs="Arial"/>
                <w:sz w:val="22"/>
              </w:rPr>
            </w:pPr>
            <w:r w:rsidRPr="0076436B">
              <w:rPr>
                <w:rFonts w:ascii="Arial" w:eastAsia="Malgun Gothic" w:hAnsi="Arial" w:cs="Arial"/>
                <w:sz w:val="22"/>
              </w:rPr>
              <w:t>2020-09-</w:t>
            </w:r>
            <w:r w:rsidR="00A57B2C">
              <w:rPr>
                <w:rFonts w:ascii="Arial" w:eastAsia="Malgun Gothic" w:hAnsi="Arial" w:cs="Arial"/>
                <w:sz w:val="22"/>
              </w:rPr>
              <w:t>1</w:t>
            </w:r>
            <w:r w:rsidR="00777F9C">
              <w:rPr>
                <w:rFonts w:ascii="Arial" w:eastAsia="Malgun Gothic" w:hAnsi="Arial" w:cs="Arial"/>
                <w:sz w:val="22"/>
              </w:rPr>
              <w:t>8</w:t>
            </w:r>
          </w:p>
        </w:tc>
        <w:tc>
          <w:tcPr>
            <w:tcW w:w="6536" w:type="dxa"/>
            <w:vAlign w:val="center"/>
          </w:tcPr>
          <w:p w:rsidR="00736AD8" w:rsidRPr="0076436B" w:rsidRDefault="001045C5" w:rsidP="00AB0505">
            <w:pPr>
              <w:rPr>
                <w:rFonts w:ascii="Arial" w:eastAsia="Malgun Gothic" w:hAnsi="Arial" w:cs="Arial"/>
                <w:sz w:val="22"/>
              </w:rPr>
            </w:pPr>
            <w:r w:rsidRPr="0076436B">
              <w:rPr>
                <w:rFonts w:ascii="Arial" w:eastAsia="Malgun Gothic" w:hAnsi="Arial" w:cs="Arial"/>
                <w:sz w:val="22"/>
              </w:rPr>
              <w:t>PO Specification</w:t>
            </w:r>
          </w:p>
        </w:tc>
      </w:tr>
      <w:tr w:rsidR="00736AD8" w:rsidRPr="005C42C1" w:rsidTr="00034874">
        <w:trPr>
          <w:trHeight w:val="459"/>
          <w:jc w:val="center"/>
        </w:trPr>
        <w:tc>
          <w:tcPr>
            <w:tcW w:w="1223" w:type="dxa"/>
            <w:vAlign w:val="center"/>
          </w:tcPr>
          <w:p w:rsidR="00736AD8" w:rsidRPr="0076436B" w:rsidRDefault="00736AD8" w:rsidP="00AB0505">
            <w:pPr>
              <w:jc w:val="center"/>
              <w:rPr>
                <w:rFonts w:ascii="Arial" w:eastAsia="Malgun Gothic" w:hAnsi="Arial" w:cs="Arial"/>
                <w:sz w:val="22"/>
                <w:lang w:eastAsia="ko-KR"/>
              </w:rPr>
            </w:pPr>
          </w:p>
        </w:tc>
        <w:tc>
          <w:tcPr>
            <w:tcW w:w="1832" w:type="dxa"/>
            <w:vAlign w:val="center"/>
          </w:tcPr>
          <w:p w:rsidR="00736AD8" w:rsidRPr="0076436B" w:rsidRDefault="00736AD8" w:rsidP="00AB0505">
            <w:pPr>
              <w:jc w:val="center"/>
              <w:rPr>
                <w:rFonts w:ascii="Arial" w:eastAsia="Malgun Gothic" w:hAnsi="Arial" w:cs="Arial"/>
                <w:sz w:val="22"/>
              </w:rPr>
            </w:pPr>
          </w:p>
        </w:tc>
        <w:tc>
          <w:tcPr>
            <w:tcW w:w="6536" w:type="dxa"/>
            <w:vAlign w:val="center"/>
          </w:tcPr>
          <w:p w:rsidR="00736AD8" w:rsidRPr="0076436B" w:rsidRDefault="00736AD8" w:rsidP="00AB0505">
            <w:pPr>
              <w:rPr>
                <w:rFonts w:ascii="Arial" w:eastAsia="Malgun Gothic" w:hAnsi="Arial" w:cs="Arial"/>
                <w:sz w:val="22"/>
              </w:rPr>
            </w:pPr>
          </w:p>
        </w:tc>
      </w:tr>
      <w:tr w:rsidR="00736AD8" w:rsidRPr="00BF36C4" w:rsidTr="00034874">
        <w:trPr>
          <w:trHeight w:val="459"/>
          <w:jc w:val="center"/>
        </w:trPr>
        <w:tc>
          <w:tcPr>
            <w:tcW w:w="1223" w:type="dxa"/>
            <w:vAlign w:val="center"/>
          </w:tcPr>
          <w:p w:rsidR="00736AD8" w:rsidRPr="003D390F" w:rsidRDefault="00736AD8" w:rsidP="00AB0505">
            <w:pPr>
              <w:jc w:val="center"/>
              <w:rPr>
                <w:rFonts w:ascii="Arial" w:eastAsia="Malgun Gothic" w:hAnsi="Arial" w:cs="Arial"/>
                <w:sz w:val="24"/>
                <w:lang w:eastAsia="ko-KR"/>
              </w:rPr>
            </w:pPr>
          </w:p>
        </w:tc>
        <w:tc>
          <w:tcPr>
            <w:tcW w:w="1832" w:type="dxa"/>
            <w:vAlign w:val="center"/>
          </w:tcPr>
          <w:p w:rsidR="00736AD8" w:rsidRPr="003D390F" w:rsidRDefault="00736AD8" w:rsidP="00AB0505">
            <w:pPr>
              <w:jc w:val="center"/>
              <w:rPr>
                <w:rFonts w:ascii="Arial" w:eastAsia="Malgun Gothic" w:hAnsi="Arial" w:cs="Arial"/>
                <w:sz w:val="24"/>
                <w:lang w:eastAsia="ko-KR"/>
              </w:rPr>
            </w:pPr>
          </w:p>
        </w:tc>
        <w:tc>
          <w:tcPr>
            <w:tcW w:w="6536" w:type="dxa"/>
            <w:vAlign w:val="center"/>
          </w:tcPr>
          <w:p w:rsidR="00736AD8" w:rsidRPr="003D390F" w:rsidRDefault="00736AD8" w:rsidP="00AB0505">
            <w:pPr>
              <w:rPr>
                <w:rFonts w:ascii="Arial" w:eastAsia="Malgun Gothic" w:hAnsi="Arial" w:cs="Arial"/>
                <w:sz w:val="24"/>
                <w:lang w:eastAsia="ko-KR"/>
              </w:rPr>
            </w:pPr>
          </w:p>
        </w:tc>
      </w:tr>
      <w:tr w:rsidR="00736AD8" w:rsidRPr="005C42C1" w:rsidTr="00034874">
        <w:trPr>
          <w:trHeight w:val="459"/>
          <w:jc w:val="center"/>
        </w:trPr>
        <w:tc>
          <w:tcPr>
            <w:tcW w:w="1223" w:type="dxa"/>
            <w:vAlign w:val="center"/>
          </w:tcPr>
          <w:p w:rsidR="00736AD8" w:rsidRPr="003D390F" w:rsidRDefault="00736AD8" w:rsidP="00AB0505">
            <w:pPr>
              <w:rPr>
                <w:rFonts w:ascii="Arial" w:eastAsia="Malgun Gothic" w:hAnsi="Arial" w:cs="Arial"/>
                <w:sz w:val="24"/>
              </w:rPr>
            </w:pPr>
          </w:p>
        </w:tc>
        <w:tc>
          <w:tcPr>
            <w:tcW w:w="1832" w:type="dxa"/>
            <w:vAlign w:val="center"/>
          </w:tcPr>
          <w:p w:rsidR="00736AD8" w:rsidRPr="003D390F" w:rsidRDefault="00736AD8" w:rsidP="00AB0505">
            <w:pPr>
              <w:rPr>
                <w:rFonts w:ascii="Arial" w:eastAsia="Malgun Gothic" w:hAnsi="Arial" w:cs="Arial"/>
                <w:sz w:val="24"/>
              </w:rPr>
            </w:pPr>
          </w:p>
        </w:tc>
        <w:tc>
          <w:tcPr>
            <w:tcW w:w="6536" w:type="dxa"/>
            <w:vAlign w:val="center"/>
          </w:tcPr>
          <w:p w:rsidR="00736AD8" w:rsidRPr="003D390F" w:rsidRDefault="00736AD8" w:rsidP="00AB0505">
            <w:pPr>
              <w:rPr>
                <w:rFonts w:ascii="Arial" w:eastAsia="Malgun Gothic" w:hAnsi="Arial" w:cs="Arial"/>
                <w:sz w:val="24"/>
              </w:rPr>
            </w:pPr>
          </w:p>
        </w:tc>
      </w:tr>
      <w:tr w:rsidR="00736AD8" w:rsidRPr="005C42C1" w:rsidTr="00034874">
        <w:trPr>
          <w:trHeight w:val="459"/>
          <w:jc w:val="center"/>
        </w:trPr>
        <w:tc>
          <w:tcPr>
            <w:tcW w:w="1223" w:type="dxa"/>
            <w:vAlign w:val="center"/>
          </w:tcPr>
          <w:p w:rsidR="00736AD8" w:rsidRPr="003D390F" w:rsidRDefault="00736AD8" w:rsidP="00AB0505">
            <w:pPr>
              <w:rPr>
                <w:rFonts w:ascii="Arial" w:eastAsia="Malgun Gothic" w:hAnsi="Arial" w:cs="Arial"/>
                <w:sz w:val="24"/>
              </w:rPr>
            </w:pPr>
          </w:p>
        </w:tc>
        <w:tc>
          <w:tcPr>
            <w:tcW w:w="1832" w:type="dxa"/>
            <w:vAlign w:val="center"/>
          </w:tcPr>
          <w:p w:rsidR="00736AD8" w:rsidRPr="003D390F" w:rsidRDefault="00736AD8" w:rsidP="00AB0505">
            <w:pPr>
              <w:rPr>
                <w:rFonts w:ascii="Arial" w:eastAsia="Malgun Gothic" w:hAnsi="Arial" w:cs="Arial"/>
                <w:sz w:val="24"/>
              </w:rPr>
            </w:pPr>
          </w:p>
        </w:tc>
        <w:tc>
          <w:tcPr>
            <w:tcW w:w="6536" w:type="dxa"/>
            <w:vAlign w:val="center"/>
          </w:tcPr>
          <w:p w:rsidR="00736AD8" w:rsidRPr="003D390F" w:rsidRDefault="00736AD8" w:rsidP="00AB0505">
            <w:pPr>
              <w:rPr>
                <w:rFonts w:ascii="Arial" w:eastAsia="Malgun Gothic" w:hAnsi="Arial" w:cs="Arial"/>
                <w:sz w:val="24"/>
              </w:rPr>
            </w:pPr>
          </w:p>
        </w:tc>
      </w:tr>
      <w:tr w:rsidR="00736AD8" w:rsidRPr="005C42C1" w:rsidTr="00034874">
        <w:trPr>
          <w:trHeight w:val="459"/>
          <w:jc w:val="center"/>
        </w:trPr>
        <w:tc>
          <w:tcPr>
            <w:tcW w:w="1223" w:type="dxa"/>
            <w:vAlign w:val="center"/>
          </w:tcPr>
          <w:p w:rsidR="00736AD8" w:rsidRPr="003D390F" w:rsidRDefault="00736AD8" w:rsidP="00AB0505">
            <w:pPr>
              <w:rPr>
                <w:rFonts w:ascii="Arial" w:eastAsia="Malgun Gothic" w:hAnsi="Arial" w:cs="Arial"/>
                <w:sz w:val="24"/>
              </w:rPr>
            </w:pPr>
          </w:p>
        </w:tc>
        <w:tc>
          <w:tcPr>
            <w:tcW w:w="1832" w:type="dxa"/>
            <w:vAlign w:val="center"/>
          </w:tcPr>
          <w:p w:rsidR="00736AD8" w:rsidRPr="003D390F" w:rsidRDefault="00736AD8" w:rsidP="00AB0505">
            <w:pPr>
              <w:rPr>
                <w:rFonts w:ascii="Arial" w:eastAsia="Malgun Gothic" w:hAnsi="Arial" w:cs="Arial"/>
                <w:sz w:val="24"/>
              </w:rPr>
            </w:pPr>
          </w:p>
        </w:tc>
        <w:tc>
          <w:tcPr>
            <w:tcW w:w="6536" w:type="dxa"/>
            <w:vAlign w:val="center"/>
          </w:tcPr>
          <w:p w:rsidR="00736AD8" w:rsidRPr="003D390F" w:rsidRDefault="00736AD8" w:rsidP="00AB0505">
            <w:pPr>
              <w:rPr>
                <w:rFonts w:ascii="Arial" w:eastAsia="Malgun Gothic" w:hAnsi="Arial" w:cs="Arial"/>
                <w:sz w:val="24"/>
              </w:rPr>
            </w:pPr>
          </w:p>
        </w:tc>
      </w:tr>
    </w:tbl>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p w:rsidR="00736AD8" w:rsidRDefault="00736AD8" w:rsidP="00736AD8">
      <w:pPr>
        <w:rPr>
          <w:lang w:eastAsia="en-US" w:bidi="en-US"/>
        </w:rPr>
      </w:pPr>
    </w:p>
    <w:sdt>
      <w:sdtPr>
        <w:rPr>
          <w:rFonts w:ascii="Times New Roman" w:eastAsia="SimSun" w:hAnsi="Times New Roman" w:cs="Times New Roman"/>
          <w:b w:val="0"/>
          <w:bCs w:val="0"/>
          <w:color w:val="auto"/>
          <w:kern w:val="2"/>
          <w:sz w:val="21"/>
          <w:szCs w:val="24"/>
          <w:lang w:eastAsia="zh-CN"/>
        </w:rPr>
        <w:id w:val="-1138642493"/>
        <w:docPartObj>
          <w:docPartGallery w:val="Table of Contents"/>
          <w:docPartUnique/>
        </w:docPartObj>
      </w:sdtPr>
      <w:sdtEndPr>
        <w:rPr>
          <w:noProof/>
        </w:rPr>
      </w:sdtEndPr>
      <w:sdtContent>
        <w:p w:rsidR="00FB3D10" w:rsidRDefault="00FB3D10">
          <w:pPr>
            <w:pStyle w:val="TOCHeading"/>
          </w:pPr>
          <w:r>
            <w:t>Table of Contents</w:t>
          </w:r>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r w:rsidRPr="00E25F87">
            <w:rPr>
              <w:b w:val="0"/>
              <w:bCs w:val="0"/>
              <w:caps w:val="0"/>
            </w:rPr>
            <w:fldChar w:fldCharType="begin"/>
          </w:r>
          <w:r w:rsidR="00FB3D10">
            <w:rPr>
              <w:b w:val="0"/>
              <w:bCs w:val="0"/>
              <w:caps w:val="0"/>
            </w:rPr>
            <w:instrText xml:space="preserve"> TOC \o "1-1" \h \z \u </w:instrText>
          </w:r>
          <w:r w:rsidRPr="00E25F87">
            <w:rPr>
              <w:b w:val="0"/>
              <w:bCs w:val="0"/>
              <w:caps w:val="0"/>
            </w:rPr>
            <w:fldChar w:fldCharType="separate"/>
          </w:r>
          <w:hyperlink w:anchor="_Toc50313887" w:history="1">
            <w:r w:rsidR="0076436B" w:rsidRPr="005175B3">
              <w:rPr>
                <w:rStyle w:val="Hyperlink"/>
                <w:noProof/>
              </w:rPr>
              <w:t>1</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noProof/>
              </w:rPr>
              <w:t>GENERAL</w:t>
            </w:r>
            <w:r w:rsidR="0076436B">
              <w:rPr>
                <w:noProof/>
                <w:webHidden/>
              </w:rPr>
              <w:tab/>
            </w:r>
            <w:r>
              <w:rPr>
                <w:noProof/>
                <w:webHidden/>
              </w:rPr>
              <w:fldChar w:fldCharType="begin"/>
            </w:r>
            <w:r w:rsidR="0076436B">
              <w:rPr>
                <w:noProof/>
                <w:webHidden/>
              </w:rPr>
              <w:instrText xml:space="preserve"> PAGEREF _Toc50313887 \h </w:instrText>
            </w:r>
            <w:r>
              <w:rPr>
                <w:noProof/>
                <w:webHidden/>
              </w:rPr>
            </w:r>
            <w:r>
              <w:rPr>
                <w:noProof/>
                <w:webHidden/>
              </w:rPr>
              <w:fldChar w:fldCharType="separate"/>
            </w:r>
            <w:r w:rsidR="00844DA2">
              <w:rPr>
                <w:noProof/>
                <w:webHidden/>
              </w:rPr>
              <w:t>4</w:t>
            </w:r>
            <w:r>
              <w:rPr>
                <w:noProof/>
                <w:webHidden/>
              </w:rPr>
              <w:fldChar w:fldCharType="end"/>
            </w:r>
          </w:hyperlink>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hyperlink w:anchor="_Toc50313888" w:history="1">
            <w:r w:rsidR="0076436B" w:rsidRPr="005175B3">
              <w:rPr>
                <w:rStyle w:val="Hyperlink"/>
                <w:noProof/>
              </w:rPr>
              <w:t>2</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noProof/>
              </w:rPr>
              <w:t>SCOPE</w:t>
            </w:r>
            <w:r w:rsidR="0076436B">
              <w:rPr>
                <w:noProof/>
                <w:webHidden/>
              </w:rPr>
              <w:tab/>
            </w:r>
            <w:r>
              <w:rPr>
                <w:noProof/>
                <w:webHidden/>
              </w:rPr>
              <w:fldChar w:fldCharType="begin"/>
            </w:r>
            <w:r w:rsidR="0076436B">
              <w:rPr>
                <w:noProof/>
                <w:webHidden/>
              </w:rPr>
              <w:instrText xml:space="preserve"> PAGEREF _Toc50313888 \h </w:instrText>
            </w:r>
            <w:r>
              <w:rPr>
                <w:noProof/>
                <w:webHidden/>
              </w:rPr>
            </w:r>
            <w:r>
              <w:rPr>
                <w:noProof/>
                <w:webHidden/>
              </w:rPr>
              <w:fldChar w:fldCharType="separate"/>
            </w:r>
            <w:r w:rsidR="00844DA2">
              <w:rPr>
                <w:noProof/>
                <w:webHidden/>
              </w:rPr>
              <w:t>5</w:t>
            </w:r>
            <w:r>
              <w:rPr>
                <w:noProof/>
                <w:webHidden/>
              </w:rPr>
              <w:fldChar w:fldCharType="end"/>
            </w:r>
          </w:hyperlink>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hyperlink w:anchor="_Toc50313889" w:history="1">
            <w:r w:rsidR="0076436B" w:rsidRPr="005175B3">
              <w:rPr>
                <w:rStyle w:val="Hyperlink"/>
                <w:noProof/>
              </w:rPr>
              <w:t>3</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noProof/>
              </w:rPr>
              <w:t>DESIGN CONDITIONS</w:t>
            </w:r>
            <w:r w:rsidR="0076436B">
              <w:rPr>
                <w:noProof/>
                <w:webHidden/>
              </w:rPr>
              <w:tab/>
            </w:r>
            <w:r>
              <w:rPr>
                <w:noProof/>
                <w:webHidden/>
              </w:rPr>
              <w:fldChar w:fldCharType="begin"/>
            </w:r>
            <w:r w:rsidR="0076436B">
              <w:rPr>
                <w:noProof/>
                <w:webHidden/>
              </w:rPr>
              <w:instrText xml:space="preserve"> PAGEREF _Toc50313889 \h </w:instrText>
            </w:r>
            <w:r>
              <w:rPr>
                <w:noProof/>
                <w:webHidden/>
              </w:rPr>
            </w:r>
            <w:r>
              <w:rPr>
                <w:noProof/>
                <w:webHidden/>
              </w:rPr>
              <w:fldChar w:fldCharType="separate"/>
            </w:r>
            <w:r w:rsidR="00844DA2">
              <w:rPr>
                <w:noProof/>
                <w:webHidden/>
              </w:rPr>
              <w:t>11</w:t>
            </w:r>
            <w:r>
              <w:rPr>
                <w:noProof/>
                <w:webHidden/>
              </w:rPr>
              <w:fldChar w:fldCharType="end"/>
            </w:r>
          </w:hyperlink>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hyperlink w:anchor="_Toc50313890" w:history="1">
            <w:r w:rsidR="0076436B" w:rsidRPr="005175B3">
              <w:rPr>
                <w:rStyle w:val="Hyperlink"/>
                <w:noProof/>
              </w:rPr>
              <w:t>4</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noProof/>
              </w:rPr>
              <w:t>TECHNICAL REQUIREMENTS</w:t>
            </w:r>
            <w:r w:rsidR="0076436B">
              <w:rPr>
                <w:noProof/>
                <w:webHidden/>
              </w:rPr>
              <w:tab/>
            </w:r>
            <w:r>
              <w:rPr>
                <w:noProof/>
                <w:webHidden/>
              </w:rPr>
              <w:fldChar w:fldCharType="begin"/>
            </w:r>
            <w:r w:rsidR="0076436B">
              <w:rPr>
                <w:noProof/>
                <w:webHidden/>
              </w:rPr>
              <w:instrText xml:space="preserve"> PAGEREF _Toc50313890 \h </w:instrText>
            </w:r>
            <w:r>
              <w:rPr>
                <w:noProof/>
                <w:webHidden/>
              </w:rPr>
            </w:r>
            <w:r>
              <w:rPr>
                <w:noProof/>
                <w:webHidden/>
              </w:rPr>
              <w:fldChar w:fldCharType="separate"/>
            </w:r>
            <w:r w:rsidR="00844DA2">
              <w:rPr>
                <w:noProof/>
                <w:webHidden/>
              </w:rPr>
              <w:t>11</w:t>
            </w:r>
            <w:r>
              <w:rPr>
                <w:noProof/>
                <w:webHidden/>
              </w:rPr>
              <w:fldChar w:fldCharType="end"/>
            </w:r>
          </w:hyperlink>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hyperlink w:anchor="_Toc50313891" w:history="1">
            <w:r w:rsidR="0076436B" w:rsidRPr="005175B3">
              <w:rPr>
                <w:rStyle w:val="Hyperlink"/>
                <w:noProof/>
              </w:rPr>
              <w:t>5</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rFonts w:eastAsia="Dotum"/>
                <w:noProof/>
              </w:rPr>
              <w:t>DRAWING</w:t>
            </w:r>
            <w:r w:rsidR="0076436B" w:rsidRPr="005175B3">
              <w:rPr>
                <w:rStyle w:val="Hyperlink"/>
                <w:noProof/>
              </w:rPr>
              <w:t xml:space="preserve"> AND DOCUMENTATION REQUIREMENTS</w:t>
            </w:r>
            <w:r w:rsidR="0076436B">
              <w:rPr>
                <w:noProof/>
                <w:webHidden/>
              </w:rPr>
              <w:tab/>
            </w:r>
            <w:r>
              <w:rPr>
                <w:noProof/>
                <w:webHidden/>
              </w:rPr>
              <w:fldChar w:fldCharType="begin"/>
            </w:r>
            <w:r w:rsidR="0076436B">
              <w:rPr>
                <w:noProof/>
                <w:webHidden/>
              </w:rPr>
              <w:instrText xml:space="preserve"> PAGEREF _Toc50313891 \h </w:instrText>
            </w:r>
            <w:r>
              <w:rPr>
                <w:noProof/>
                <w:webHidden/>
              </w:rPr>
            </w:r>
            <w:r>
              <w:rPr>
                <w:noProof/>
                <w:webHidden/>
              </w:rPr>
              <w:fldChar w:fldCharType="separate"/>
            </w:r>
            <w:r w:rsidR="00844DA2">
              <w:rPr>
                <w:noProof/>
                <w:webHidden/>
              </w:rPr>
              <w:t>28</w:t>
            </w:r>
            <w:r>
              <w:rPr>
                <w:noProof/>
                <w:webHidden/>
              </w:rPr>
              <w:fldChar w:fldCharType="end"/>
            </w:r>
          </w:hyperlink>
        </w:p>
        <w:p w:rsidR="0076436B" w:rsidRDefault="00E25F87">
          <w:pPr>
            <w:pStyle w:val="TOC1"/>
            <w:tabs>
              <w:tab w:val="left" w:pos="914"/>
              <w:tab w:val="right" w:leader="dot" w:pos="9016"/>
            </w:tabs>
            <w:rPr>
              <w:rFonts w:asciiTheme="minorHAnsi" w:eastAsiaTheme="minorEastAsia" w:hAnsiTheme="minorHAnsi" w:cstheme="minorBidi"/>
              <w:b w:val="0"/>
              <w:bCs w:val="0"/>
              <w:caps w:val="0"/>
              <w:noProof/>
              <w:kern w:val="0"/>
              <w:sz w:val="22"/>
              <w:szCs w:val="22"/>
              <w:lang w:eastAsia="en-US"/>
            </w:rPr>
          </w:pPr>
          <w:hyperlink w:anchor="_Toc50313892" w:history="1">
            <w:r w:rsidR="0076436B" w:rsidRPr="005175B3">
              <w:rPr>
                <w:rStyle w:val="Hyperlink"/>
                <w:noProof/>
              </w:rPr>
              <w:t>6</w:t>
            </w:r>
            <w:r w:rsidR="0076436B">
              <w:rPr>
                <w:rFonts w:asciiTheme="minorHAnsi" w:eastAsiaTheme="minorEastAsia" w:hAnsiTheme="minorHAnsi" w:cstheme="minorBidi"/>
                <w:b w:val="0"/>
                <w:bCs w:val="0"/>
                <w:caps w:val="0"/>
                <w:noProof/>
                <w:kern w:val="0"/>
                <w:sz w:val="22"/>
                <w:szCs w:val="22"/>
                <w:lang w:eastAsia="en-US"/>
              </w:rPr>
              <w:tab/>
            </w:r>
            <w:r w:rsidR="0076436B" w:rsidRPr="005175B3">
              <w:rPr>
                <w:rStyle w:val="Hyperlink"/>
                <w:noProof/>
              </w:rPr>
              <w:t>ATTACHMENT</w:t>
            </w:r>
            <w:r w:rsidR="0076436B">
              <w:rPr>
                <w:noProof/>
                <w:webHidden/>
              </w:rPr>
              <w:tab/>
            </w:r>
            <w:r>
              <w:rPr>
                <w:noProof/>
                <w:webHidden/>
              </w:rPr>
              <w:fldChar w:fldCharType="begin"/>
            </w:r>
            <w:r w:rsidR="0076436B">
              <w:rPr>
                <w:noProof/>
                <w:webHidden/>
              </w:rPr>
              <w:instrText xml:space="preserve"> PAGEREF _Toc50313892 \h </w:instrText>
            </w:r>
            <w:r>
              <w:rPr>
                <w:noProof/>
                <w:webHidden/>
              </w:rPr>
            </w:r>
            <w:r>
              <w:rPr>
                <w:noProof/>
                <w:webHidden/>
              </w:rPr>
              <w:fldChar w:fldCharType="separate"/>
            </w:r>
            <w:r w:rsidR="00844DA2">
              <w:rPr>
                <w:noProof/>
                <w:webHidden/>
              </w:rPr>
              <w:t>29</w:t>
            </w:r>
            <w:r>
              <w:rPr>
                <w:noProof/>
                <w:webHidden/>
              </w:rPr>
              <w:fldChar w:fldCharType="end"/>
            </w:r>
          </w:hyperlink>
        </w:p>
        <w:p w:rsidR="00FB3D10" w:rsidRDefault="00E25F87">
          <w:r>
            <w:rPr>
              <w:rFonts w:ascii="Arial" w:eastAsia="Arial" w:hAnsi="Arial"/>
              <w:b/>
              <w:bCs/>
              <w:caps/>
              <w:sz w:val="24"/>
              <w:szCs w:val="20"/>
            </w:rPr>
            <w:fldChar w:fldCharType="end"/>
          </w:r>
        </w:p>
      </w:sdtContent>
    </w:sdt>
    <w:p w:rsidR="004678C5" w:rsidRDefault="004678C5" w:rsidP="006005EA">
      <w:pPr>
        <w:pStyle w:val="Heading8"/>
        <w:numPr>
          <w:ilvl w:val="0"/>
          <w:numId w:val="10"/>
        </w:numPr>
        <w:rPr>
          <w:lang w:bidi="en-US"/>
        </w:rPr>
        <w:sectPr w:rsidR="004678C5" w:rsidSect="00970130">
          <w:headerReference w:type="default" r:id="rId17"/>
          <w:footerReference w:type="default" r:id="rId18"/>
          <w:pgSz w:w="11906" w:h="16838"/>
          <w:pgMar w:top="1701" w:right="1440" w:bottom="1440" w:left="1440" w:header="851" w:footer="340" w:gutter="0"/>
          <w:pgNumType w:fmt="lowerRoman" w:start="2"/>
          <w:cols w:space="425"/>
          <w:docGrid w:linePitch="360"/>
        </w:sectPr>
      </w:pPr>
    </w:p>
    <w:p w:rsidR="00FA0016" w:rsidRPr="00793CCA" w:rsidRDefault="00CA259B" w:rsidP="009B4DB7">
      <w:pPr>
        <w:pStyle w:val="Title1"/>
        <w:tabs>
          <w:tab w:val="clear" w:pos="1134"/>
        </w:tabs>
        <w:ind w:left="709" w:hanging="709"/>
      </w:pPr>
      <w:bookmarkStart w:id="0" w:name="_Toc50313887"/>
      <w:r>
        <w:lastRenderedPageBreak/>
        <w:t>GENERAL</w:t>
      </w:r>
      <w:bookmarkEnd w:id="0"/>
    </w:p>
    <w:p w:rsidR="00756570" w:rsidRDefault="00756570" w:rsidP="00BC1F3C">
      <w:pPr>
        <w:pStyle w:val="Proposal0"/>
        <w:spacing w:line="360" w:lineRule="auto"/>
        <w:ind w:leftChars="337" w:left="708" w:firstLine="1"/>
        <w:rPr>
          <w:sz w:val="23"/>
          <w:szCs w:val="23"/>
        </w:rPr>
      </w:pPr>
      <w:bookmarkStart w:id="1" w:name="_Hlk37157814"/>
      <w:r w:rsidRPr="00163493">
        <w:t xml:space="preserve">This specification covers the design, engineering, manufacture, delivery, factory testing at Supplier’s and/or his Sub-supplier’s works and inspection, delivery to site, </w:t>
      </w:r>
      <w:r>
        <w:t xml:space="preserve">supervision of </w:t>
      </w:r>
      <w:r w:rsidRPr="00163493">
        <w:t>installation</w:t>
      </w:r>
      <w:r>
        <w:t xml:space="preserve">, </w:t>
      </w:r>
      <w:r w:rsidRPr="00163493">
        <w:t xml:space="preserve">site testing </w:t>
      </w:r>
      <w:r w:rsidRPr="0099340C">
        <w:t>and performance testing</w:t>
      </w:r>
      <w:r w:rsidRPr="00163493">
        <w:t xml:space="preserve"> of </w:t>
      </w:r>
      <w:r>
        <w:t>Isolated Phase Busduct (IPB)</w:t>
      </w:r>
      <w:r w:rsidRPr="00163493">
        <w:t xml:space="preserve"> with all accessories </w:t>
      </w:r>
      <w:r w:rsidRPr="000304E1">
        <w:t xml:space="preserve">complete in every </w:t>
      </w:r>
      <w:r>
        <w:t>a</w:t>
      </w:r>
      <w:r w:rsidRPr="000304E1">
        <w:t xml:space="preserve">spect </w:t>
      </w:r>
      <w:r w:rsidRPr="0093026F">
        <w:t xml:space="preserve">for </w:t>
      </w:r>
      <w:r w:rsidRPr="00E150D4">
        <w:rPr>
          <w:szCs w:val="23"/>
        </w:rPr>
        <w:t xml:space="preserve">F3 power generation plant with a net power capacity of 2,000 to 2,400 MW to be </w:t>
      </w:r>
      <w:r w:rsidR="00A551DB" w:rsidRPr="00A551DB">
        <w:rPr>
          <w:rFonts w:ascii="Tahoma" w:hAnsi="Tahoma" w:cs="Tahoma"/>
        </w:rPr>
        <w:t>within the Fujairah power and water complex, approximately 300 km north-east of the city of Abu Dhabi in the Emirate of Fujairah</w:t>
      </w:r>
      <w:r w:rsidR="001045C5" w:rsidRPr="00E150D4" w:rsidDel="001045C5">
        <w:rPr>
          <w:szCs w:val="23"/>
        </w:rPr>
        <w:t xml:space="preserve"> </w:t>
      </w:r>
      <w:r w:rsidRPr="00E150D4">
        <w:rPr>
          <w:szCs w:val="23"/>
        </w:rPr>
        <w:t>.</w:t>
      </w:r>
    </w:p>
    <w:p w:rsidR="00BC1F3C" w:rsidRPr="00A17C81" w:rsidRDefault="004F05C9" w:rsidP="00BC1F3C">
      <w:pPr>
        <w:pStyle w:val="Proposal0"/>
        <w:spacing w:line="360" w:lineRule="auto"/>
        <w:ind w:leftChars="337" w:left="708" w:firstLine="1"/>
      </w:pPr>
      <w:r>
        <w:t xml:space="preserve">The plant comprises of 3 Nos. (three) of GTG units, each with one downstream HRSG </w:t>
      </w:r>
      <w:r w:rsidRPr="00EB29DE">
        <w:t>unit</w:t>
      </w:r>
      <w:r>
        <w:t xml:space="preserve"> and </w:t>
      </w:r>
      <w:r w:rsidRPr="00EB29DE">
        <w:t xml:space="preserve">2 </w:t>
      </w:r>
      <w:r>
        <w:t>N</w:t>
      </w:r>
      <w:r w:rsidRPr="00EB29DE">
        <w:t>os</w:t>
      </w:r>
      <w:r>
        <w:t>.</w:t>
      </w:r>
      <w:r w:rsidRPr="00EB29DE">
        <w:t xml:space="preserve"> (two) </w:t>
      </w:r>
      <w:r>
        <w:t xml:space="preserve">of </w:t>
      </w:r>
      <w:r w:rsidRPr="00EB29DE">
        <w:t>STG units</w:t>
      </w:r>
      <w:r>
        <w:t>.</w:t>
      </w:r>
      <w:r w:rsidR="00BC1F3C" w:rsidRPr="001E7FA5">
        <w:t xml:space="preserve"> </w:t>
      </w:r>
    </w:p>
    <w:p w:rsidR="00BC1F3C" w:rsidRPr="00A17C81" w:rsidRDefault="00BC1F3C" w:rsidP="00BC1F3C">
      <w:pPr>
        <w:pStyle w:val="Proposal0"/>
        <w:spacing w:line="360" w:lineRule="auto"/>
        <w:ind w:leftChars="337" w:left="708" w:firstLine="1"/>
      </w:pPr>
      <w:r w:rsidRPr="00A17C81">
        <w:t>Generating power is transmitted through two-winding Generator Step-Up (GSUT) transformer and generator circuit breaker.</w:t>
      </w:r>
    </w:p>
    <w:p w:rsidR="00BC1F3C" w:rsidRDefault="00BC1F3C" w:rsidP="00BC1F3C">
      <w:pPr>
        <w:pStyle w:val="Proposal0"/>
        <w:spacing w:line="360" w:lineRule="auto"/>
        <w:ind w:leftChars="337" w:left="708" w:firstLine="1"/>
      </w:pPr>
      <w:r w:rsidRPr="00163493">
        <w:t>It is not the intent to specify completely herein, all the details of design and construction of the equipment. However, the equipment shall conform in all aspects to high standards of engineering, design and workmanship and be capable of performing in continuous commercial operation up to the supplier’s guarantee period in a manner acceptable to the PURCHASER who will interpret the meaning of specifications and drawings and shall reject any work or material which in his judgment is not in full accordance therewith.</w:t>
      </w:r>
    </w:p>
    <w:p w:rsidR="006552B3" w:rsidRPr="006552B3" w:rsidRDefault="006552B3" w:rsidP="006552B3">
      <w:pPr>
        <w:widowControl/>
        <w:spacing w:line="360" w:lineRule="auto"/>
        <w:ind w:left="709"/>
        <w:rPr>
          <w:rFonts w:ascii="Arial" w:eastAsia="Batang" w:hAnsi="Arial" w:cs="Arial"/>
          <w:sz w:val="22"/>
          <w:szCs w:val="28"/>
          <w:lang w:eastAsia="ko-KR"/>
        </w:rPr>
      </w:pPr>
      <w:r w:rsidRPr="006552B3">
        <w:rPr>
          <w:rFonts w:ascii="Arial" w:eastAsia="Batang" w:hAnsi="Arial" w:cs="Arial"/>
          <w:sz w:val="22"/>
          <w:szCs w:val="28"/>
          <w:lang w:eastAsia="ko-KR"/>
        </w:rPr>
        <w:t>Bidder may also propose/include in bid document the suggestions for more reliable and cost-effective solution as part of value engineering. Purchaser will review Bidder’s suggestions and convey acceptance/rejection during bid review stage.</w:t>
      </w:r>
    </w:p>
    <w:p w:rsidR="00671363" w:rsidRDefault="00671363" w:rsidP="00671363">
      <w:pPr>
        <w:pStyle w:val="Proposal0"/>
        <w:spacing w:line="360" w:lineRule="auto"/>
        <w:ind w:leftChars="337" w:left="708" w:firstLine="1"/>
      </w:pPr>
      <w:r w:rsidRPr="00163493">
        <w:t xml:space="preserve">The Supplier shall furnish high quality </w:t>
      </w:r>
      <w:r>
        <w:t>IPB</w:t>
      </w:r>
      <w:r w:rsidRPr="00163493">
        <w:rPr>
          <w:rFonts w:hint="eastAsia"/>
        </w:rPr>
        <w:t xml:space="preserve"> </w:t>
      </w:r>
      <w:r w:rsidRPr="00163493">
        <w:t xml:space="preserve">meeting the requirements of this specification and applicable codes and </w:t>
      </w:r>
      <w:r>
        <w:t>s</w:t>
      </w:r>
      <w:r w:rsidRPr="00163493">
        <w:t>tandards.</w:t>
      </w:r>
    </w:p>
    <w:p w:rsidR="00671363" w:rsidRPr="00CD088C" w:rsidRDefault="00671363" w:rsidP="00671363">
      <w:pPr>
        <w:pStyle w:val="Proposal0"/>
        <w:spacing w:line="360" w:lineRule="auto"/>
        <w:ind w:leftChars="337" w:left="708" w:firstLine="1"/>
      </w:pPr>
      <w:r w:rsidRPr="00CD088C">
        <w:t>The Supplier shall be responsible for any discrepancies, errors or omissions in the drawings and information supplied by him.</w:t>
      </w:r>
      <w:r w:rsidRPr="00F05606">
        <w:t xml:space="preserve"> </w:t>
      </w:r>
      <w:r w:rsidRPr="00EF4723">
        <w:t>Any deviation other than ac</w:t>
      </w:r>
      <w:r>
        <w:t xml:space="preserve">cepted in Deviation Sheet shall not be </w:t>
      </w:r>
      <w:r w:rsidRPr="00EF4723">
        <w:t xml:space="preserve">accepted. </w:t>
      </w:r>
      <w:r>
        <w:t xml:space="preserve">Supplier shall be </w:t>
      </w:r>
      <w:r w:rsidRPr="00EF4723">
        <w:t>only permitted to issue clarification if required.</w:t>
      </w:r>
    </w:p>
    <w:p w:rsidR="00671363" w:rsidRPr="00CD088C" w:rsidRDefault="00671363" w:rsidP="00671363">
      <w:pPr>
        <w:pStyle w:val="Proposal0"/>
        <w:spacing w:line="360" w:lineRule="auto"/>
        <w:ind w:leftChars="337" w:left="708" w:firstLine="1"/>
      </w:pPr>
      <w:r w:rsidRPr="00CD088C">
        <w:t xml:space="preserve">All equipment under this specification shall be manufactured and tested in accordance with the latest revision of the relevant </w:t>
      </w:r>
      <w:r>
        <w:t>IEEE/</w:t>
      </w:r>
      <w:r w:rsidRPr="00CD088C">
        <w:t xml:space="preserve">IEC standards. However, for some applications if the </w:t>
      </w:r>
      <w:bookmarkStart w:id="2" w:name="_Hlk10467027"/>
      <w:r>
        <w:t>Transco- Abu Dhabi transmission and dispatch company</w:t>
      </w:r>
      <w:bookmarkEnd w:id="2"/>
      <w:r>
        <w:t xml:space="preserve"> </w:t>
      </w:r>
      <w:r w:rsidRPr="00CD088C">
        <w:t xml:space="preserve">standards have higher requirements, in such specific cases, the </w:t>
      </w:r>
      <w:r>
        <w:t xml:space="preserve">Transco- Abu Dhabi </w:t>
      </w:r>
      <w:r>
        <w:lastRenderedPageBreak/>
        <w:t xml:space="preserve">transmission and dispatch company </w:t>
      </w:r>
      <w:r w:rsidRPr="00CD088C">
        <w:t xml:space="preserve">specification / standard shall take precedence over the </w:t>
      </w:r>
      <w:r>
        <w:t>IEEE/</w:t>
      </w:r>
      <w:r w:rsidRPr="00CD088C">
        <w:t>IEC standard requirements.</w:t>
      </w:r>
    </w:p>
    <w:p w:rsidR="00671363" w:rsidRPr="00CD088C" w:rsidRDefault="00671363" w:rsidP="00671363">
      <w:pPr>
        <w:pStyle w:val="Proposal0"/>
        <w:spacing w:line="360" w:lineRule="auto"/>
        <w:ind w:leftChars="337" w:left="708" w:firstLine="1"/>
      </w:pPr>
      <w:r w:rsidRPr="00CD088C">
        <w:t>The supplier shall carry out all necessary coordination with regard to sub-supplier equipment. The PURCHASER will communicate only with the Supplier for all matters pertaining to this contract.</w:t>
      </w:r>
    </w:p>
    <w:p w:rsidR="00671363" w:rsidRDefault="00671363" w:rsidP="00671363">
      <w:pPr>
        <w:pStyle w:val="Proposal0"/>
        <w:spacing w:line="360" w:lineRule="auto"/>
        <w:ind w:leftChars="337" w:left="708" w:firstLine="1"/>
      </w:pPr>
      <w:r w:rsidRPr="00CD088C">
        <w:t xml:space="preserve">The supplier shall bring any conflict between within the specification and </w:t>
      </w:r>
      <w:r>
        <w:t xml:space="preserve">Transco- Abu Dhabi transmission and dispatch company </w:t>
      </w:r>
      <w:r w:rsidRPr="00CD088C">
        <w:t>practice to the attention of the Purchaser for resolution prior to any further action</w:t>
      </w:r>
      <w:r>
        <w:t>.</w:t>
      </w:r>
    </w:p>
    <w:p w:rsidR="003D69D8" w:rsidRDefault="003D69D8" w:rsidP="00671363">
      <w:pPr>
        <w:pStyle w:val="Proposal0"/>
        <w:spacing w:line="360" w:lineRule="auto"/>
        <w:ind w:leftChars="337" w:left="708" w:firstLine="1"/>
      </w:pPr>
      <w:r>
        <w:t xml:space="preserve">The power plant (including electrical equipment in the scope of supply) shall be designed for a minimum lifetime of 25 years when operated according to the defined program. The design shall take into account heavy duty </w:t>
      </w:r>
      <w:r w:rsidR="00467C14">
        <w:t>operation:</w:t>
      </w:r>
      <w:r>
        <w:t xml:space="preserve"> the power plant is designed to be daily started and stopped. </w:t>
      </w:r>
      <w:r w:rsidR="00467C14">
        <w:t>So,</w:t>
      </w:r>
      <w:r>
        <w:t xml:space="preserve"> the IPBD system and its accessories shall be also able to withstand a daily energizing (up to full load) and de-energizing throughout its whole life. Protective coatings shall have a minimum design life of 10 years. Civil and structural infrastructure shall have a design life of 40 years.</w:t>
      </w:r>
    </w:p>
    <w:p w:rsidR="00FD1C5D" w:rsidRPr="00793CCA" w:rsidRDefault="00AE5644" w:rsidP="009B4DB7">
      <w:pPr>
        <w:pStyle w:val="Title1"/>
        <w:tabs>
          <w:tab w:val="clear" w:pos="1134"/>
        </w:tabs>
        <w:ind w:left="709" w:hanging="709"/>
      </w:pPr>
      <w:bookmarkStart w:id="3" w:name="_Toc29306346"/>
      <w:bookmarkStart w:id="4" w:name="_Toc50313888"/>
      <w:r>
        <w:t>SCOPE</w:t>
      </w:r>
      <w:bookmarkEnd w:id="3"/>
      <w:bookmarkEnd w:id="4"/>
    </w:p>
    <w:p w:rsidR="00FD2688" w:rsidRDefault="00FD2688" w:rsidP="00BE7B49">
      <w:pPr>
        <w:pStyle w:val="Title2"/>
        <w:tabs>
          <w:tab w:val="clear" w:pos="1134"/>
        </w:tabs>
        <w:spacing w:line="360" w:lineRule="auto"/>
        <w:ind w:left="709" w:hanging="709"/>
        <w:rPr>
          <w:b w:val="0"/>
          <w:sz w:val="22"/>
        </w:rPr>
      </w:pPr>
      <w:bookmarkStart w:id="5" w:name="_Toc29306347"/>
      <w:bookmarkStart w:id="6" w:name="_Toc31973008"/>
      <w:r w:rsidRPr="00FD2688">
        <w:rPr>
          <w:b w:val="0"/>
          <w:sz w:val="22"/>
        </w:rPr>
        <w:t>This specification covers the design, engineering, manufacture, delivery, factory testing at Supplier’s and/or his Sub-supplier’s works and inspection, delivery to site, supervision of installation, site testing and performance testing of Isolated Phase Busduct (IPB) with all accessories.</w:t>
      </w:r>
    </w:p>
    <w:p w:rsidR="00DA1BDC" w:rsidRDefault="00DA1BDC" w:rsidP="00DA1BDC">
      <w:pPr>
        <w:pStyle w:val="Title2"/>
        <w:tabs>
          <w:tab w:val="clear" w:pos="1134"/>
        </w:tabs>
        <w:spacing w:line="360" w:lineRule="auto"/>
        <w:ind w:left="709" w:hanging="709"/>
        <w:rPr>
          <w:b w:val="0"/>
          <w:sz w:val="22"/>
        </w:rPr>
      </w:pPr>
      <w:r w:rsidRPr="00713EEE">
        <w:rPr>
          <w:b w:val="0"/>
          <w:sz w:val="22"/>
        </w:rPr>
        <w:t>The necessary supervision, labor, tools, materials and equipment required to design, furnish materials for fabrication, test, inspection, clean, paint, prepare for shipment and deliver the equipment complete with appurtenances as specified herein.</w:t>
      </w:r>
    </w:p>
    <w:p w:rsidR="00312F21" w:rsidRDefault="005700CB" w:rsidP="00BE7B49">
      <w:pPr>
        <w:pStyle w:val="Title2"/>
        <w:tabs>
          <w:tab w:val="clear" w:pos="1134"/>
        </w:tabs>
        <w:spacing w:line="360" w:lineRule="auto"/>
        <w:ind w:left="709" w:hanging="709"/>
        <w:rPr>
          <w:b w:val="0"/>
          <w:sz w:val="22"/>
        </w:rPr>
      </w:pPr>
      <w:r>
        <w:rPr>
          <w:b w:val="0"/>
          <w:sz w:val="22"/>
        </w:rPr>
        <w:t>T</w:t>
      </w:r>
      <w:r w:rsidR="00312F21" w:rsidRPr="00BE7B49">
        <w:rPr>
          <w:b w:val="0"/>
          <w:sz w:val="22"/>
        </w:rPr>
        <w:t>he Supplier shall furnish the services and equipment, including all necessary features, components, accessories and appurtenances for the safe, efficient and reliable erection, operation and maintenance whether mentioned in this Specification or not.</w:t>
      </w:r>
      <w:r w:rsidR="00026CA8">
        <w:rPr>
          <w:b w:val="0"/>
          <w:sz w:val="22"/>
        </w:rPr>
        <w:t xml:space="preserve"> The cost of the same shall be included in the contract price.</w:t>
      </w:r>
    </w:p>
    <w:p w:rsidR="00FB3C50" w:rsidRDefault="00FB3C50" w:rsidP="00FB3C50">
      <w:pPr>
        <w:pStyle w:val="Title2"/>
        <w:tabs>
          <w:tab w:val="clear" w:pos="1134"/>
        </w:tabs>
        <w:spacing w:line="360" w:lineRule="auto"/>
        <w:ind w:left="709" w:hanging="709"/>
        <w:rPr>
          <w:b w:val="0"/>
          <w:sz w:val="22"/>
        </w:rPr>
      </w:pPr>
      <w:r w:rsidRPr="00FB3C50">
        <w:rPr>
          <w:b w:val="0"/>
          <w:sz w:val="22"/>
        </w:rPr>
        <w:t xml:space="preserve">The supplier shall arrange all specialized equipment/services necessary for proper erection, commissioning and performance testing of all items of the equipment covered under this contract. </w:t>
      </w:r>
    </w:p>
    <w:p w:rsidR="00D17098" w:rsidRDefault="00D17098" w:rsidP="00D17098">
      <w:pPr>
        <w:pStyle w:val="Title2"/>
        <w:tabs>
          <w:tab w:val="clear" w:pos="1134"/>
        </w:tabs>
        <w:spacing w:line="360" w:lineRule="auto"/>
        <w:ind w:left="709" w:hanging="709"/>
        <w:rPr>
          <w:b w:val="0"/>
          <w:sz w:val="22"/>
        </w:rPr>
      </w:pPr>
      <w:r w:rsidRPr="00020504">
        <w:rPr>
          <w:b w:val="0"/>
          <w:sz w:val="22"/>
        </w:rPr>
        <w:t xml:space="preserve">Supplier shall follow Transco - Abu Dhabi transmission and dispatch company </w:t>
      </w:r>
      <w:r w:rsidRPr="00020504">
        <w:rPr>
          <w:b w:val="0"/>
          <w:sz w:val="22"/>
        </w:rPr>
        <w:lastRenderedPageBreak/>
        <w:t xml:space="preserve">standard practices for the safety procedures, Operating procedures and </w:t>
      </w:r>
      <w:r w:rsidR="004D3D4E" w:rsidRPr="00020504">
        <w:rPr>
          <w:b w:val="0"/>
          <w:sz w:val="22"/>
        </w:rPr>
        <w:t>energization</w:t>
      </w:r>
      <w:r w:rsidRPr="00020504">
        <w:rPr>
          <w:b w:val="0"/>
          <w:sz w:val="22"/>
        </w:rPr>
        <w:t xml:space="preserve"> and shutdown procedures. All drawings and documents shall be prepared as per </w:t>
      </w:r>
      <w:r w:rsidR="00C47FAC" w:rsidRPr="00020504">
        <w:rPr>
          <w:b w:val="0"/>
          <w:sz w:val="22"/>
        </w:rPr>
        <w:t>Transco- Abu Dhabi transmission and dispatch company standard procedure and submitted to</w:t>
      </w:r>
      <w:r w:rsidR="00C47FAC" w:rsidRPr="00C47FAC">
        <w:rPr>
          <w:b w:val="0"/>
          <w:sz w:val="22"/>
        </w:rPr>
        <w:t xml:space="preserve"> Purchaser for approval.</w:t>
      </w:r>
    </w:p>
    <w:p w:rsidR="00E342DE" w:rsidRDefault="0076344F" w:rsidP="00D17098">
      <w:pPr>
        <w:pStyle w:val="Title2"/>
        <w:tabs>
          <w:tab w:val="clear" w:pos="1134"/>
        </w:tabs>
        <w:spacing w:line="360" w:lineRule="auto"/>
        <w:ind w:left="709" w:hanging="709"/>
        <w:rPr>
          <w:b w:val="0"/>
          <w:sz w:val="22"/>
        </w:rPr>
      </w:pPr>
      <w:r w:rsidRPr="0076344F">
        <w:rPr>
          <w:b w:val="0"/>
          <w:sz w:val="22"/>
        </w:rPr>
        <w:t xml:space="preserve">All routine and acceptance tests at Factory and Site acceptance test shall be conducted as part of the contract with prior notice to Purchaser.  Supplier shall mobilize </w:t>
      </w:r>
      <w:r w:rsidRPr="0032202F">
        <w:rPr>
          <w:b w:val="0"/>
          <w:sz w:val="22"/>
        </w:rPr>
        <w:t>required test equipment.</w:t>
      </w:r>
      <w:r w:rsidR="00B90929" w:rsidRPr="0032202F">
        <w:rPr>
          <w:b w:val="0"/>
          <w:sz w:val="22"/>
        </w:rPr>
        <w:t xml:space="preserve"> Equipment shall also have valid type test certificates not older than 5 years from the date of bid opening.</w:t>
      </w:r>
    </w:p>
    <w:p w:rsidR="00AB06D8" w:rsidRPr="00D17098" w:rsidRDefault="00AB06D8" w:rsidP="00D17098">
      <w:pPr>
        <w:pStyle w:val="Title2"/>
        <w:tabs>
          <w:tab w:val="clear" w:pos="1134"/>
        </w:tabs>
        <w:spacing w:line="360" w:lineRule="auto"/>
        <w:ind w:left="709" w:hanging="709"/>
        <w:rPr>
          <w:b w:val="0"/>
          <w:sz w:val="22"/>
        </w:rPr>
      </w:pPr>
      <w:r>
        <w:rPr>
          <w:b w:val="0"/>
          <w:sz w:val="22"/>
        </w:rPr>
        <w:t>Any conflict between this specification and its references shall be brought to the attention of the Purchaser for resolution prior to any further action by the Supplier.</w:t>
      </w:r>
    </w:p>
    <w:p w:rsidR="00A50629" w:rsidRPr="00710EE2" w:rsidRDefault="006A2278" w:rsidP="00FB3C50">
      <w:pPr>
        <w:pStyle w:val="Title2"/>
        <w:tabs>
          <w:tab w:val="clear" w:pos="1134"/>
        </w:tabs>
        <w:spacing w:line="360" w:lineRule="auto"/>
        <w:ind w:left="709" w:hanging="709"/>
        <w:rPr>
          <w:b w:val="0"/>
          <w:sz w:val="22"/>
        </w:rPr>
      </w:pPr>
      <w:r w:rsidRPr="00710EE2">
        <w:rPr>
          <w:b w:val="0"/>
          <w:sz w:val="22"/>
        </w:rPr>
        <w:t>Scope of Supply by Supplier</w:t>
      </w:r>
    </w:p>
    <w:p w:rsidR="00F16C0A" w:rsidRDefault="00F16C0A" w:rsidP="00072DB6">
      <w:pPr>
        <w:pStyle w:val="Title3"/>
        <w:tabs>
          <w:tab w:val="clear" w:pos="1134"/>
        </w:tabs>
        <w:ind w:left="720" w:hanging="810"/>
      </w:pPr>
      <w:r w:rsidRPr="00B70E5D">
        <w:t xml:space="preserve">The scope of work includes the supply, supervision of erection, commissioning, site testing and performance testing of following by the </w:t>
      </w:r>
      <w:r>
        <w:t>Supplier</w:t>
      </w:r>
      <w:r w:rsidRPr="00B70E5D">
        <w:t>, but not limited to the followings:</w:t>
      </w:r>
    </w:p>
    <w:tbl>
      <w:tblPr>
        <w:tblW w:w="927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3"/>
        <w:gridCol w:w="1307"/>
        <w:gridCol w:w="4410"/>
        <w:gridCol w:w="2970"/>
      </w:tblGrid>
      <w:tr w:rsidR="005A5062" w:rsidRPr="00E172F4" w:rsidTr="00072DB6">
        <w:trPr>
          <w:cantSplit/>
          <w:trHeight w:val="296"/>
          <w:tblHeader/>
        </w:trPr>
        <w:tc>
          <w:tcPr>
            <w:tcW w:w="583" w:type="dxa"/>
          </w:tcPr>
          <w:p w:rsidR="005A5062" w:rsidRPr="005A5062" w:rsidRDefault="005A5062" w:rsidP="00D54879">
            <w:pPr>
              <w:pStyle w:val="Style2"/>
              <w:ind w:left="0" w:firstLine="0"/>
              <w:jc w:val="center"/>
              <w:rPr>
                <w:rFonts w:cs="Arial"/>
              </w:rPr>
            </w:pPr>
            <w:r>
              <w:rPr>
                <w:rFonts w:cs="Arial"/>
              </w:rPr>
              <w:t>S/N</w:t>
            </w:r>
          </w:p>
        </w:tc>
        <w:tc>
          <w:tcPr>
            <w:tcW w:w="1307" w:type="dxa"/>
          </w:tcPr>
          <w:p w:rsidR="005A5062" w:rsidRPr="00E172F4" w:rsidRDefault="005A5062" w:rsidP="00D54879">
            <w:pPr>
              <w:pStyle w:val="Style2"/>
              <w:ind w:left="0" w:firstLine="0"/>
              <w:jc w:val="center"/>
              <w:rPr>
                <w:rFonts w:cs="Arial"/>
              </w:rPr>
            </w:pPr>
            <w:r w:rsidRPr="00E172F4">
              <w:rPr>
                <w:rFonts w:cs="Arial"/>
              </w:rPr>
              <w:t>KKS Code</w:t>
            </w:r>
          </w:p>
        </w:tc>
        <w:tc>
          <w:tcPr>
            <w:tcW w:w="4410" w:type="dxa"/>
          </w:tcPr>
          <w:p w:rsidR="005A5062" w:rsidRPr="00E172F4" w:rsidRDefault="005A5062" w:rsidP="00D54879">
            <w:pPr>
              <w:pStyle w:val="Style2"/>
              <w:ind w:left="0" w:firstLine="0"/>
              <w:jc w:val="center"/>
              <w:rPr>
                <w:rFonts w:cs="Arial"/>
              </w:rPr>
            </w:pPr>
            <w:r w:rsidRPr="00E172F4">
              <w:rPr>
                <w:rFonts w:cs="Arial"/>
              </w:rPr>
              <w:t>Description</w:t>
            </w:r>
          </w:p>
        </w:tc>
        <w:tc>
          <w:tcPr>
            <w:tcW w:w="2970" w:type="dxa"/>
            <w:shd w:val="clear" w:color="auto" w:fill="auto"/>
          </w:tcPr>
          <w:p w:rsidR="005A5062" w:rsidRPr="00A5200E" w:rsidRDefault="005A5062" w:rsidP="00D54879">
            <w:pPr>
              <w:pStyle w:val="Style2"/>
              <w:ind w:left="0" w:firstLine="0"/>
              <w:jc w:val="center"/>
              <w:rPr>
                <w:rFonts w:cs="Arial"/>
              </w:rPr>
            </w:pPr>
            <w:r w:rsidRPr="00E172F4">
              <w:rPr>
                <w:rFonts w:cs="Arial"/>
              </w:rPr>
              <w:t>Q</w:t>
            </w:r>
            <w:r>
              <w:rPr>
                <w:rFonts w:cs="Arial"/>
              </w:rPr>
              <w:t>uantity (m)</w:t>
            </w:r>
          </w:p>
        </w:tc>
      </w:tr>
      <w:tr w:rsidR="00470409" w:rsidRPr="00E172F4" w:rsidTr="00072DB6">
        <w:trPr>
          <w:cantSplit/>
          <w:trHeight w:val="296"/>
        </w:trPr>
        <w:tc>
          <w:tcPr>
            <w:tcW w:w="583" w:type="dxa"/>
          </w:tcPr>
          <w:p w:rsidR="00470409" w:rsidRDefault="00470409" w:rsidP="00CE369E">
            <w:pPr>
              <w:pStyle w:val="Style2"/>
              <w:numPr>
                <w:ilvl w:val="0"/>
                <w:numId w:val="12"/>
              </w:numPr>
              <w:spacing w:line="276" w:lineRule="auto"/>
              <w:jc w:val="center"/>
              <w:rPr>
                <w:rFonts w:cs="Arial"/>
              </w:rPr>
            </w:pPr>
          </w:p>
        </w:tc>
        <w:tc>
          <w:tcPr>
            <w:tcW w:w="1307" w:type="dxa"/>
          </w:tcPr>
          <w:p w:rsidR="00470409" w:rsidRPr="00E172F4" w:rsidRDefault="00470409" w:rsidP="00D54879">
            <w:pPr>
              <w:pStyle w:val="Style2"/>
              <w:ind w:left="0" w:firstLine="0"/>
              <w:jc w:val="center"/>
              <w:rPr>
                <w:rFonts w:cs="Arial"/>
              </w:rPr>
            </w:pPr>
            <w:r>
              <w:rPr>
                <w:rFonts w:cs="Arial"/>
              </w:rPr>
              <w:t>11BAA10</w:t>
            </w:r>
          </w:p>
        </w:tc>
        <w:tc>
          <w:tcPr>
            <w:tcW w:w="4410" w:type="dxa"/>
          </w:tcPr>
          <w:p w:rsidR="00470409" w:rsidRPr="00E172F4" w:rsidRDefault="00470409" w:rsidP="00470409">
            <w:pPr>
              <w:pStyle w:val="Style2"/>
              <w:spacing w:after="120" w:line="276" w:lineRule="auto"/>
              <w:ind w:left="0" w:firstLine="0"/>
              <w:jc w:val="left"/>
              <w:rPr>
                <w:rFonts w:cs="Arial"/>
              </w:rPr>
            </w:pPr>
            <w:r>
              <w:rPr>
                <w:rFonts w:cs="Arial"/>
              </w:rPr>
              <w:t xml:space="preserve">Isolated Phase Busducts (IPBs) for Gas Turbine Generator unit 11 (GTG-11) </w:t>
            </w:r>
          </w:p>
        </w:tc>
        <w:tc>
          <w:tcPr>
            <w:tcW w:w="2970" w:type="dxa"/>
            <w:shd w:val="clear" w:color="auto" w:fill="auto"/>
          </w:tcPr>
          <w:p w:rsidR="00470409" w:rsidRPr="00E172F4" w:rsidRDefault="00470409" w:rsidP="00D54879">
            <w:pPr>
              <w:pStyle w:val="Style2"/>
              <w:ind w:left="0" w:firstLine="0"/>
              <w:jc w:val="center"/>
              <w:rPr>
                <w:rFonts w:cs="Arial"/>
              </w:rPr>
            </w:pPr>
          </w:p>
        </w:tc>
      </w:tr>
      <w:tr w:rsidR="00470409" w:rsidRPr="00E172F4" w:rsidTr="00072DB6">
        <w:trPr>
          <w:cantSplit/>
          <w:trHeight w:val="296"/>
        </w:trPr>
        <w:tc>
          <w:tcPr>
            <w:tcW w:w="583" w:type="dxa"/>
          </w:tcPr>
          <w:p w:rsidR="00470409" w:rsidRDefault="00470409" w:rsidP="00470409">
            <w:pPr>
              <w:pStyle w:val="Style2"/>
              <w:spacing w:line="276" w:lineRule="auto"/>
              <w:ind w:left="180" w:firstLine="0"/>
              <w:jc w:val="center"/>
              <w:rPr>
                <w:rFonts w:cs="Arial"/>
              </w:rPr>
            </w:pPr>
          </w:p>
        </w:tc>
        <w:tc>
          <w:tcPr>
            <w:tcW w:w="1307" w:type="dxa"/>
          </w:tcPr>
          <w:p w:rsidR="00470409" w:rsidRDefault="00470409" w:rsidP="00D54879">
            <w:pPr>
              <w:pStyle w:val="Style2"/>
              <w:ind w:left="0" w:firstLine="0"/>
              <w:jc w:val="center"/>
              <w:rPr>
                <w:rFonts w:cs="Arial"/>
              </w:rPr>
            </w:pPr>
          </w:p>
        </w:tc>
        <w:tc>
          <w:tcPr>
            <w:tcW w:w="4410" w:type="dxa"/>
          </w:tcPr>
          <w:p w:rsidR="00470409" w:rsidRDefault="00470409" w:rsidP="00F11DA9">
            <w:pPr>
              <w:pStyle w:val="Style2"/>
              <w:spacing w:after="120" w:line="276" w:lineRule="auto"/>
              <w:ind w:left="0" w:firstLine="0"/>
              <w:jc w:val="left"/>
              <w:rPr>
                <w:rFonts w:cs="Arial"/>
              </w:rPr>
            </w:pPr>
            <w:r>
              <w:rPr>
                <w:rFonts w:cs="Arial"/>
              </w:rPr>
              <w:t>Main Run IPB from GTG-11 to GSUT-11 via GCB (20kV, 20500A</w:t>
            </w:r>
            <w:r w:rsidR="006638C4">
              <w:rPr>
                <w:rFonts w:cs="Arial"/>
              </w:rPr>
              <w:t>, 145kArms, 398kAp</w:t>
            </w:r>
            <w:r>
              <w:rPr>
                <w:rFonts w:cs="Arial"/>
              </w:rPr>
              <w:t>)</w:t>
            </w:r>
          </w:p>
        </w:tc>
        <w:tc>
          <w:tcPr>
            <w:tcW w:w="2970" w:type="dxa"/>
            <w:shd w:val="clear" w:color="auto" w:fill="auto"/>
          </w:tcPr>
          <w:p w:rsidR="00470409" w:rsidRPr="00E50F9D" w:rsidRDefault="00F11DA9" w:rsidP="00E50F9D">
            <w:pPr>
              <w:pStyle w:val="Style2"/>
              <w:spacing w:after="120" w:line="276" w:lineRule="auto"/>
              <w:ind w:left="0" w:firstLine="0"/>
              <w:jc w:val="left"/>
              <w:rPr>
                <w:rFonts w:cs="Arial"/>
              </w:rPr>
            </w:pPr>
            <w:r w:rsidRPr="00D97D51">
              <w:rPr>
                <w:rFonts w:cs="Arial"/>
              </w:rPr>
              <w:t xml:space="preserve">Total </w:t>
            </w:r>
            <w:r>
              <w:rPr>
                <w:rFonts w:cs="Arial"/>
              </w:rPr>
              <w:t>240</w:t>
            </w:r>
            <w:r w:rsidRPr="00D97D51">
              <w:rPr>
                <w:rFonts w:cs="Arial"/>
              </w:rPr>
              <w:t>m = (</w:t>
            </w:r>
            <w:r>
              <w:rPr>
                <w:rFonts w:cs="Arial"/>
              </w:rPr>
              <w:t>80</w:t>
            </w:r>
            <w:r w:rsidRPr="00D97D51">
              <w:rPr>
                <w:rFonts w:cs="Arial"/>
              </w:rPr>
              <w:t>m/Ph x 3Ph).</w:t>
            </w:r>
          </w:p>
        </w:tc>
      </w:tr>
      <w:tr w:rsidR="005A5062" w:rsidRPr="00E172F4" w:rsidTr="00072DB6">
        <w:trPr>
          <w:cantSplit/>
          <w:trHeight w:val="386"/>
        </w:trPr>
        <w:tc>
          <w:tcPr>
            <w:tcW w:w="583" w:type="dxa"/>
          </w:tcPr>
          <w:p w:rsidR="005A5062" w:rsidRDefault="005A5062" w:rsidP="00470409">
            <w:pPr>
              <w:pStyle w:val="Style2"/>
              <w:spacing w:line="276" w:lineRule="auto"/>
              <w:ind w:left="180" w:firstLine="0"/>
              <w:jc w:val="center"/>
              <w:rPr>
                <w:rFonts w:cs="Arial"/>
              </w:rPr>
            </w:pPr>
          </w:p>
        </w:tc>
        <w:tc>
          <w:tcPr>
            <w:tcW w:w="1307" w:type="dxa"/>
          </w:tcPr>
          <w:p w:rsidR="005A5062" w:rsidRPr="00A5200E" w:rsidRDefault="005A5062" w:rsidP="000B4A84">
            <w:pPr>
              <w:pStyle w:val="Style2"/>
              <w:spacing w:line="276" w:lineRule="auto"/>
              <w:ind w:left="0" w:firstLine="0"/>
              <w:jc w:val="center"/>
              <w:rPr>
                <w:rFonts w:cs="Arial"/>
              </w:rPr>
            </w:pPr>
          </w:p>
        </w:tc>
        <w:tc>
          <w:tcPr>
            <w:tcW w:w="4410" w:type="dxa"/>
          </w:tcPr>
          <w:p w:rsidR="00DA6545" w:rsidRPr="00BC1DBB" w:rsidRDefault="00470409" w:rsidP="00470409">
            <w:pPr>
              <w:pStyle w:val="Style2"/>
              <w:spacing w:after="120" w:line="276" w:lineRule="auto"/>
              <w:ind w:left="0" w:firstLine="0"/>
              <w:jc w:val="left"/>
              <w:rPr>
                <w:rFonts w:cs="Arial"/>
              </w:rPr>
            </w:pPr>
            <w:r>
              <w:rPr>
                <w:rFonts w:cs="Arial"/>
              </w:rPr>
              <w:t>Tap off IPB from GTG-11 to UAT-11 (20kV, 2500A</w:t>
            </w:r>
            <w:r w:rsidR="006638C4">
              <w:rPr>
                <w:rFonts w:cs="Arial"/>
              </w:rPr>
              <w:t>, 265kArms, 730kAp</w:t>
            </w:r>
            <w:r>
              <w:rPr>
                <w:rFonts w:cs="Arial"/>
              </w:rPr>
              <w:t>).</w:t>
            </w:r>
          </w:p>
        </w:tc>
        <w:tc>
          <w:tcPr>
            <w:tcW w:w="2970" w:type="dxa"/>
            <w:shd w:val="clear" w:color="auto" w:fill="auto"/>
          </w:tcPr>
          <w:p w:rsidR="005A5062" w:rsidRPr="00D97D51" w:rsidRDefault="005A5062" w:rsidP="00E50F9D">
            <w:pPr>
              <w:pStyle w:val="Style2"/>
              <w:spacing w:after="120" w:line="276" w:lineRule="auto"/>
              <w:ind w:left="0" w:firstLine="0"/>
              <w:jc w:val="left"/>
              <w:rPr>
                <w:rFonts w:cs="Arial"/>
              </w:rPr>
            </w:pPr>
            <w:r w:rsidRPr="00D97D51">
              <w:rPr>
                <w:rFonts w:cs="Arial"/>
              </w:rPr>
              <w:t xml:space="preserve">Total </w:t>
            </w:r>
            <w:r w:rsidR="00E543F7">
              <w:rPr>
                <w:rFonts w:cs="Arial"/>
              </w:rPr>
              <w:t>33</w:t>
            </w:r>
            <w:r w:rsidRPr="00D97D51">
              <w:rPr>
                <w:rFonts w:cs="Arial"/>
              </w:rPr>
              <w:t>m = (</w:t>
            </w:r>
            <w:r w:rsidR="00E543F7">
              <w:rPr>
                <w:rFonts w:cs="Arial"/>
              </w:rPr>
              <w:t>11</w:t>
            </w:r>
            <w:r w:rsidRPr="00D97D51">
              <w:rPr>
                <w:rFonts w:cs="Arial"/>
              </w:rPr>
              <w:t>m/ph x 3Ph)</w:t>
            </w:r>
            <w:r w:rsidR="00366189" w:rsidRPr="00D97D51">
              <w:rPr>
                <w:rFonts w:cs="Arial"/>
              </w:rPr>
              <w:t>.</w:t>
            </w:r>
          </w:p>
        </w:tc>
      </w:tr>
      <w:tr w:rsidR="00F11DA9" w:rsidRPr="00E172F4" w:rsidTr="00072DB6">
        <w:trPr>
          <w:cantSplit/>
          <w:trHeight w:val="386"/>
        </w:trPr>
        <w:tc>
          <w:tcPr>
            <w:tcW w:w="583" w:type="dxa"/>
          </w:tcPr>
          <w:p w:rsidR="00F11DA9" w:rsidRDefault="00F11DA9" w:rsidP="00CE369E">
            <w:pPr>
              <w:pStyle w:val="Style2"/>
              <w:numPr>
                <w:ilvl w:val="0"/>
                <w:numId w:val="12"/>
              </w:numPr>
              <w:spacing w:line="276" w:lineRule="auto"/>
              <w:jc w:val="center"/>
              <w:rPr>
                <w:rFonts w:cs="Arial"/>
              </w:rPr>
            </w:pPr>
          </w:p>
        </w:tc>
        <w:tc>
          <w:tcPr>
            <w:tcW w:w="1307" w:type="dxa"/>
          </w:tcPr>
          <w:p w:rsidR="00F11DA9" w:rsidRPr="00A5200E" w:rsidRDefault="00EB772B" w:rsidP="000B4A84">
            <w:pPr>
              <w:pStyle w:val="Style2"/>
              <w:spacing w:line="276" w:lineRule="auto"/>
              <w:ind w:left="0" w:firstLine="0"/>
              <w:jc w:val="center"/>
              <w:rPr>
                <w:rFonts w:cs="Arial"/>
              </w:rPr>
            </w:pPr>
            <w:r>
              <w:rPr>
                <w:rFonts w:cs="Arial"/>
              </w:rPr>
              <w:t>12BAA10</w:t>
            </w:r>
          </w:p>
        </w:tc>
        <w:tc>
          <w:tcPr>
            <w:tcW w:w="4410" w:type="dxa"/>
          </w:tcPr>
          <w:p w:rsidR="00F11DA9" w:rsidRDefault="00F11DA9" w:rsidP="00F11DA9">
            <w:pPr>
              <w:pStyle w:val="Style2"/>
              <w:spacing w:after="120" w:line="276" w:lineRule="auto"/>
              <w:ind w:left="0" w:firstLine="0"/>
              <w:jc w:val="left"/>
              <w:rPr>
                <w:rFonts w:cs="Arial"/>
              </w:rPr>
            </w:pPr>
            <w:r>
              <w:rPr>
                <w:rFonts w:cs="Arial"/>
              </w:rPr>
              <w:t xml:space="preserve">Isolated Phase Busducts (IPBs) for Gas Turbine Generator unit 12 (GTG-12) : </w:t>
            </w:r>
          </w:p>
        </w:tc>
        <w:tc>
          <w:tcPr>
            <w:tcW w:w="2970" w:type="dxa"/>
            <w:shd w:val="clear" w:color="auto" w:fill="auto"/>
          </w:tcPr>
          <w:p w:rsidR="00F11DA9" w:rsidRPr="00D97D51" w:rsidRDefault="00F11DA9" w:rsidP="000C406F">
            <w:pPr>
              <w:pStyle w:val="Style2"/>
              <w:spacing w:line="276" w:lineRule="auto"/>
              <w:ind w:left="0" w:firstLine="0"/>
              <w:jc w:val="left"/>
              <w:rPr>
                <w:rFonts w:cs="Arial"/>
              </w:rPr>
            </w:pPr>
          </w:p>
        </w:tc>
      </w:tr>
      <w:tr w:rsidR="00F11DA9" w:rsidRPr="00E172F4" w:rsidTr="00072DB6">
        <w:trPr>
          <w:cantSplit/>
          <w:trHeight w:val="386"/>
        </w:trPr>
        <w:tc>
          <w:tcPr>
            <w:tcW w:w="583" w:type="dxa"/>
          </w:tcPr>
          <w:p w:rsidR="00F11DA9" w:rsidRDefault="00F11DA9" w:rsidP="00470409">
            <w:pPr>
              <w:pStyle w:val="Style2"/>
              <w:spacing w:line="276" w:lineRule="auto"/>
              <w:ind w:left="180" w:firstLine="0"/>
              <w:jc w:val="center"/>
              <w:rPr>
                <w:rFonts w:cs="Arial"/>
              </w:rPr>
            </w:pPr>
          </w:p>
        </w:tc>
        <w:tc>
          <w:tcPr>
            <w:tcW w:w="1307" w:type="dxa"/>
          </w:tcPr>
          <w:p w:rsidR="00F11DA9" w:rsidRPr="00A5200E" w:rsidRDefault="00F11DA9" w:rsidP="000B4A84">
            <w:pPr>
              <w:pStyle w:val="Style2"/>
              <w:spacing w:line="276" w:lineRule="auto"/>
              <w:ind w:left="0" w:firstLine="0"/>
              <w:jc w:val="center"/>
              <w:rPr>
                <w:rFonts w:cs="Arial"/>
              </w:rPr>
            </w:pPr>
          </w:p>
        </w:tc>
        <w:tc>
          <w:tcPr>
            <w:tcW w:w="4410" w:type="dxa"/>
          </w:tcPr>
          <w:p w:rsidR="00F11DA9" w:rsidRDefault="00F11DA9" w:rsidP="00EB772B">
            <w:pPr>
              <w:pStyle w:val="Style2"/>
              <w:spacing w:after="120" w:line="276" w:lineRule="auto"/>
              <w:ind w:left="0" w:firstLine="0"/>
              <w:jc w:val="left"/>
              <w:rPr>
                <w:rFonts w:cs="Arial"/>
              </w:rPr>
            </w:pPr>
            <w:r>
              <w:rPr>
                <w:rFonts w:cs="Arial"/>
              </w:rPr>
              <w:t>Main Run IPB from GTG-12 to GSUT-12 via GCB (</w:t>
            </w:r>
            <w:r w:rsidR="006638C4">
              <w:rPr>
                <w:rFonts w:cs="Arial"/>
              </w:rPr>
              <w:t>20kV, 20500A, 145kArms, 398kAp</w:t>
            </w:r>
            <w:r>
              <w:rPr>
                <w:rFonts w:cs="Arial"/>
              </w:rPr>
              <w:t>).</w:t>
            </w:r>
          </w:p>
        </w:tc>
        <w:tc>
          <w:tcPr>
            <w:tcW w:w="2970" w:type="dxa"/>
            <w:shd w:val="clear" w:color="auto" w:fill="auto"/>
          </w:tcPr>
          <w:p w:rsidR="00F11DA9" w:rsidRPr="00D97D51" w:rsidRDefault="00EB772B" w:rsidP="00EB772B">
            <w:pPr>
              <w:pStyle w:val="Style2"/>
              <w:spacing w:line="276" w:lineRule="auto"/>
              <w:ind w:left="0" w:firstLine="0"/>
              <w:jc w:val="left"/>
              <w:rPr>
                <w:rFonts w:cs="Arial"/>
              </w:rPr>
            </w:pPr>
            <w:r w:rsidRPr="00D97D51">
              <w:rPr>
                <w:rFonts w:cs="Arial"/>
              </w:rPr>
              <w:t xml:space="preserve">For Main Run: Total </w:t>
            </w:r>
            <w:r>
              <w:rPr>
                <w:rFonts w:cs="Arial"/>
              </w:rPr>
              <w:t>240</w:t>
            </w:r>
            <w:r w:rsidRPr="00D97D51">
              <w:rPr>
                <w:rFonts w:cs="Arial"/>
              </w:rPr>
              <w:t>m = (</w:t>
            </w:r>
            <w:r>
              <w:rPr>
                <w:rFonts w:cs="Arial"/>
              </w:rPr>
              <w:t>80</w:t>
            </w:r>
            <w:r w:rsidRPr="00D97D51">
              <w:rPr>
                <w:rFonts w:cs="Arial"/>
              </w:rPr>
              <w:t>m/Ph x 3Ph)</w:t>
            </w:r>
          </w:p>
        </w:tc>
      </w:tr>
      <w:tr w:rsidR="008D2345" w:rsidRPr="00E172F4" w:rsidTr="00072DB6">
        <w:trPr>
          <w:cantSplit/>
          <w:trHeight w:val="386"/>
        </w:trPr>
        <w:tc>
          <w:tcPr>
            <w:tcW w:w="583" w:type="dxa"/>
          </w:tcPr>
          <w:p w:rsidR="008D2345" w:rsidRDefault="008D2345" w:rsidP="00EB772B">
            <w:pPr>
              <w:pStyle w:val="Style2"/>
              <w:spacing w:line="276" w:lineRule="auto"/>
              <w:ind w:left="180" w:firstLine="0"/>
              <w:jc w:val="center"/>
              <w:rPr>
                <w:rFonts w:cs="Arial"/>
              </w:rPr>
            </w:pPr>
          </w:p>
        </w:tc>
        <w:tc>
          <w:tcPr>
            <w:tcW w:w="1307" w:type="dxa"/>
          </w:tcPr>
          <w:p w:rsidR="008D2345" w:rsidRDefault="008D2345" w:rsidP="008D2345">
            <w:pPr>
              <w:pStyle w:val="Style2"/>
              <w:spacing w:line="276" w:lineRule="auto"/>
              <w:ind w:left="0" w:firstLine="0"/>
              <w:jc w:val="center"/>
              <w:rPr>
                <w:rFonts w:cs="Arial"/>
              </w:rPr>
            </w:pPr>
          </w:p>
        </w:tc>
        <w:tc>
          <w:tcPr>
            <w:tcW w:w="4410" w:type="dxa"/>
          </w:tcPr>
          <w:p w:rsidR="008D2345" w:rsidRPr="00BC1DBB" w:rsidRDefault="008D2345" w:rsidP="00F11DA9">
            <w:pPr>
              <w:pStyle w:val="Style2"/>
              <w:spacing w:after="120" w:line="276" w:lineRule="auto"/>
              <w:ind w:left="0" w:firstLine="0"/>
              <w:jc w:val="left"/>
              <w:rPr>
                <w:rFonts w:cs="Arial"/>
              </w:rPr>
            </w:pPr>
            <w:r>
              <w:rPr>
                <w:rFonts w:cs="Arial"/>
              </w:rPr>
              <w:t xml:space="preserve">Tap off </w:t>
            </w:r>
            <w:r w:rsidR="0012712A">
              <w:rPr>
                <w:rFonts w:cs="Arial"/>
              </w:rPr>
              <w:t xml:space="preserve">IPB </w:t>
            </w:r>
            <w:r>
              <w:rPr>
                <w:rFonts w:cs="Arial"/>
              </w:rPr>
              <w:t>from GTG-12 to UAT-12</w:t>
            </w:r>
            <w:r w:rsidR="000379B4">
              <w:rPr>
                <w:rFonts w:cs="Arial"/>
              </w:rPr>
              <w:t xml:space="preserve"> (20kV, 2200A</w:t>
            </w:r>
            <w:r w:rsidR="006638C4">
              <w:rPr>
                <w:rFonts w:cs="Arial"/>
              </w:rPr>
              <w:t>, 265kArms, 730kAp</w:t>
            </w:r>
            <w:r w:rsidR="000379B4">
              <w:rPr>
                <w:rFonts w:cs="Arial"/>
              </w:rPr>
              <w:t>)</w:t>
            </w:r>
            <w:r>
              <w:rPr>
                <w:rFonts w:cs="Arial"/>
              </w:rPr>
              <w:t>.</w:t>
            </w:r>
          </w:p>
        </w:tc>
        <w:tc>
          <w:tcPr>
            <w:tcW w:w="2970" w:type="dxa"/>
            <w:shd w:val="clear" w:color="auto" w:fill="auto"/>
          </w:tcPr>
          <w:p w:rsidR="008D2345" w:rsidRPr="00D97D51" w:rsidRDefault="008D2345" w:rsidP="008D2345">
            <w:pPr>
              <w:pStyle w:val="Style2"/>
              <w:spacing w:line="276" w:lineRule="auto"/>
              <w:ind w:left="0" w:firstLine="0"/>
              <w:jc w:val="left"/>
              <w:rPr>
                <w:rFonts w:cs="Arial"/>
              </w:rPr>
            </w:pPr>
            <w:r w:rsidRPr="00D97D51">
              <w:rPr>
                <w:rFonts w:cs="Arial"/>
              </w:rPr>
              <w:t xml:space="preserve">For Tap off to UAT: Total </w:t>
            </w:r>
            <w:r w:rsidR="00E543F7">
              <w:rPr>
                <w:rFonts w:cs="Arial"/>
              </w:rPr>
              <w:t>33</w:t>
            </w:r>
            <w:r w:rsidRPr="00D97D51">
              <w:rPr>
                <w:rFonts w:cs="Arial"/>
              </w:rPr>
              <w:t>m = (</w:t>
            </w:r>
            <w:r w:rsidR="00E543F7">
              <w:rPr>
                <w:rFonts w:cs="Arial"/>
              </w:rPr>
              <w:t>11</w:t>
            </w:r>
            <w:r w:rsidRPr="00D97D51">
              <w:rPr>
                <w:rFonts w:cs="Arial"/>
              </w:rPr>
              <w:t>m/ph x 3Ph)</w:t>
            </w:r>
          </w:p>
        </w:tc>
      </w:tr>
      <w:tr w:rsidR="000000FA" w:rsidRPr="00E172F4" w:rsidTr="00072DB6">
        <w:trPr>
          <w:cantSplit/>
          <w:trHeight w:val="386"/>
        </w:trPr>
        <w:tc>
          <w:tcPr>
            <w:tcW w:w="583" w:type="dxa"/>
          </w:tcPr>
          <w:p w:rsidR="000000FA" w:rsidRDefault="000000FA" w:rsidP="00CE369E">
            <w:pPr>
              <w:pStyle w:val="Style2"/>
              <w:numPr>
                <w:ilvl w:val="0"/>
                <w:numId w:val="12"/>
              </w:numPr>
              <w:spacing w:line="276" w:lineRule="auto"/>
              <w:jc w:val="center"/>
              <w:rPr>
                <w:rFonts w:cs="Arial"/>
              </w:rPr>
            </w:pPr>
          </w:p>
        </w:tc>
        <w:tc>
          <w:tcPr>
            <w:tcW w:w="1307" w:type="dxa"/>
          </w:tcPr>
          <w:p w:rsidR="000000FA" w:rsidRDefault="000000FA" w:rsidP="008D2345">
            <w:pPr>
              <w:pStyle w:val="Style2"/>
              <w:spacing w:line="276" w:lineRule="auto"/>
              <w:ind w:left="0" w:firstLine="0"/>
              <w:jc w:val="center"/>
              <w:rPr>
                <w:rFonts w:cs="Arial"/>
              </w:rPr>
            </w:pPr>
            <w:r>
              <w:rPr>
                <w:rFonts w:cs="Arial"/>
              </w:rPr>
              <w:t>21BAA10</w:t>
            </w:r>
          </w:p>
        </w:tc>
        <w:tc>
          <w:tcPr>
            <w:tcW w:w="4410" w:type="dxa"/>
          </w:tcPr>
          <w:p w:rsidR="000000FA" w:rsidRDefault="000000FA" w:rsidP="00F11DA9">
            <w:pPr>
              <w:pStyle w:val="Style2"/>
              <w:spacing w:after="120" w:line="276" w:lineRule="auto"/>
              <w:ind w:left="0" w:firstLine="0"/>
              <w:jc w:val="left"/>
              <w:rPr>
                <w:rFonts w:cs="Arial"/>
              </w:rPr>
            </w:pPr>
            <w:r>
              <w:rPr>
                <w:rFonts w:cs="Arial"/>
              </w:rPr>
              <w:t>Isolated Phase Busducts (IPBs) for Gas Turbine Generator unit 21 (GTG-21)</w:t>
            </w:r>
          </w:p>
        </w:tc>
        <w:tc>
          <w:tcPr>
            <w:tcW w:w="2970" w:type="dxa"/>
            <w:shd w:val="clear" w:color="auto" w:fill="auto"/>
          </w:tcPr>
          <w:p w:rsidR="000000FA" w:rsidRPr="00D97D51" w:rsidRDefault="000000FA" w:rsidP="008D2345">
            <w:pPr>
              <w:pStyle w:val="Style2"/>
              <w:spacing w:line="276" w:lineRule="auto"/>
              <w:ind w:left="0" w:firstLine="0"/>
              <w:jc w:val="left"/>
              <w:rPr>
                <w:rFonts w:cs="Arial"/>
              </w:rPr>
            </w:pPr>
          </w:p>
        </w:tc>
      </w:tr>
      <w:tr w:rsidR="00014B61" w:rsidRPr="00E172F4" w:rsidTr="00072DB6">
        <w:trPr>
          <w:cantSplit/>
          <w:trHeight w:val="386"/>
        </w:trPr>
        <w:tc>
          <w:tcPr>
            <w:tcW w:w="583" w:type="dxa"/>
          </w:tcPr>
          <w:p w:rsidR="00014B61" w:rsidRDefault="00014B61" w:rsidP="00014B61">
            <w:pPr>
              <w:pStyle w:val="Style2"/>
              <w:spacing w:line="276" w:lineRule="auto"/>
              <w:ind w:left="180" w:firstLine="0"/>
              <w:jc w:val="center"/>
              <w:rPr>
                <w:rFonts w:cs="Arial"/>
              </w:rPr>
            </w:pPr>
          </w:p>
        </w:tc>
        <w:tc>
          <w:tcPr>
            <w:tcW w:w="1307" w:type="dxa"/>
          </w:tcPr>
          <w:p w:rsidR="00014B61" w:rsidRDefault="00014B61" w:rsidP="008D2345">
            <w:pPr>
              <w:pStyle w:val="Style2"/>
              <w:spacing w:line="276" w:lineRule="auto"/>
              <w:ind w:left="0" w:firstLine="0"/>
              <w:jc w:val="center"/>
              <w:rPr>
                <w:rFonts w:cs="Arial"/>
              </w:rPr>
            </w:pPr>
          </w:p>
        </w:tc>
        <w:tc>
          <w:tcPr>
            <w:tcW w:w="4410" w:type="dxa"/>
          </w:tcPr>
          <w:p w:rsidR="00014B61" w:rsidRDefault="00014B61" w:rsidP="00014B61">
            <w:pPr>
              <w:pStyle w:val="Style2"/>
              <w:spacing w:after="120" w:line="276" w:lineRule="auto"/>
              <w:ind w:left="0" w:firstLine="0"/>
              <w:jc w:val="left"/>
              <w:rPr>
                <w:rFonts w:cs="Arial"/>
              </w:rPr>
            </w:pPr>
            <w:r>
              <w:rPr>
                <w:rFonts w:cs="Arial"/>
              </w:rPr>
              <w:t>Main Run IPB from GTG-21 to GSUT-21 via GCB (20kV, 20500A</w:t>
            </w:r>
            <w:r w:rsidR="006A701E">
              <w:rPr>
                <w:rFonts w:cs="Arial"/>
              </w:rPr>
              <w:t>, 145kArms, 398kAp</w:t>
            </w:r>
            <w:r>
              <w:rPr>
                <w:rFonts w:cs="Arial"/>
              </w:rPr>
              <w:t>)</w:t>
            </w:r>
          </w:p>
        </w:tc>
        <w:tc>
          <w:tcPr>
            <w:tcW w:w="2970" w:type="dxa"/>
            <w:shd w:val="clear" w:color="auto" w:fill="auto"/>
          </w:tcPr>
          <w:p w:rsidR="00014B61" w:rsidRPr="00D97D51" w:rsidRDefault="00014B61" w:rsidP="008D2345">
            <w:pPr>
              <w:pStyle w:val="Style2"/>
              <w:spacing w:line="276" w:lineRule="auto"/>
              <w:ind w:left="0" w:firstLine="0"/>
              <w:jc w:val="left"/>
              <w:rPr>
                <w:rFonts w:cs="Arial"/>
              </w:rPr>
            </w:pPr>
            <w:r w:rsidRPr="00D97D51">
              <w:rPr>
                <w:rFonts w:cs="Arial"/>
              </w:rPr>
              <w:t xml:space="preserve">Total </w:t>
            </w:r>
            <w:r>
              <w:rPr>
                <w:rFonts w:cs="Arial"/>
              </w:rPr>
              <w:t>240</w:t>
            </w:r>
            <w:r w:rsidRPr="00D97D51">
              <w:rPr>
                <w:rFonts w:cs="Arial"/>
              </w:rPr>
              <w:t>m = (</w:t>
            </w:r>
            <w:r>
              <w:rPr>
                <w:rFonts w:cs="Arial"/>
              </w:rPr>
              <w:t>80</w:t>
            </w:r>
            <w:r w:rsidRPr="00D97D51">
              <w:rPr>
                <w:rFonts w:cs="Arial"/>
              </w:rPr>
              <w:t>m/Ph x 3Ph)</w:t>
            </w:r>
          </w:p>
        </w:tc>
      </w:tr>
      <w:tr w:rsidR="000000FA" w:rsidRPr="00E172F4" w:rsidTr="00072DB6">
        <w:trPr>
          <w:cantSplit/>
          <w:trHeight w:val="386"/>
        </w:trPr>
        <w:tc>
          <w:tcPr>
            <w:tcW w:w="583" w:type="dxa"/>
          </w:tcPr>
          <w:p w:rsidR="000000FA" w:rsidRDefault="000000FA" w:rsidP="00EB772B">
            <w:pPr>
              <w:pStyle w:val="Style2"/>
              <w:spacing w:line="276" w:lineRule="auto"/>
              <w:ind w:left="180" w:firstLine="0"/>
              <w:jc w:val="center"/>
              <w:rPr>
                <w:rFonts w:cs="Arial"/>
              </w:rPr>
            </w:pPr>
          </w:p>
        </w:tc>
        <w:tc>
          <w:tcPr>
            <w:tcW w:w="1307" w:type="dxa"/>
          </w:tcPr>
          <w:p w:rsidR="000000FA" w:rsidRDefault="000000FA" w:rsidP="008D2345">
            <w:pPr>
              <w:pStyle w:val="Style2"/>
              <w:spacing w:line="276" w:lineRule="auto"/>
              <w:ind w:left="0" w:firstLine="0"/>
              <w:jc w:val="center"/>
              <w:rPr>
                <w:rFonts w:cs="Arial"/>
              </w:rPr>
            </w:pPr>
          </w:p>
        </w:tc>
        <w:tc>
          <w:tcPr>
            <w:tcW w:w="4410" w:type="dxa"/>
          </w:tcPr>
          <w:p w:rsidR="000000FA" w:rsidRDefault="00014B61" w:rsidP="00014B61">
            <w:pPr>
              <w:pStyle w:val="Style2"/>
              <w:spacing w:after="120" w:line="276" w:lineRule="auto"/>
              <w:ind w:left="0" w:firstLine="0"/>
              <w:jc w:val="left"/>
              <w:rPr>
                <w:rFonts w:cs="Arial"/>
              </w:rPr>
            </w:pPr>
            <w:r>
              <w:rPr>
                <w:rFonts w:cs="Arial"/>
              </w:rPr>
              <w:t>Tap off IPB from GTG-21 to UAT-21 (20kV, 2200A</w:t>
            </w:r>
            <w:r w:rsidR="006638C4">
              <w:rPr>
                <w:rFonts w:cs="Arial"/>
              </w:rPr>
              <w:t>, 265kArms, 730kAp</w:t>
            </w:r>
            <w:r>
              <w:rPr>
                <w:rFonts w:cs="Arial"/>
              </w:rPr>
              <w:t>)</w:t>
            </w:r>
          </w:p>
        </w:tc>
        <w:tc>
          <w:tcPr>
            <w:tcW w:w="2970" w:type="dxa"/>
            <w:shd w:val="clear" w:color="auto" w:fill="auto"/>
          </w:tcPr>
          <w:p w:rsidR="000000FA" w:rsidRPr="00D97D51" w:rsidRDefault="00014B61" w:rsidP="008D2345">
            <w:pPr>
              <w:pStyle w:val="Style2"/>
              <w:spacing w:line="276" w:lineRule="auto"/>
              <w:ind w:left="0" w:firstLine="0"/>
              <w:jc w:val="left"/>
              <w:rPr>
                <w:rFonts w:cs="Arial"/>
              </w:rPr>
            </w:pPr>
            <w:r w:rsidRPr="00D97D51">
              <w:rPr>
                <w:rFonts w:cs="Arial"/>
              </w:rPr>
              <w:t xml:space="preserve">Total </w:t>
            </w:r>
            <w:r>
              <w:rPr>
                <w:rFonts w:cs="Arial"/>
              </w:rPr>
              <w:t>33</w:t>
            </w:r>
            <w:r w:rsidRPr="00D97D51">
              <w:rPr>
                <w:rFonts w:cs="Arial"/>
              </w:rPr>
              <w:t>m = (</w:t>
            </w:r>
            <w:r>
              <w:rPr>
                <w:rFonts w:cs="Arial"/>
              </w:rPr>
              <w:t>11</w:t>
            </w:r>
            <w:r w:rsidRPr="00D97D51">
              <w:rPr>
                <w:rFonts w:cs="Arial"/>
              </w:rPr>
              <w:t>m/ph x 3Ph)</w:t>
            </w:r>
          </w:p>
        </w:tc>
      </w:tr>
      <w:tr w:rsidR="00B75EF6" w:rsidRPr="00E172F4" w:rsidTr="00072DB6">
        <w:trPr>
          <w:cantSplit/>
          <w:trHeight w:val="386"/>
        </w:trPr>
        <w:tc>
          <w:tcPr>
            <w:tcW w:w="583" w:type="dxa"/>
          </w:tcPr>
          <w:p w:rsidR="00B75EF6" w:rsidRDefault="00B75EF6" w:rsidP="00CE369E">
            <w:pPr>
              <w:pStyle w:val="Style2"/>
              <w:numPr>
                <w:ilvl w:val="0"/>
                <w:numId w:val="12"/>
              </w:numPr>
              <w:spacing w:line="276" w:lineRule="auto"/>
              <w:jc w:val="center"/>
              <w:rPr>
                <w:rFonts w:cs="Arial"/>
              </w:rPr>
            </w:pPr>
          </w:p>
        </w:tc>
        <w:tc>
          <w:tcPr>
            <w:tcW w:w="1307" w:type="dxa"/>
          </w:tcPr>
          <w:p w:rsidR="00B75EF6" w:rsidRDefault="00014B61" w:rsidP="00B75EF6">
            <w:pPr>
              <w:pStyle w:val="Style2"/>
              <w:spacing w:line="276" w:lineRule="auto"/>
              <w:ind w:left="0" w:firstLine="0"/>
              <w:jc w:val="center"/>
              <w:rPr>
                <w:rFonts w:cs="Arial"/>
              </w:rPr>
            </w:pPr>
            <w:r>
              <w:rPr>
                <w:rFonts w:cs="Arial"/>
              </w:rPr>
              <w:t>10BAA10</w:t>
            </w:r>
          </w:p>
        </w:tc>
        <w:tc>
          <w:tcPr>
            <w:tcW w:w="4410" w:type="dxa"/>
          </w:tcPr>
          <w:p w:rsidR="00DA6545" w:rsidRPr="00BC1DBB" w:rsidRDefault="00014B61" w:rsidP="000000FA">
            <w:pPr>
              <w:pStyle w:val="Style2"/>
              <w:spacing w:after="120" w:line="276" w:lineRule="auto"/>
              <w:ind w:left="0" w:firstLine="0"/>
              <w:jc w:val="left"/>
              <w:rPr>
                <w:rFonts w:cs="Arial"/>
              </w:rPr>
            </w:pPr>
            <w:r>
              <w:rPr>
                <w:rFonts w:cs="Arial"/>
              </w:rPr>
              <w:t>Isolated Phase Busducts (IPBs) for Steam Turbine Generator unit 10 (STG-10)</w:t>
            </w:r>
          </w:p>
        </w:tc>
        <w:tc>
          <w:tcPr>
            <w:tcW w:w="2970" w:type="dxa"/>
            <w:shd w:val="clear" w:color="auto" w:fill="auto"/>
          </w:tcPr>
          <w:p w:rsidR="00B75EF6" w:rsidRPr="00D97D51" w:rsidRDefault="00B75EF6" w:rsidP="006B3DFF">
            <w:pPr>
              <w:pStyle w:val="Style2"/>
              <w:spacing w:line="276" w:lineRule="auto"/>
              <w:ind w:left="0" w:firstLine="0"/>
              <w:jc w:val="left"/>
              <w:rPr>
                <w:rFonts w:cs="Arial"/>
              </w:rPr>
            </w:pPr>
          </w:p>
        </w:tc>
      </w:tr>
      <w:tr w:rsidR="00014B61" w:rsidRPr="00E172F4" w:rsidTr="00072DB6">
        <w:trPr>
          <w:cantSplit/>
          <w:trHeight w:val="386"/>
        </w:trPr>
        <w:tc>
          <w:tcPr>
            <w:tcW w:w="583" w:type="dxa"/>
          </w:tcPr>
          <w:p w:rsidR="00014B61" w:rsidRDefault="00014B61" w:rsidP="00014B61">
            <w:pPr>
              <w:pStyle w:val="Style2"/>
              <w:spacing w:line="276" w:lineRule="auto"/>
              <w:ind w:left="180" w:firstLine="0"/>
              <w:jc w:val="center"/>
              <w:rPr>
                <w:rFonts w:cs="Arial"/>
              </w:rPr>
            </w:pPr>
          </w:p>
        </w:tc>
        <w:tc>
          <w:tcPr>
            <w:tcW w:w="1307" w:type="dxa"/>
          </w:tcPr>
          <w:p w:rsidR="00014B61" w:rsidRDefault="00014B61" w:rsidP="00B75EF6">
            <w:pPr>
              <w:pStyle w:val="Style2"/>
              <w:spacing w:line="276" w:lineRule="auto"/>
              <w:ind w:left="0" w:firstLine="0"/>
              <w:jc w:val="center"/>
              <w:rPr>
                <w:rFonts w:cs="Arial"/>
              </w:rPr>
            </w:pPr>
          </w:p>
        </w:tc>
        <w:tc>
          <w:tcPr>
            <w:tcW w:w="4410" w:type="dxa"/>
          </w:tcPr>
          <w:p w:rsidR="00014B61" w:rsidRDefault="00014B61" w:rsidP="000000FA">
            <w:pPr>
              <w:pStyle w:val="Style2"/>
              <w:spacing w:after="120" w:line="276" w:lineRule="auto"/>
              <w:ind w:left="0" w:firstLine="0"/>
              <w:jc w:val="left"/>
              <w:rPr>
                <w:rFonts w:cs="Arial"/>
              </w:rPr>
            </w:pPr>
            <w:r>
              <w:rPr>
                <w:rFonts w:cs="Arial"/>
              </w:rPr>
              <w:t>Main Run IPB from STG-10 to GSUT-10 via GCB (21kV, 20000A</w:t>
            </w:r>
            <w:r w:rsidR="006638C4">
              <w:rPr>
                <w:rFonts w:cs="Arial"/>
              </w:rPr>
              <w:t>, 145kArms, 398kAp</w:t>
            </w:r>
            <w:r>
              <w:rPr>
                <w:rFonts w:cs="Arial"/>
              </w:rPr>
              <w:t>)</w:t>
            </w:r>
          </w:p>
        </w:tc>
        <w:tc>
          <w:tcPr>
            <w:tcW w:w="2970" w:type="dxa"/>
            <w:shd w:val="clear" w:color="auto" w:fill="auto"/>
          </w:tcPr>
          <w:p w:rsidR="00014B61" w:rsidRPr="00D97D51" w:rsidRDefault="00014B61" w:rsidP="006B3DFF">
            <w:pPr>
              <w:pStyle w:val="Style2"/>
              <w:spacing w:line="276" w:lineRule="auto"/>
              <w:ind w:left="0" w:firstLine="0"/>
              <w:jc w:val="left"/>
              <w:rPr>
                <w:rFonts w:cs="Arial"/>
              </w:rPr>
            </w:pPr>
            <w:r w:rsidRPr="00D97D51">
              <w:rPr>
                <w:rFonts w:cs="Arial"/>
              </w:rPr>
              <w:t xml:space="preserve">Total </w:t>
            </w:r>
            <w:r>
              <w:rPr>
                <w:rFonts w:cs="Arial"/>
              </w:rPr>
              <w:t>168</w:t>
            </w:r>
            <w:r w:rsidRPr="00D97D51">
              <w:rPr>
                <w:rFonts w:cs="Arial"/>
              </w:rPr>
              <w:t>m = (</w:t>
            </w:r>
            <w:r>
              <w:rPr>
                <w:rFonts w:cs="Arial"/>
              </w:rPr>
              <w:t>56</w:t>
            </w:r>
            <w:r w:rsidRPr="00D97D51">
              <w:rPr>
                <w:rFonts w:cs="Arial"/>
              </w:rPr>
              <w:t>m/Ph x 3Ph)</w:t>
            </w:r>
          </w:p>
        </w:tc>
      </w:tr>
      <w:tr w:rsidR="00AC1D83" w:rsidRPr="00E172F4" w:rsidTr="00072DB6">
        <w:trPr>
          <w:cantSplit/>
          <w:trHeight w:val="386"/>
        </w:trPr>
        <w:tc>
          <w:tcPr>
            <w:tcW w:w="583" w:type="dxa"/>
          </w:tcPr>
          <w:p w:rsidR="00AC1D83" w:rsidRDefault="00AC1D83" w:rsidP="00014B61">
            <w:pPr>
              <w:pStyle w:val="Style2"/>
              <w:spacing w:line="276" w:lineRule="auto"/>
              <w:ind w:left="180" w:firstLine="0"/>
              <w:jc w:val="center"/>
              <w:rPr>
                <w:rFonts w:cs="Arial"/>
              </w:rPr>
            </w:pPr>
          </w:p>
        </w:tc>
        <w:tc>
          <w:tcPr>
            <w:tcW w:w="1307" w:type="dxa"/>
          </w:tcPr>
          <w:p w:rsidR="00AC1D83" w:rsidRDefault="00AC1D83" w:rsidP="00B75EF6">
            <w:pPr>
              <w:pStyle w:val="Style2"/>
              <w:spacing w:line="276" w:lineRule="auto"/>
              <w:ind w:left="0" w:firstLine="0"/>
              <w:jc w:val="center"/>
              <w:rPr>
                <w:rFonts w:cs="Arial"/>
              </w:rPr>
            </w:pPr>
          </w:p>
        </w:tc>
        <w:tc>
          <w:tcPr>
            <w:tcW w:w="4410" w:type="dxa"/>
          </w:tcPr>
          <w:p w:rsidR="00DA6545" w:rsidRDefault="00AC1D83" w:rsidP="00014B61">
            <w:pPr>
              <w:pStyle w:val="Style2"/>
              <w:spacing w:after="120" w:line="276" w:lineRule="auto"/>
              <w:ind w:left="0" w:firstLine="0"/>
              <w:jc w:val="left"/>
              <w:rPr>
                <w:rFonts w:cs="Arial"/>
              </w:rPr>
            </w:pPr>
            <w:r>
              <w:rPr>
                <w:rFonts w:cs="Arial"/>
              </w:rPr>
              <w:t xml:space="preserve">Tap off </w:t>
            </w:r>
            <w:r w:rsidR="0012712A">
              <w:rPr>
                <w:rFonts w:cs="Arial"/>
              </w:rPr>
              <w:t xml:space="preserve">IPB </w:t>
            </w:r>
            <w:r>
              <w:rPr>
                <w:rFonts w:cs="Arial"/>
              </w:rPr>
              <w:t xml:space="preserve">from </w:t>
            </w:r>
            <w:r w:rsidR="00406317">
              <w:rPr>
                <w:rFonts w:cs="Arial"/>
              </w:rPr>
              <w:t>S</w:t>
            </w:r>
            <w:r>
              <w:rPr>
                <w:rFonts w:cs="Arial"/>
              </w:rPr>
              <w:t>TG-1</w:t>
            </w:r>
            <w:r w:rsidR="00406317">
              <w:rPr>
                <w:rFonts w:cs="Arial"/>
              </w:rPr>
              <w:t>0</w:t>
            </w:r>
            <w:r>
              <w:rPr>
                <w:rFonts w:cs="Arial"/>
              </w:rPr>
              <w:t xml:space="preserve"> to </w:t>
            </w:r>
            <w:r w:rsidR="00406317">
              <w:rPr>
                <w:rFonts w:cs="Arial"/>
              </w:rPr>
              <w:t>Excitation Transformer (ET)</w:t>
            </w:r>
            <w:r w:rsidR="00C012D0">
              <w:rPr>
                <w:rFonts w:cs="Arial"/>
              </w:rPr>
              <w:t xml:space="preserve"> (21kV, 200A</w:t>
            </w:r>
            <w:r w:rsidR="006638C4">
              <w:rPr>
                <w:rFonts w:cs="Arial"/>
              </w:rPr>
              <w:t>, 260kArms, 720kAp</w:t>
            </w:r>
            <w:r w:rsidR="00C012D0">
              <w:rPr>
                <w:rFonts w:cs="Arial"/>
              </w:rPr>
              <w:t>)</w:t>
            </w:r>
            <w:r>
              <w:rPr>
                <w:rFonts w:cs="Arial"/>
              </w:rPr>
              <w:t>.</w:t>
            </w:r>
          </w:p>
        </w:tc>
        <w:tc>
          <w:tcPr>
            <w:tcW w:w="2970" w:type="dxa"/>
            <w:shd w:val="clear" w:color="auto" w:fill="auto"/>
          </w:tcPr>
          <w:p w:rsidR="00AC1D83" w:rsidRPr="00D97D51" w:rsidRDefault="00406317" w:rsidP="00406317">
            <w:pPr>
              <w:pStyle w:val="Style2"/>
              <w:spacing w:line="276" w:lineRule="auto"/>
              <w:ind w:left="0" w:firstLine="0"/>
              <w:jc w:val="left"/>
              <w:rPr>
                <w:rFonts w:cs="Arial"/>
              </w:rPr>
            </w:pPr>
            <w:r w:rsidRPr="00D97D51">
              <w:rPr>
                <w:rFonts w:cs="Arial"/>
              </w:rPr>
              <w:t xml:space="preserve">Total </w:t>
            </w:r>
            <w:r w:rsidR="00EB1403">
              <w:rPr>
                <w:rFonts w:cs="Arial"/>
              </w:rPr>
              <w:t>15</w:t>
            </w:r>
            <w:r w:rsidRPr="00D97D51">
              <w:rPr>
                <w:rFonts w:cs="Arial"/>
              </w:rPr>
              <w:t>m = (</w:t>
            </w:r>
            <w:r w:rsidR="00EB1403">
              <w:rPr>
                <w:rFonts w:cs="Arial"/>
              </w:rPr>
              <w:t>5</w:t>
            </w:r>
            <w:r w:rsidRPr="00D97D51">
              <w:rPr>
                <w:rFonts w:cs="Arial"/>
              </w:rPr>
              <w:t>m/ph x 3Ph).</w:t>
            </w:r>
          </w:p>
        </w:tc>
      </w:tr>
      <w:tr w:rsidR="00014B61" w:rsidRPr="00E172F4" w:rsidTr="00072DB6">
        <w:trPr>
          <w:cantSplit/>
          <w:trHeight w:val="386"/>
        </w:trPr>
        <w:tc>
          <w:tcPr>
            <w:tcW w:w="583" w:type="dxa"/>
          </w:tcPr>
          <w:p w:rsidR="00014B61" w:rsidRDefault="00014B61" w:rsidP="00CE369E">
            <w:pPr>
              <w:pStyle w:val="Style2"/>
              <w:numPr>
                <w:ilvl w:val="0"/>
                <w:numId w:val="12"/>
              </w:numPr>
              <w:spacing w:line="276" w:lineRule="auto"/>
              <w:jc w:val="center"/>
              <w:rPr>
                <w:rFonts w:cs="Arial"/>
              </w:rPr>
            </w:pPr>
          </w:p>
        </w:tc>
        <w:tc>
          <w:tcPr>
            <w:tcW w:w="1307" w:type="dxa"/>
          </w:tcPr>
          <w:p w:rsidR="00014B61" w:rsidRDefault="00014B61" w:rsidP="00B75EF6">
            <w:pPr>
              <w:pStyle w:val="Style2"/>
              <w:spacing w:line="276" w:lineRule="auto"/>
              <w:ind w:left="0" w:firstLine="0"/>
              <w:jc w:val="center"/>
              <w:rPr>
                <w:rFonts w:cs="Arial"/>
              </w:rPr>
            </w:pPr>
            <w:r>
              <w:rPr>
                <w:rFonts w:cs="Arial"/>
              </w:rPr>
              <w:t>20BAA10</w:t>
            </w:r>
          </w:p>
        </w:tc>
        <w:tc>
          <w:tcPr>
            <w:tcW w:w="4410" w:type="dxa"/>
          </w:tcPr>
          <w:p w:rsidR="00014B61" w:rsidRDefault="00014B61" w:rsidP="00014B61">
            <w:pPr>
              <w:pStyle w:val="Style2"/>
              <w:spacing w:after="120" w:line="276" w:lineRule="auto"/>
              <w:ind w:left="0" w:firstLine="0"/>
              <w:jc w:val="left"/>
              <w:rPr>
                <w:rFonts w:cs="Arial"/>
              </w:rPr>
            </w:pPr>
            <w:r>
              <w:rPr>
                <w:rFonts w:cs="Arial"/>
              </w:rPr>
              <w:t>Isolated Phase Busducts (IPBs) for Steam Turbine Generator unit 20 (STG-20)</w:t>
            </w:r>
          </w:p>
        </w:tc>
        <w:tc>
          <w:tcPr>
            <w:tcW w:w="2970" w:type="dxa"/>
            <w:shd w:val="clear" w:color="auto" w:fill="auto"/>
          </w:tcPr>
          <w:p w:rsidR="00014B61" w:rsidRPr="00D97D51" w:rsidRDefault="00014B61" w:rsidP="00406317">
            <w:pPr>
              <w:pStyle w:val="Style2"/>
              <w:spacing w:line="276" w:lineRule="auto"/>
              <w:ind w:left="0" w:firstLine="0"/>
              <w:jc w:val="left"/>
              <w:rPr>
                <w:rFonts w:cs="Arial"/>
              </w:rPr>
            </w:pPr>
          </w:p>
        </w:tc>
      </w:tr>
      <w:tr w:rsidR="00014B61" w:rsidRPr="00E172F4" w:rsidTr="00072DB6">
        <w:trPr>
          <w:cantSplit/>
          <w:trHeight w:val="386"/>
        </w:trPr>
        <w:tc>
          <w:tcPr>
            <w:tcW w:w="583" w:type="dxa"/>
          </w:tcPr>
          <w:p w:rsidR="00014B61" w:rsidRDefault="00014B61" w:rsidP="00014B61">
            <w:pPr>
              <w:pStyle w:val="Style2"/>
              <w:spacing w:line="276" w:lineRule="auto"/>
              <w:ind w:left="180" w:firstLine="0"/>
              <w:jc w:val="center"/>
              <w:rPr>
                <w:rFonts w:cs="Arial"/>
              </w:rPr>
            </w:pPr>
          </w:p>
        </w:tc>
        <w:tc>
          <w:tcPr>
            <w:tcW w:w="1307" w:type="dxa"/>
          </w:tcPr>
          <w:p w:rsidR="00014B61" w:rsidRDefault="00014B61" w:rsidP="00014B61">
            <w:pPr>
              <w:pStyle w:val="Style2"/>
              <w:spacing w:after="120" w:line="276" w:lineRule="auto"/>
              <w:ind w:left="0" w:firstLine="0"/>
              <w:jc w:val="left"/>
              <w:rPr>
                <w:rFonts w:cs="Arial"/>
              </w:rPr>
            </w:pPr>
          </w:p>
        </w:tc>
        <w:tc>
          <w:tcPr>
            <w:tcW w:w="4410" w:type="dxa"/>
          </w:tcPr>
          <w:p w:rsidR="00014B61" w:rsidRDefault="00014B61" w:rsidP="00014B61">
            <w:pPr>
              <w:pStyle w:val="Style2"/>
              <w:spacing w:after="120" w:line="276" w:lineRule="auto"/>
              <w:ind w:left="0" w:firstLine="0"/>
              <w:jc w:val="left"/>
              <w:rPr>
                <w:rFonts w:cs="Arial"/>
              </w:rPr>
            </w:pPr>
            <w:r>
              <w:rPr>
                <w:rFonts w:cs="Arial"/>
              </w:rPr>
              <w:t>Main Run IPB from STG-20 to GSUT-20 via GCB (18kV, 12000A</w:t>
            </w:r>
            <w:r w:rsidR="007D44A4">
              <w:rPr>
                <w:rFonts w:cs="Arial"/>
              </w:rPr>
              <w:t>, 100kArms, 275kAp</w:t>
            </w:r>
            <w:r>
              <w:rPr>
                <w:rFonts w:cs="Arial"/>
              </w:rPr>
              <w:t>).</w:t>
            </w:r>
          </w:p>
        </w:tc>
        <w:tc>
          <w:tcPr>
            <w:tcW w:w="2970" w:type="dxa"/>
            <w:shd w:val="clear" w:color="auto" w:fill="auto"/>
          </w:tcPr>
          <w:p w:rsidR="00014B61" w:rsidRPr="00D97D51" w:rsidRDefault="00014B61" w:rsidP="00014B61">
            <w:pPr>
              <w:pStyle w:val="Style2"/>
              <w:spacing w:line="276" w:lineRule="auto"/>
              <w:ind w:left="0" w:firstLine="0"/>
              <w:jc w:val="left"/>
              <w:rPr>
                <w:rFonts w:cs="Arial"/>
              </w:rPr>
            </w:pPr>
            <w:r w:rsidRPr="00D97D51">
              <w:rPr>
                <w:rFonts w:cs="Arial"/>
              </w:rPr>
              <w:t xml:space="preserve">Total </w:t>
            </w:r>
            <w:r>
              <w:rPr>
                <w:rFonts w:cs="Arial"/>
              </w:rPr>
              <w:t>159</w:t>
            </w:r>
            <w:r w:rsidRPr="00D97D51">
              <w:rPr>
                <w:rFonts w:cs="Arial"/>
              </w:rPr>
              <w:t>m = (</w:t>
            </w:r>
            <w:r>
              <w:rPr>
                <w:rFonts w:cs="Arial"/>
              </w:rPr>
              <w:t>53</w:t>
            </w:r>
            <w:r w:rsidRPr="00D97D51">
              <w:rPr>
                <w:rFonts w:cs="Arial"/>
              </w:rPr>
              <w:t>m/Ph x 3Ph)</w:t>
            </w:r>
          </w:p>
        </w:tc>
      </w:tr>
      <w:tr w:rsidR="0066580E" w:rsidRPr="00E172F4" w:rsidTr="00072DB6">
        <w:trPr>
          <w:cantSplit/>
          <w:trHeight w:val="386"/>
        </w:trPr>
        <w:tc>
          <w:tcPr>
            <w:tcW w:w="583" w:type="dxa"/>
          </w:tcPr>
          <w:p w:rsidR="0066580E" w:rsidRDefault="0066580E" w:rsidP="00014B61">
            <w:pPr>
              <w:pStyle w:val="Style2"/>
              <w:spacing w:line="276" w:lineRule="auto"/>
              <w:ind w:left="180" w:firstLine="0"/>
              <w:jc w:val="center"/>
              <w:rPr>
                <w:rFonts w:cs="Arial"/>
              </w:rPr>
            </w:pPr>
          </w:p>
        </w:tc>
        <w:tc>
          <w:tcPr>
            <w:tcW w:w="1307" w:type="dxa"/>
          </w:tcPr>
          <w:p w:rsidR="0066580E" w:rsidRDefault="0066580E" w:rsidP="00014B61">
            <w:pPr>
              <w:pStyle w:val="Style2"/>
              <w:spacing w:after="120" w:line="276" w:lineRule="auto"/>
              <w:ind w:left="0" w:firstLine="0"/>
              <w:jc w:val="left"/>
              <w:rPr>
                <w:rFonts w:cs="Arial"/>
              </w:rPr>
            </w:pPr>
          </w:p>
        </w:tc>
        <w:tc>
          <w:tcPr>
            <w:tcW w:w="4410" w:type="dxa"/>
          </w:tcPr>
          <w:p w:rsidR="00DA6545" w:rsidRPr="00BC1DBB" w:rsidRDefault="0066580E" w:rsidP="0080195B">
            <w:pPr>
              <w:pStyle w:val="Style2"/>
              <w:spacing w:after="120" w:line="276" w:lineRule="auto"/>
              <w:ind w:left="0" w:firstLine="0"/>
              <w:jc w:val="left"/>
              <w:rPr>
                <w:rFonts w:cs="Arial"/>
              </w:rPr>
            </w:pPr>
            <w:r>
              <w:rPr>
                <w:rFonts w:cs="Arial"/>
              </w:rPr>
              <w:t xml:space="preserve">Tap off </w:t>
            </w:r>
            <w:r w:rsidR="0012712A">
              <w:rPr>
                <w:rFonts w:cs="Arial"/>
              </w:rPr>
              <w:t xml:space="preserve">IPB </w:t>
            </w:r>
            <w:r>
              <w:rPr>
                <w:rFonts w:cs="Arial"/>
              </w:rPr>
              <w:t>from STG-20 to Excitation Transformer (ET)</w:t>
            </w:r>
            <w:r w:rsidR="00077C23">
              <w:rPr>
                <w:rFonts w:cs="Arial"/>
              </w:rPr>
              <w:t xml:space="preserve"> (18kV, 200A</w:t>
            </w:r>
            <w:r w:rsidR="00D057AB">
              <w:rPr>
                <w:rFonts w:cs="Arial"/>
              </w:rPr>
              <w:t>, 180kArms, 500kAp</w:t>
            </w:r>
            <w:r w:rsidR="00077C23">
              <w:rPr>
                <w:rFonts w:cs="Arial"/>
              </w:rPr>
              <w:t>)</w:t>
            </w:r>
            <w:r>
              <w:rPr>
                <w:rFonts w:cs="Arial"/>
              </w:rPr>
              <w:t>.</w:t>
            </w:r>
          </w:p>
        </w:tc>
        <w:tc>
          <w:tcPr>
            <w:tcW w:w="2970" w:type="dxa"/>
            <w:shd w:val="clear" w:color="auto" w:fill="auto"/>
          </w:tcPr>
          <w:p w:rsidR="0066580E" w:rsidRPr="00D97D51" w:rsidRDefault="0066580E" w:rsidP="0066580E">
            <w:pPr>
              <w:pStyle w:val="Style2"/>
              <w:spacing w:line="276" w:lineRule="auto"/>
              <w:ind w:left="0" w:firstLine="0"/>
              <w:jc w:val="left"/>
              <w:rPr>
                <w:rFonts w:cs="Arial"/>
              </w:rPr>
            </w:pPr>
            <w:r w:rsidRPr="00D97D51">
              <w:rPr>
                <w:rFonts w:cs="Arial"/>
              </w:rPr>
              <w:t xml:space="preserve">Total </w:t>
            </w:r>
            <w:r w:rsidR="00E543F7">
              <w:rPr>
                <w:rFonts w:cs="Arial"/>
              </w:rPr>
              <w:t>15</w:t>
            </w:r>
            <w:r w:rsidRPr="00D97D51">
              <w:rPr>
                <w:rFonts w:cs="Arial"/>
              </w:rPr>
              <w:t>m = (</w:t>
            </w:r>
            <w:r w:rsidR="00E543F7">
              <w:rPr>
                <w:rFonts w:cs="Arial"/>
              </w:rPr>
              <w:t>5</w:t>
            </w:r>
            <w:r w:rsidRPr="00D97D51">
              <w:rPr>
                <w:rFonts w:cs="Arial"/>
              </w:rPr>
              <w:t>m/ph x 3Ph).</w:t>
            </w:r>
          </w:p>
        </w:tc>
      </w:tr>
    </w:tbl>
    <w:p w:rsidR="0092398D" w:rsidRDefault="00AF3516" w:rsidP="00EF1A28">
      <w:pPr>
        <w:pStyle w:val="Style2"/>
        <w:tabs>
          <w:tab w:val="clear" w:pos="990"/>
          <w:tab w:val="left" w:pos="993"/>
        </w:tabs>
        <w:spacing w:after="0" w:line="276" w:lineRule="auto"/>
        <w:ind w:left="993" w:hanging="183"/>
        <w:rPr>
          <w:lang w:val="en-GB"/>
        </w:rPr>
      </w:pPr>
      <w:r>
        <w:rPr>
          <w:lang w:val="en-GB"/>
        </w:rPr>
        <w:t>Note</w:t>
      </w:r>
      <w:r w:rsidR="0092398D">
        <w:rPr>
          <w:lang w:val="en-GB"/>
        </w:rPr>
        <w:t>s</w:t>
      </w:r>
      <w:r>
        <w:rPr>
          <w:lang w:val="en-GB"/>
        </w:rPr>
        <w:t>:</w:t>
      </w:r>
    </w:p>
    <w:p w:rsidR="00AF3516" w:rsidRDefault="00AF3516" w:rsidP="00CE369E">
      <w:pPr>
        <w:pStyle w:val="Style2"/>
        <w:numPr>
          <w:ilvl w:val="0"/>
          <w:numId w:val="13"/>
        </w:numPr>
        <w:tabs>
          <w:tab w:val="clear" w:pos="990"/>
          <w:tab w:val="left" w:pos="1170"/>
        </w:tabs>
        <w:spacing w:after="120"/>
        <w:ind w:left="1170" w:hanging="270"/>
        <w:rPr>
          <w:lang w:val="en-GB"/>
        </w:rPr>
      </w:pPr>
      <w:r>
        <w:rPr>
          <w:lang w:val="en-GB"/>
        </w:rPr>
        <w:t>T</w:t>
      </w:r>
      <w:r w:rsidRPr="003E1704">
        <w:rPr>
          <w:lang w:val="en-GB"/>
        </w:rPr>
        <w:t>he indicated quantity is total</w:t>
      </w:r>
      <w:r>
        <w:rPr>
          <w:lang w:val="en-GB"/>
        </w:rPr>
        <w:t xml:space="preserve"> are tentative</w:t>
      </w:r>
      <w:r w:rsidRPr="003E1704">
        <w:rPr>
          <w:lang w:val="en-GB"/>
        </w:rPr>
        <w:t xml:space="preserve">, </w:t>
      </w:r>
      <w:r w:rsidR="004D3D4E" w:rsidRPr="003E1704">
        <w:rPr>
          <w:lang w:val="en-GB"/>
        </w:rPr>
        <w:t>along</w:t>
      </w:r>
      <w:r w:rsidRPr="003E1704">
        <w:rPr>
          <w:lang w:val="en-GB"/>
        </w:rPr>
        <w:t xml:space="preserve"> with the bid Contractor has to submit the Unit rate of each item listed and supplied as per the contract and technical specification requirement.</w:t>
      </w:r>
    </w:p>
    <w:p w:rsidR="0092398D" w:rsidRPr="0031064D" w:rsidRDefault="0092398D" w:rsidP="00CE369E">
      <w:pPr>
        <w:pStyle w:val="Style2"/>
        <w:numPr>
          <w:ilvl w:val="0"/>
          <w:numId w:val="13"/>
        </w:numPr>
        <w:tabs>
          <w:tab w:val="clear" w:pos="990"/>
          <w:tab w:val="left" w:pos="1170"/>
        </w:tabs>
        <w:spacing w:after="120"/>
        <w:ind w:left="1170" w:hanging="270"/>
        <w:rPr>
          <w:lang w:val="en-GB"/>
        </w:rPr>
      </w:pPr>
      <w:r w:rsidRPr="0031064D">
        <w:rPr>
          <w:lang w:val="en-GB"/>
        </w:rPr>
        <w:t>Refer enclosed IPBD SLD (Attachment-3) and IPBD Phase diagram (Attachment-</w:t>
      </w:r>
      <w:r w:rsidR="008638F4" w:rsidRPr="0031064D">
        <w:rPr>
          <w:lang w:val="en-GB"/>
        </w:rPr>
        <w:t>5</w:t>
      </w:r>
      <w:r w:rsidRPr="0031064D">
        <w:rPr>
          <w:lang w:val="en-GB"/>
        </w:rPr>
        <w:t>).</w:t>
      </w:r>
      <w:r w:rsidR="005139A1">
        <w:rPr>
          <w:lang w:val="en-GB"/>
        </w:rPr>
        <w:t xml:space="preserve"> </w:t>
      </w:r>
      <w:r w:rsidR="00713AC2">
        <w:rPr>
          <w:lang w:val="en-GB"/>
        </w:rPr>
        <w:t>The drawings are tentative and shall be finalised during detailed engineering.</w:t>
      </w:r>
    </w:p>
    <w:p w:rsidR="00691F52" w:rsidRDefault="00691F52" w:rsidP="00487E37">
      <w:pPr>
        <w:pStyle w:val="Title3"/>
        <w:tabs>
          <w:tab w:val="clear" w:pos="1134"/>
        </w:tabs>
        <w:ind w:left="720" w:hanging="810"/>
      </w:pPr>
      <w:r>
        <w:t>Miscellaneous Item:</w:t>
      </w:r>
    </w:p>
    <w:p w:rsidR="00BC1DBB" w:rsidRPr="0007624E" w:rsidRDefault="00BC1DBB" w:rsidP="005A3163">
      <w:pPr>
        <w:pStyle w:val="2"/>
      </w:pPr>
      <w:r>
        <w:rPr>
          <w:rFonts w:eastAsia="Dotum"/>
          <w:kern w:val="0"/>
        </w:rPr>
        <w:t>Air Pressurization system including pressurizing control panel and air piping.</w:t>
      </w:r>
    </w:p>
    <w:p w:rsidR="00DC2F33" w:rsidRDefault="00DC2F33" w:rsidP="00DC2F33">
      <w:pPr>
        <w:pStyle w:val="2"/>
        <w:spacing w:line="360" w:lineRule="auto"/>
        <w:ind w:left="1134"/>
        <w:rPr>
          <w:rFonts w:eastAsia="Dotum"/>
        </w:rPr>
      </w:pPr>
      <w:r w:rsidRPr="00604198">
        <w:rPr>
          <w:rFonts w:eastAsia="Dotum"/>
        </w:rPr>
        <w:t>Seal off bushings and wall frame assemblies.</w:t>
      </w:r>
    </w:p>
    <w:p w:rsidR="006263A2" w:rsidRPr="00604198" w:rsidRDefault="006263A2" w:rsidP="006263A2">
      <w:pPr>
        <w:pStyle w:val="2"/>
        <w:spacing w:line="360" w:lineRule="auto"/>
        <w:ind w:left="1134"/>
        <w:rPr>
          <w:rFonts w:eastAsia="Dotum"/>
        </w:rPr>
      </w:pPr>
      <w:r w:rsidRPr="00604198">
        <w:rPr>
          <w:rFonts w:eastAsia="Dotum"/>
        </w:rPr>
        <w:t xml:space="preserve">Sun shield for </w:t>
      </w:r>
      <w:r w:rsidR="003B558D">
        <w:rPr>
          <w:rFonts w:eastAsia="Dotum"/>
        </w:rPr>
        <w:t>complete</w:t>
      </w:r>
      <w:r w:rsidRPr="00604198">
        <w:rPr>
          <w:rFonts w:eastAsia="Dotum"/>
        </w:rPr>
        <w:t xml:space="preserve"> portion of the bus duct.</w:t>
      </w:r>
    </w:p>
    <w:p w:rsidR="005D47BE" w:rsidRDefault="005D47BE" w:rsidP="005D47BE">
      <w:pPr>
        <w:pStyle w:val="2"/>
        <w:spacing w:line="360" w:lineRule="auto"/>
        <w:ind w:left="1134"/>
        <w:rPr>
          <w:rFonts w:eastAsia="Dotum"/>
        </w:rPr>
      </w:pPr>
      <w:r w:rsidRPr="00315458">
        <w:rPr>
          <w:rFonts w:eastAsia="Dotum"/>
        </w:rPr>
        <w:t xml:space="preserve">All accessories like flexible connectors, </w:t>
      </w:r>
      <w:r w:rsidRPr="00F9724F">
        <w:rPr>
          <w:rFonts w:eastAsia="Dotum"/>
          <w:highlight w:val="yellow"/>
        </w:rPr>
        <w:t>metallic</w:t>
      </w:r>
      <w:r w:rsidRPr="00315458">
        <w:rPr>
          <w:rFonts w:eastAsia="Dotum"/>
        </w:rPr>
        <w:t xml:space="preserve"> / rubber bellows, enclosure </w:t>
      </w:r>
      <w:r w:rsidRPr="00315458">
        <w:rPr>
          <w:rFonts w:eastAsia="Dotum"/>
        </w:rPr>
        <w:lastRenderedPageBreak/>
        <w:t>flanges, etc. for connecting IP</w:t>
      </w:r>
      <w:bookmarkStart w:id="7" w:name="_GoBack"/>
      <w:bookmarkEnd w:id="7"/>
      <w:r w:rsidRPr="00315458">
        <w:rPr>
          <w:rFonts w:eastAsia="Dotum"/>
        </w:rPr>
        <w:t xml:space="preserve">B to various </w:t>
      </w:r>
      <w:r w:rsidR="00491DCF" w:rsidRPr="00315458">
        <w:rPr>
          <w:rFonts w:eastAsia="Dotum"/>
        </w:rPr>
        <w:t>equipment</w:t>
      </w:r>
      <w:r w:rsidRPr="00315458">
        <w:rPr>
          <w:rFonts w:eastAsia="Dotum"/>
        </w:rPr>
        <w:t xml:space="preserve"> such as </w:t>
      </w:r>
      <w:r>
        <w:rPr>
          <w:rFonts w:eastAsia="Dotum"/>
        </w:rPr>
        <w:t xml:space="preserve">Generator, </w:t>
      </w:r>
      <w:r w:rsidRPr="00315458">
        <w:rPr>
          <w:rFonts w:eastAsia="Dotum"/>
        </w:rPr>
        <w:t>GCB, GSUT</w:t>
      </w:r>
      <w:r>
        <w:rPr>
          <w:rFonts w:eastAsia="Dotum"/>
        </w:rPr>
        <w:t xml:space="preserve">, </w:t>
      </w:r>
      <w:r w:rsidRPr="00315458">
        <w:rPr>
          <w:rFonts w:eastAsia="Dotum"/>
        </w:rPr>
        <w:t>UAT</w:t>
      </w:r>
      <w:r>
        <w:rPr>
          <w:rFonts w:eastAsia="Dotum"/>
        </w:rPr>
        <w:t xml:space="preserve"> and Excitation Transformer</w:t>
      </w:r>
      <w:r w:rsidRPr="00315458">
        <w:rPr>
          <w:rFonts w:eastAsia="Dotum"/>
        </w:rPr>
        <w:t>.</w:t>
      </w:r>
    </w:p>
    <w:p w:rsidR="000A6427" w:rsidRDefault="000A6427" w:rsidP="005A3163">
      <w:pPr>
        <w:pStyle w:val="2"/>
      </w:pPr>
      <w:r w:rsidRPr="00604198">
        <w:rPr>
          <w:rFonts w:eastAsia="Dotum"/>
        </w:rPr>
        <w:t xml:space="preserve">If Adaptor box required to terminate IPB for the others supplied Equipment, then it will be under the scope </w:t>
      </w:r>
      <w:r>
        <w:rPr>
          <w:rFonts w:eastAsia="Dotum"/>
        </w:rPr>
        <w:t>Supplier</w:t>
      </w:r>
      <w:r w:rsidRPr="00604198">
        <w:rPr>
          <w:rFonts w:eastAsia="Dotum"/>
        </w:rPr>
        <w:t>’s</w:t>
      </w:r>
      <w:r>
        <w:rPr>
          <w:rFonts w:eastAsia="Dotum"/>
        </w:rPr>
        <w:t>.</w:t>
      </w:r>
    </w:p>
    <w:p w:rsidR="00ED5E9E" w:rsidRDefault="00ED5E9E" w:rsidP="00ED5E9E">
      <w:pPr>
        <w:pStyle w:val="2"/>
        <w:spacing w:line="360" w:lineRule="auto"/>
        <w:ind w:left="1134"/>
        <w:rPr>
          <w:rFonts w:eastAsia="Dotum"/>
        </w:rPr>
      </w:pPr>
      <w:r w:rsidRPr="00315458">
        <w:rPr>
          <w:rFonts w:eastAsia="Dotum"/>
        </w:rPr>
        <w:t xml:space="preserve">Earthing studs for the equipment supplied by the Supplier’s. Earthing </w:t>
      </w:r>
      <w:r>
        <w:rPr>
          <w:rFonts w:eastAsia="Dotum"/>
        </w:rPr>
        <w:t>studs shall be provided on IPB.</w:t>
      </w:r>
    </w:p>
    <w:p w:rsidR="0014599A" w:rsidRDefault="0014599A" w:rsidP="005A3163">
      <w:pPr>
        <w:pStyle w:val="2"/>
      </w:pPr>
      <w:r w:rsidRPr="00292FF7">
        <w:t>Indoor and outdoor Steel support structure for above listed Main run IPB</w:t>
      </w:r>
      <w:r>
        <w:t xml:space="preserve"> &amp; Tap-off</w:t>
      </w:r>
      <w:r w:rsidR="00DC5BF0">
        <w:t xml:space="preserve"> IPB.</w:t>
      </w:r>
    </w:p>
    <w:p w:rsidR="00412027" w:rsidRDefault="00B02E27" w:rsidP="00D306D0">
      <w:pPr>
        <w:pStyle w:val="2"/>
        <w:spacing w:line="360" w:lineRule="auto"/>
        <w:ind w:left="1134"/>
        <w:rPr>
          <w:rFonts w:eastAsia="Dotum"/>
        </w:rPr>
      </w:pPr>
      <w:r w:rsidRPr="00AD44E4">
        <w:rPr>
          <w:rFonts w:eastAsia="Dotum"/>
        </w:rPr>
        <w:t>Expansion type foundation anchor bolts, nuts and washers for indoor support structures and cubicles including steel support structures. ‘J’ shaped anchor</w:t>
      </w:r>
      <w:r w:rsidR="00D87074">
        <w:rPr>
          <w:rFonts w:eastAsia="Dotum"/>
        </w:rPr>
        <w:t xml:space="preserve"> bolts, nuts and washers for outdoor support structures</w:t>
      </w:r>
      <w:r>
        <w:rPr>
          <w:rFonts w:eastAsia="Dotum"/>
        </w:rPr>
        <w:t>.</w:t>
      </w:r>
    </w:p>
    <w:p w:rsidR="0020341E" w:rsidRPr="000F4BAC" w:rsidRDefault="0020341E" w:rsidP="0020341E">
      <w:pPr>
        <w:pStyle w:val="2"/>
        <w:spacing w:line="360" w:lineRule="auto"/>
        <w:ind w:left="1134"/>
        <w:rPr>
          <w:rFonts w:eastAsia="Dotum"/>
        </w:rPr>
      </w:pPr>
      <w:r w:rsidRPr="00604198">
        <w:rPr>
          <w:rFonts w:eastAsia="Dotum"/>
        </w:rPr>
        <w:t xml:space="preserve">Any special tools recommended by the </w:t>
      </w:r>
      <w:r>
        <w:rPr>
          <w:rFonts w:eastAsia="Dotum"/>
        </w:rPr>
        <w:t>Supplier</w:t>
      </w:r>
      <w:r w:rsidRPr="00604198">
        <w:rPr>
          <w:rFonts w:eastAsia="Dotum"/>
        </w:rPr>
        <w:t xml:space="preserve">s, for installation and erection of the supplied </w:t>
      </w:r>
      <w:r w:rsidR="00E00A38" w:rsidRPr="00604198">
        <w:rPr>
          <w:rFonts w:eastAsia="Dotum"/>
        </w:rPr>
        <w:t>equipment</w:t>
      </w:r>
      <w:r w:rsidRPr="00604198">
        <w:rPr>
          <w:rFonts w:eastAsia="Dotum"/>
        </w:rPr>
        <w:t>.</w:t>
      </w:r>
    </w:p>
    <w:p w:rsidR="007B588A" w:rsidRDefault="0054494F" w:rsidP="00D306D0">
      <w:pPr>
        <w:pStyle w:val="2"/>
        <w:spacing w:line="360" w:lineRule="auto"/>
        <w:ind w:left="1134"/>
        <w:rPr>
          <w:rFonts w:eastAsia="Dotum"/>
        </w:rPr>
      </w:pPr>
      <w:r w:rsidRPr="00604198">
        <w:rPr>
          <w:rFonts w:eastAsia="Dotum"/>
        </w:rPr>
        <w:t xml:space="preserve">Spare parts and consumables for </w:t>
      </w:r>
      <w:r w:rsidR="00776CF3">
        <w:rPr>
          <w:rFonts w:eastAsia="Dotum"/>
        </w:rPr>
        <w:t xml:space="preserve">installation, </w:t>
      </w:r>
      <w:r w:rsidRPr="00604198">
        <w:rPr>
          <w:rFonts w:eastAsia="Dotum"/>
        </w:rPr>
        <w:t>commissioning</w:t>
      </w:r>
      <w:r w:rsidR="00710269">
        <w:rPr>
          <w:rFonts w:eastAsia="Dotum"/>
        </w:rPr>
        <w:t xml:space="preserve">, </w:t>
      </w:r>
      <w:r w:rsidRPr="00604198">
        <w:rPr>
          <w:rFonts w:eastAsia="Dotum"/>
        </w:rPr>
        <w:t>testing</w:t>
      </w:r>
      <w:r w:rsidR="00710269">
        <w:rPr>
          <w:rFonts w:eastAsia="Dotum"/>
        </w:rPr>
        <w:t>, start-up and performance test</w:t>
      </w:r>
      <w:r>
        <w:rPr>
          <w:rFonts w:eastAsia="Dotum"/>
        </w:rPr>
        <w:t>.</w:t>
      </w:r>
    </w:p>
    <w:p w:rsidR="000F4BAC" w:rsidRDefault="000F4BAC" w:rsidP="00D306D0">
      <w:pPr>
        <w:pStyle w:val="2"/>
        <w:spacing w:line="360" w:lineRule="auto"/>
        <w:ind w:left="1134"/>
        <w:rPr>
          <w:rFonts w:eastAsia="Dotum"/>
        </w:rPr>
      </w:pPr>
      <w:r w:rsidRPr="008C676E">
        <w:rPr>
          <w:rFonts w:eastAsia="Dotum"/>
        </w:rPr>
        <w:t>Spare parts for two (2) years operation</w:t>
      </w:r>
      <w:r w:rsidR="00FB13E5">
        <w:rPr>
          <w:rFonts w:eastAsia="Dotum"/>
        </w:rPr>
        <w:t xml:space="preserve"> for the supplied equipment</w:t>
      </w:r>
      <w:r>
        <w:rPr>
          <w:rFonts w:eastAsia="Dotum"/>
        </w:rPr>
        <w:t>.</w:t>
      </w:r>
    </w:p>
    <w:p w:rsidR="00B10097" w:rsidRPr="000F4BAC" w:rsidRDefault="00B10097" w:rsidP="00B10097">
      <w:pPr>
        <w:pStyle w:val="2"/>
        <w:spacing w:line="360" w:lineRule="auto"/>
        <w:ind w:left="1134"/>
        <w:rPr>
          <w:rFonts w:eastAsia="Dotum"/>
        </w:rPr>
      </w:pPr>
      <w:r w:rsidRPr="00604198">
        <w:rPr>
          <w:rFonts w:eastAsia="Dotum"/>
        </w:rPr>
        <w:t>Special tools for maintenance and services</w:t>
      </w:r>
      <w:r>
        <w:rPr>
          <w:rFonts w:eastAsia="Dotum"/>
        </w:rPr>
        <w:t>.</w:t>
      </w:r>
    </w:p>
    <w:p w:rsidR="00470B5F" w:rsidRPr="00E04702" w:rsidRDefault="00470B5F" w:rsidP="00D306D0">
      <w:pPr>
        <w:pStyle w:val="2"/>
        <w:spacing w:line="360" w:lineRule="auto"/>
        <w:ind w:left="1134"/>
        <w:rPr>
          <w:rFonts w:eastAsia="Dotum"/>
        </w:rPr>
      </w:pPr>
      <w:r w:rsidRPr="00E04702">
        <w:rPr>
          <w:rFonts w:eastAsia="Dotum"/>
        </w:rPr>
        <w:t xml:space="preserve">Control and power cables for the supplied </w:t>
      </w:r>
      <w:r w:rsidR="00E00A38" w:rsidRPr="00E04702">
        <w:rPr>
          <w:rFonts w:eastAsia="Dotum"/>
        </w:rPr>
        <w:t>equipment</w:t>
      </w:r>
      <w:r w:rsidRPr="00E04702">
        <w:rPr>
          <w:rFonts w:eastAsia="Dotum"/>
        </w:rPr>
        <w:t xml:space="preserve">. If both </w:t>
      </w:r>
      <w:proofErr w:type="gramStart"/>
      <w:r w:rsidRPr="00E04702">
        <w:rPr>
          <w:rFonts w:eastAsia="Dotum"/>
        </w:rPr>
        <w:t>end</w:t>
      </w:r>
      <w:proofErr w:type="gramEnd"/>
      <w:r w:rsidRPr="00E04702">
        <w:rPr>
          <w:rFonts w:eastAsia="Dotum"/>
        </w:rPr>
        <w:t xml:space="preserve"> of Equipment Terminals are supplied by Supplier’s, then supply of required cables will be under the scope of Supplier.</w:t>
      </w:r>
    </w:p>
    <w:p w:rsidR="000F4BAC" w:rsidRPr="000A6427" w:rsidRDefault="00470B5F" w:rsidP="00D54879">
      <w:pPr>
        <w:pStyle w:val="2"/>
        <w:spacing w:line="360" w:lineRule="auto"/>
        <w:ind w:left="1134"/>
        <w:rPr>
          <w:rFonts w:eastAsia="Dotum"/>
        </w:rPr>
      </w:pPr>
      <w:r w:rsidRPr="000A6427">
        <w:rPr>
          <w:rFonts w:eastAsia="Dotum"/>
        </w:rPr>
        <w:t>Anti-vibration joints.</w:t>
      </w:r>
    </w:p>
    <w:p w:rsidR="00AF3516" w:rsidRDefault="00746841" w:rsidP="00E00A38">
      <w:pPr>
        <w:pStyle w:val="Title3"/>
        <w:tabs>
          <w:tab w:val="clear" w:pos="1134"/>
        </w:tabs>
        <w:ind w:left="720" w:hanging="810"/>
      </w:pPr>
      <w:r w:rsidRPr="007F156E">
        <w:t xml:space="preserve">Coordination with the Supplier of </w:t>
      </w:r>
      <w:r w:rsidRPr="00E00A38">
        <w:t>Generator, GCB, GSUT</w:t>
      </w:r>
      <w:r w:rsidR="00A97446" w:rsidRPr="00E00A38">
        <w:t xml:space="preserve">, </w:t>
      </w:r>
      <w:r w:rsidRPr="00E00A38">
        <w:t>UAT</w:t>
      </w:r>
      <w:r w:rsidRPr="007F156E">
        <w:t xml:space="preserve"> </w:t>
      </w:r>
      <w:r w:rsidR="00A97446">
        <w:t xml:space="preserve">and Excitation Transformer </w:t>
      </w:r>
      <w:r w:rsidRPr="007F156E">
        <w:t xml:space="preserve">for the design of flexible connectors, </w:t>
      </w:r>
      <w:r>
        <w:t>IPB</w:t>
      </w:r>
      <w:r w:rsidRPr="007F156E">
        <w:t xml:space="preserve"> connection flange and other items which may affect the design of </w:t>
      </w:r>
      <w:r>
        <w:t>IPB</w:t>
      </w:r>
      <w:r w:rsidRPr="007F156E">
        <w:t>.</w:t>
      </w:r>
    </w:p>
    <w:p w:rsidR="006626D8" w:rsidRDefault="006626D8" w:rsidP="00E00A38">
      <w:pPr>
        <w:pStyle w:val="Title3"/>
        <w:tabs>
          <w:tab w:val="clear" w:pos="1134"/>
        </w:tabs>
        <w:ind w:left="720" w:hanging="810"/>
      </w:pPr>
      <w:r>
        <w:t>Required drawings, documents and design calculations to be submitted by supplier.</w:t>
      </w:r>
    </w:p>
    <w:p w:rsidR="00746841" w:rsidRDefault="00695A57" w:rsidP="00E00A38">
      <w:pPr>
        <w:pStyle w:val="Title3"/>
        <w:tabs>
          <w:tab w:val="clear" w:pos="1134"/>
        </w:tabs>
        <w:ind w:left="720" w:hanging="810"/>
      </w:pPr>
      <w:r w:rsidRPr="007B43F6">
        <w:t xml:space="preserve">Sizing calculation of </w:t>
      </w:r>
      <w:r>
        <w:t xml:space="preserve">IPB </w:t>
      </w:r>
      <w:r w:rsidRPr="007B43F6">
        <w:t xml:space="preserve">and its associated </w:t>
      </w:r>
      <w:r w:rsidR="00491DCF" w:rsidRPr="007B43F6">
        <w:t>equipment</w:t>
      </w:r>
      <w:r w:rsidRPr="007B43F6">
        <w:t xml:space="preserve"> for approval of </w:t>
      </w:r>
      <w:r>
        <w:t>P</w:t>
      </w:r>
      <w:r w:rsidRPr="007B43F6">
        <w:t>urcha</w:t>
      </w:r>
      <w:r>
        <w:t>s</w:t>
      </w:r>
      <w:r w:rsidRPr="007B43F6">
        <w:t>er</w:t>
      </w:r>
      <w:r>
        <w:t>’s</w:t>
      </w:r>
      <w:r w:rsidRPr="007B43F6">
        <w:t>.</w:t>
      </w:r>
      <w:r>
        <w:t xml:space="preserve"> It shall include the calculation on temperature rise test for conductor and enclosure.</w:t>
      </w:r>
    </w:p>
    <w:p w:rsidR="00247B05" w:rsidRDefault="00247B05" w:rsidP="00E00A38">
      <w:pPr>
        <w:pStyle w:val="Title3"/>
        <w:tabs>
          <w:tab w:val="clear" w:pos="1134"/>
        </w:tabs>
        <w:ind w:left="720" w:hanging="810"/>
      </w:pPr>
      <w:bookmarkStart w:id="8" w:name="OLE_LINK3"/>
      <w:bookmarkStart w:id="9" w:name="OLE_LINK4"/>
      <w:r>
        <w:t>Supplier</w:t>
      </w:r>
      <w:r w:rsidRPr="006D353E">
        <w:t xml:space="preserve"> shall furnish all data, information, drawings and documents including instruction manuals required for installation, site test/commissioning, operation and maintenance. </w:t>
      </w:r>
      <w:r>
        <w:t xml:space="preserve">These shall be submitted </w:t>
      </w:r>
      <w:r w:rsidRPr="006D353E">
        <w:t>with electronic source files English language.</w:t>
      </w:r>
      <w:bookmarkEnd w:id="8"/>
      <w:bookmarkEnd w:id="9"/>
      <w:r>
        <w:t xml:space="preserve"> </w:t>
      </w:r>
    </w:p>
    <w:p w:rsidR="00247B05" w:rsidRPr="004010B2" w:rsidRDefault="00247B05" w:rsidP="00E00A38">
      <w:pPr>
        <w:pStyle w:val="Title3"/>
        <w:tabs>
          <w:tab w:val="clear" w:pos="1134"/>
        </w:tabs>
        <w:ind w:left="720" w:hanging="810"/>
      </w:pPr>
      <w:r w:rsidRPr="004946D7">
        <w:t xml:space="preserve">All equipment shall be suitable for smooth, efficient and </w:t>
      </w:r>
      <w:r w:rsidR="00491DCF" w:rsidRPr="004946D7">
        <w:t>trouble-free</w:t>
      </w:r>
      <w:r w:rsidRPr="004946D7">
        <w:t xml:space="preserve"> operation for the </w:t>
      </w:r>
      <w:r w:rsidRPr="004946D7">
        <w:lastRenderedPageBreak/>
        <w:t>site conditions and power supply variations</w:t>
      </w:r>
      <w:r w:rsidRPr="00247B05">
        <w:t xml:space="preserve">. </w:t>
      </w:r>
    </w:p>
    <w:p w:rsidR="00247B05" w:rsidRPr="00247B05" w:rsidRDefault="00247B05" w:rsidP="00E00A38">
      <w:pPr>
        <w:pStyle w:val="Title3"/>
        <w:tabs>
          <w:tab w:val="clear" w:pos="1134"/>
        </w:tabs>
        <w:ind w:left="720" w:hanging="810"/>
      </w:pPr>
      <w:r w:rsidRPr="00233A29">
        <w:t>The equipment shall be designed to give efficient and reliable performance under</w:t>
      </w:r>
      <w:r w:rsidRPr="004010B2">
        <w:t xml:space="preserve"> </w:t>
      </w:r>
      <w:r w:rsidRPr="00DA209A">
        <w:t xml:space="preserve">heavily polluted atmosphere, shall meet the design requirement coastal area, seismic zone and for outdoor </w:t>
      </w:r>
      <w:r w:rsidR="00491DCF" w:rsidRPr="00DA209A">
        <w:t>equipment</w:t>
      </w:r>
      <w:r w:rsidRPr="00DA209A">
        <w:t xml:space="preserve"> solar radiation design.</w:t>
      </w:r>
    </w:p>
    <w:p w:rsidR="00247B05" w:rsidRPr="00C33D85" w:rsidRDefault="00247B05" w:rsidP="00E00A38">
      <w:pPr>
        <w:pStyle w:val="Title3"/>
        <w:tabs>
          <w:tab w:val="clear" w:pos="1134"/>
        </w:tabs>
        <w:ind w:left="720" w:hanging="810"/>
      </w:pPr>
      <w:r w:rsidRPr="00C33D85">
        <w:t>Supplier’s</w:t>
      </w:r>
      <w:r w:rsidRPr="00C33D85" w:rsidDel="00FE68F1">
        <w:t xml:space="preserve"> </w:t>
      </w:r>
      <w:r w:rsidRPr="00C33D85">
        <w:t>shall carry out detailed engineering (Including Support structure) in 3D environment.</w:t>
      </w:r>
    </w:p>
    <w:p w:rsidR="00247B05" w:rsidRPr="007A18E9" w:rsidRDefault="00247B05" w:rsidP="00E00A38">
      <w:pPr>
        <w:pStyle w:val="Title3"/>
        <w:tabs>
          <w:tab w:val="clear" w:pos="1134"/>
        </w:tabs>
        <w:ind w:left="720" w:hanging="810"/>
      </w:pPr>
      <w:r w:rsidRPr="00981C70">
        <w:t>Test equipment for site test/commissioning by use and return basis.</w:t>
      </w:r>
    </w:p>
    <w:p w:rsidR="00247B05" w:rsidRPr="00E04702" w:rsidRDefault="00247B05" w:rsidP="00E00A38">
      <w:pPr>
        <w:pStyle w:val="Title3"/>
        <w:tabs>
          <w:tab w:val="clear" w:pos="1134"/>
        </w:tabs>
        <w:ind w:left="720" w:hanging="810"/>
      </w:pPr>
      <w:r w:rsidRPr="00E04702">
        <w:t>All material required for field welding including welding rod.</w:t>
      </w:r>
    </w:p>
    <w:p w:rsidR="00247B05" w:rsidRPr="007A18E9" w:rsidRDefault="00247B05" w:rsidP="00E00A38">
      <w:pPr>
        <w:pStyle w:val="Title3"/>
        <w:tabs>
          <w:tab w:val="clear" w:pos="1134"/>
        </w:tabs>
        <w:ind w:left="720" w:hanging="810"/>
      </w:pPr>
      <w:r w:rsidRPr="007A18E9">
        <w:t xml:space="preserve">Other materials like Name Plate (SS), </w:t>
      </w:r>
      <w:bookmarkStart w:id="10" w:name="OLE_LINK7"/>
      <w:bookmarkStart w:id="11" w:name="OLE_LINK8"/>
      <w:r w:rsidRPr="00076371">
        <w:t>Cleaning and painting</w:t>
      </w:r>
      <w:bookmarkEnd w:id="10"/>
      <w:bookmarkEnd w:id="11"/>
      <w:r>
        <w:t xml:space="preserve">, </w:t>
      </w:r>
      <w:bookmarkStart w:id="12" w:name="OLE_LINK9"/>
      <w:bookmarkStart w:id="13" w:name="OLE_LINK10"/>
      <w:r w:rsidRPr="00076371">
        <w:t xml:space="preserve">Furnishing sufficient </w:t>
      </w:r>
      <w:r>
        <w:t>quantity</w:t>
      </w:r>
      <w:r w:rsidRPr="00076371">
        <w:t xml:space="preserve"> of field touch-up paint</w:t>
      </w:r>
      <w:bookmarkEnd w:id="12"/>
      <w:bookmarkEnd w:id="13"/>
      <w:r>
        <w:t xml:space="preserve"> etc.</w:t>
      </w:r>
    </w:p>
    <w:p w:rsidR="00247B05" w:rsidRPr="004C203A" w:rsidRDefault="00247B05" w:rsidP="00E00A38">
      <w:pPr>
        <w:pStyle w:val="Title3"/>
        <w:tabs>
          <w:tab w:val="clear" w:pos="1134"/>
        </w:tabs>
        <w:ind w:left="720" w:hanging="810"/>
      </w:pPr>
      <w:bookmarkStart w:id="14" w:name="OLE_LINK19"/>
      <w:r w:rsidRPr="004C203A">
        <w:t>Supervision for installation, commissioning and site test, guarantee and warrantee for all equipment supplied</w:t>
      </w:r>
      <w:r>
        <w:t>.</w:t>
      </w:r>
      <w:bookmarkEnd w:id="14"/>
    </w:p>
    <w:p w:rsidR="00247B05" w:rsidRPr="00DA209A" w:rsidRDefault="00247B05" w:rsidP="00E00A38">
      <w:pPr>
        <w:pStyle w:val="Title3"/>
        <w:tabs>
          <w:tab w:val="clear" w:pos="1134"/>
        </w:tabs>
        <w:ind w:left="720" w:hanging="810"/>
      </w:pPr>
      <w:r w:rsidRPr="00DA209A">
        <w:t>Support work for Local Authorities (Governments) Approval and coordination including all preparation of document and procedure.</w:t>
      </w:r>
    </w:p>
    <w:p w:rsidR="00247B05" w:rsidRPr="008F4176" w:rsidRDefault="00247B05" w:rsidP="00E00A38">
      <w:pPr>
        <w:pStyle w:val="Title3"/>
        <w:tabs>
          <w:tab w:val="clear" w:pos="1134"/>
        </w:tabs>
        <w:ind w:left="720" w:hanging="810"/>
      </w:pPr>
      <w:bookmarkStart w:id="15" w:name="OLE_LINK24"/>
      <w:bookmarkStart w:id="16" w:name="OLE_LINK25"/>
      <w:r w:rsidRPr="00B43AB4">
        <w:t xml:space="preserve">Equipment classification (by KKS numbering) and </w:t>
      </w:r>
      <w:bookmarkEnd w:id="15"/>
      <w:bookmarkEnd w:id="16"/>
      <w:r w:rsidRPr="00B43AB4">
        <w:t>labelling</w:t>
      </w:r>
      <w:r>
        <w:t>.</w:t>
      </w:r>
    </w:p>
    <w:p w:rsidR="00247B05" w:rsidRPr="000878EF" w:rsidRDefault="00247B05" w:rsidP="00E00A38">
      <w:pPr>
        <w:pStyle w:val="Title3"/>
        <w:tabs>
          <w:tab w:val="clear" w:pos="1134"/>
        </w:tabs>
        <w:ind w:left="720" w:hanging="810"/>
      </w:pPr>
      <w:r>
        <w:t>Supplier</w:t>
      </w:r>
      <w:r w:rsidRPr="000878EF">
        <w:t xml:space="preserve"> to note that, the indicated quantities </w:t>
      </w:r>
      <w:r>
        <w:t>are tentative</w:t>
      </w:r>
      <w:r w:rsidRPr="00A9748F">
        <w:t>.</w:t>
      </w:r>
      <w:r w:rsidRPr="000878EF">
        <w:t xml:space="preserve"> It may change during detail engineering, Addition and deletion of items during detail engineering will be governed by the unit price accepted by the Purchaser at the bid stage.</w:t>
      </w:r>
    </w:p>
    <w:p w:rsidR="00247B05" w:rsidRPr="000878EF" w:rsidRDefault="00247B05" w:rsidP="00E00A38">
      <w:pPr>
        <w:pStyle w:val="Title3"/>
        <w:tabs>
          <w:tab w:val="clear" w:pos="1134"/>
        </w:tabs>
        <w:ind w:left="720" w:hanging="810"/>
      </w:pPr>
      <w:r>
        <w:t>Supplier</w:t>
      </w:r>
      <w:r w:rsidRPr="000878EF">
        <w:t xml:space="preserve"> shall note that, during detail engineering the supply any other items which are required to complete the system shall be supplied without any extra price implication to the </w:t>
      </w:r>
      <w:r>
        <w:t>P</w:t>
      </w:r>
      <w:r w:rsidRPr="000878EF">
        <w:t>urchaser.</w:t>
      </w:r>
    </w:p>
    <w:p w:rsidR="006F5D89" w:rsidRDefault="005F1EB6" w:rsidP="00E00A38">
      <w:pPr>
        <w:pStyle w:val="Title3"/>
        <w:tabs>
          <w:tab w:val="clear" w:pos="1134"/>
        </w:tabs>
        <w:ind w:left="720" w:hanging="810"/>
      </w:pPr>
      <w:r>
        <w:t>Supplier</w:t>
      </w:r>
      <w:r w:rsidRPr="0074341B">
        <w:t xml:space="preserve"> has to indicate the </w:t>
      </w:r>
      <w:r>
        <w:t>required Auxiliary power in kVA or k</w:t>
      </w:r>
      <w:r w:rsidRPr="0074341B">
        <w:t xml:space="preserve">W for supplied </w:t>
      </w:r>
      <w:r w:rsidR="00491DCF" w:rsidRPr="00C33D85">
        <w:t>equipment</w:t>
      </w:r>
      <w:r w:rsidRPr="00C33D85">
        <w:t xml:space="preserve">. </w:t>
      </w:r>
      <w:r w:rsidR="00491DCF" w:rsidRPr="00C33D85">
        <w:t>i.e.</w:t>
      </w:r>
      <w:r w:rsidRPr="00C33D85">
        <w:t>, power requirement of 4</w:t>
      </w:r>
      <w:r>
        <w:t>0</w:t>
      </w:r>
      <w:r w:rsidRPr="00C33D85">
        <w:t xml:space="preserve">0V </w:t>
      </w:r>
      <w:r>
        <w:t xml:space="preserve">A.C, 230V A.C </w:t>
      </w:r>
      <w:r w:rsidRPr="00C33D85">
        <w:t xml:space="preserve">and </w:t>
      </w:r>
      <w:r w:rsidRPr="005A3163">
        <w:t>220V</w:t>
      </w:r>
      <w:r w:rsidRPr="00C33D85">
        <w:t xml:space="preserve"> DC (if any).</w:t>
      </w:r>
    </w:p>
    <w:p w:rsidR="003477DF" w:rsidRDefault="003477DF" w:rsidP="00E00A38">
      <w:pPr>
        <w:pStyle w:val="Title3"/>
        <w:tabs>
          <w:tab w:val="clear" w:pos="1134"/>
        </w:tabs>
        <w:ind w:left="720" w:hanging="810"/>
      </w:pPr>
      <w:r w:rsidRPr="00C33D85">
        <w:t>Supplier shall submit all the 3D CAD Models in accordance with the following minimum requirements but not limited.</w:t>
      </w:r>
    </w:p>
    <w:p w:rsidR="00D306D0" w:rsidRDefault="00D306D0" w:rsidP="00D306D0">
      <w:pPr>
        <w:pStyle w:val="2"/>
        <w:spacing w:line="360" w:lineRule="auto"/>
        <w:ind w:left="1134"/>
      </w:pPr>
      <w:r w:rsidRPr="00C33D85">
        <w:t>The 3D Model shall be included the outline shape of all components with removal space such as Foundations, Structures, Equipment, Piping, Electrics and Instrumentation.</w:t>
      </w:r>
    </w:p>
    <w:p w:rsidR="00D306D0" w:rsidRPr="00C33D85" w:rsidRDefault="00D306D0" w:rsidP="00D306D0">
      <w:pPr>
        <w:pStyle w:val="2"/>
        <w:spacing w:line="360" w:lineRule="auto"/>
        <w:ind w:left="1134"/>
      </w:pPr>
      <w:r w:rsidRPr="00C33D85">
        <w:t>The submitted file format of 3D Model shall be Micro Station (.</w:t>
      </w:r>
      <w:proofErr w:type="spellStart"/>
      <w:r w:rsidRPr="00C33D85">
        <w:t>dgn</w:t>
      </w:r>
      <w:proofErr w:type="spellEnd"/>
      <w:r w:rsidRPr="00C33D85">
        <w:t xml:space="preserve"> / V7 Version).</w:t>
      </w:r>
    </w:p>
    <w:p w:rsidR="00D306D0" w:rsidRPr="00C33D85" w:rsidRDefault="00D306D0" w:rsidP="00D306D0">
      <w:pPr>
        <w:pStyle w:val="2"/>
        <w:spacing w:line="360" w:lineRule="auto"/>
        <w:ind w:left="1134"/>
      </w:pPr>
      <w:r w:rsidRPr="00C33D85">
        <w:t> The Colors used in the 3D Model shall be in accordance with actual color.</w:t>
      </w:r>
    </w:p>
    <w:p w:rsidR="00893BFB" w:rsidRPr="0074341B" w:rsidRDefault="00893BFB" w:rsidP="00E00A38">
      <w:pPr>
        <w:pStyle w:val="Title3"/>
        <w:tabs>
          <w:tab w:val="clear" w:pos="1134"/>
        </w:tabs>
        <w:ind w:left="720" w:hanging="810"/>
      </w:pPr>
      <w:r w:rsidRPr="007A4A65">
        <w:t xml:space="preserve">In addition to the </w:t>
      </w:r>
      <w:r>
        <w:t>Supplier</w:t>
      </w:r>
      <w:r w:rsidRPr="007A4A65">
        <w:t xml:space="preserve">'s scope of supply </w:t>
      </w:r>
      <w:r w:rsidRPr="00CD088C">
        <w:t>specified</w:t>
      </w:r>
      <w:r w:rsidRPr="007A4A65">
        <w:t xml:space="preserve"> in other section of this specification, the </w:t>
      </w:r>
      <w:r>
        <w:t>Supplier</w:t>
      </w:r>
      <w:r w:rsidRPr="007A4A65">
        <w:t xml:space="preserve"> shall furnish the services and equipment, including all necessary features, components, accessories and appurtenances for the safe, </w:t>
      </w:r>
      <w:r w:rsidRPr="007A4A65">
        <w:lastRenderedPageBreak/>
        <w:t>efficient and reliable erection, operation and maintenance whether mentioned in this specification or not. These shall include, but not be limited to the attached Summary of Scope of Work.</w:t>
      </w:r>
    </w:p>
    <w:p w:rsidR="00D03DE2" w:rsidRPr="00710EE2" w:rsidRDefault="00F55362" w:rsidP="009B4DB7">
      <w:pPr>
        <w:pStyle w:val="Title2"/>
        <w:tabs>
          <w:tab w:val="clear" w:pos="1134"/>
        </w:tabs>
        <w:ind w:left="709" w:hanging="709"/>
        <w:rPr>
          <w:b w:val="0"/>
        </w:rPr>
      </w:pPr>
      <w:r w:rsidRPr="00583898">
        <w:rPr>
          <w:b w:val="0"/>
          <w:sz w:val="22"/>
        </w:rPr>
        <w:t>Exclusions</w:t>
      </w:r>
    </w:p>
    <w:p w:rsidR="004A3665" w:rsidRDefault="006B4FB8" w:rsidP="009E1F56">
      <w:pPr>
        <w:pStyle w:val="Title3"/>
        <w:tabs>
          <w:tab w:val="clear" w:pos="1134"/>
        </w:tabs>
        <w:ind w:left="720" w:hanging="810"/>
      </w:pPr>
      <w:r w:rsidRPr="0035477E">
        <w:t xml:space="preserve">The following items of work are not included in the scope of </w:t>
      </w:r>
      <w:r>
        <w:t>SUPPLIER</w:t>
      </w:r>
      <w:r w:rsidRPr="0035477E">
        <w:t>.</w:t>
      </w:r>
    </w:p>
    <w:p w:rsidR="004428CB" w:rsidRDefault="004428CB" w:rsidP="00C4193F">
      <w:pPr>
        <w:pStyle w:val="2"/>
        <w:spacing w:line="360" w:lineRule="auto"/>
        <w:ind w:left="1134"/>
      </w:pPr>
      <w:r>
        <w:t>GTG &amp; STG Generators</w:t>
      </w:r>
    </w:p>
    <w:p w:rsidR="006B4FB8" w:rsidRDefault="004428CB" w:rsidP="00C4193F">
      <w:pPr>
        <w:pStyle w:val="2"/>
        <w:spacing w:line="360" w:lineRule="auto"/>
        <w:ind w:left="1134"/>
      </w:pPr>
      <w:r>
        <w:t>Generator Step up Transformers</w:t>
      </w:r>
    </w:p>
    <w:p w:rsidR="004428CB" w:rsidRDefault="004428CB" w:rsidP="004428CB">
      <w:pPr>
        <w:pStyle w:val="2"/>
        <w:spacing w:line="360" w:lineRule="auto"/>
        <w:ind w:left="1134"/>
      </w:pPr>
      <w:r>
        <w:t>Generator Circuit breakers</w:t>
      </w:r>
    </w:p>
    <w:p w:rsidR="00C4193F" w:rsidRDefault="00D02439" w:rsidP="00C4193F">
      <w:pPr>
        <w:pStyle w:val="2"/>
        <w:spacing w:line="360" w:lineRule="auto"/>
        <w:ind w:left="1134"/>
      </w:pPr>
      <w:r>
        <w:rPr>
          <w:lang w:eastAsia="en-US"/>
        </w:rPr>
        <w:t>Unit auxiliary Transformers</w:t>
      </w:r>
    </w:p>
    <w:p w:rsidR="00D02439" w:rsidRDefault="00D02439" w:rsidP="00C4193F">
      <w:pPr>
        <w:pStyle w:val="2"/>
        <w:spacing w:line="360" w:lineRule="auto"/>
        <w:ind w:left="1134"/>
      </w:pPr>
      <w:r w:rsidRPr="00B60F0D">
        <w:rPr>
          <w:lang w:eastAsia="en-US"/>
        </w:rPr>
        <w:t>Instrument transformers</w:t>
      </w:r>
    </w:p>
    <w:p w:rsidR="00D02439" w:rsidRDefault="00D02439" w:rsidP="00C4193F">
      <w:pPr>
        <w:pStyle w:val="2"/>
        <w:spacing w:line="360" w:lineRule="auto"/>
        <w:ind w:left="1134"/>
      </w:pPr>
      <w:r w:rsidRPr="00213BCE">
        <w:rPr>
          <w:lang w:eastAsia="en-US"/>
        </w:rPr>
        <w:t>Civil foundation and its works.</w:t>
      </w:r>
    </w:p>
    <w:p w:rsidR="001140BB" w:rsidRDefault="001140BB" w:rsidP="00C4193F">
      <w:pPr>
        <w:pStyle w:val="2"/>
        <w:spacing w:line="360" w:lineRule="auto"/>
        <w:ind w:left="1134"/>
      </w:pPr>
      <w:r w:rsidRPr="00FC364F">
        <w:t>Below ground earthing.</w:t>
      </w:r>
    </w:p>
    <w:p w:rsidR="001140BB" w:rsidRDefault="001140BB" w:rsidP="00C4193F">
      <w:pPr>
        <w:pStyle w:val="2"/>
        <w:spacing w:line="360" w:lineRule="auto"/>
        <w:ind w:left="1134"/>
      </w:pPr>
      <w:r w:rsidRPr="00213BCE">
        <w:rPr>
          <w:lang w:eastAsia="en-US"/>
        </w:rPr>
        <w:t>Cable tray work for supplied cables.</w:t>
      </w:r>
    </w:p>
    <w:p w:rsidR="001140BB" w:rsidRDefault="001140BB" w:rsidP="00C4193F">
      <w:pPr>
        <w:pStyle w:val="2"/>
        <w:spacing w:line="360" w:lineRule="auto"/>
        <w:ind w:left="1134"/>
      </w:pPr>
      <w:r w:rsidRPr="00213BCE">
        <w:rPr>
          <w:lang w:eastAsia="en-US"/>
        </w:rPr>
        <w:t xml:space="preserve">Installation of the </w:t>
      </w:r>
      <w:r w:rsidR="00DF43A5" w:rsidRPr="00213BCE">
        <w:rPr>
          <w:lang w:eastAsia="en-US"/>
        </w:rPr>
        <w:t>Equipment</w:t>
      </w:r>
      <w:r w:rsidRPr="00213BCE">
        <w:rPr>
          <w:lang w:eastAsia="en-US"/>
        </w:rPr>
        <w:t>.</w:t>
      </w:r>
    </w:p>
    <w:p w:rsidR="001140BB" w:rsidRPr="006B4FB8" w:rsidRDefault="001140BB" w:rsidP="00C4193F">
      <w:pPr>
        <w:pStyle w:val="2"/>
        <w:spacing w:line="360" w:lineRule="auto"/>
        <w:ind w:left="1134"/>
      </w:pPr>
      <w:r w:rsidRPr="00213BCE">
        <w:rPr>
          <w:lang w:eastAsia="en-US"/>
        </w:rPr>
        <w:t>Cables required, if one end equipment is under scope of Purchaser’s.</w:t>
      </w:r>
    </w:p>
    <w:p w:rsidR="005B7DC1" w:rsidRPr="00710EE2" w:rsidRDefault="008938B2" w:rsidP="009B4DB7">
      <w:pPr>
        <w:pStyle w:val="Title2"/>
        <w:tabs>
          <w:tab w:val="clear" w:pos="1134"/>
        </w:tabs>
        <w:ind w:left="709" w:hanging="709"/>
        <w:rPr>
          <w:b w:val="0"/>
        </w:rPr>
      </w:pPr>
      <w:r w:rsidRPr="00583898">
        <w:rPr>
          <w:b w:val="0"/>
          <w:sz w:val="22"/>
        </w:rPr>
        <w:t>Terminal</w:t>
      </w:r>
      <w:r w:rsidRPr="00710EE2">
        <w:rPr>
          <w:b w:val="0"/>
        </w:rPr>
        <w:t xml:space="preserve"> </w:t>
      </w:r>
      <w:r w:rsidRPr="00583898">
        <w:rPr>
          <w:b w:val="0"/>
          <w:sz w:val="22"/>
        </w:rPr>
        <w:t>Points</w:t>
      </w:r>
    </w:p>
    <w:tbl>
      <w:tblPr>
        <w:tblW w:w="92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900"/>
        <w:gridCol w:w="3200"/>
        <w:gridCol w:w="5130"/>
      </w:tblGrid>
      <w:tr w:rsidR="004C4ECB" w:rsidRPr="00545E98" w:rsidTr="00491DCF">
        <w:trPr>
          <w:cantSplit/>
          <w:trHeight w:val="465"/>
          <w:tblHeader/>
        </w:trPr>
        <w:tc>
          <w:tcPr>
            <w:tcW w:w="900" w:type="dxa"/>
            <w:vAlign w:val="center"/>
          </w:tcPr>
          <w:p w:rsidR="004C4ECB" w:rsidRPr="00187538" w:rsidRDefault="004C4ECB" w:rsidP="00FB3D10">
            <w:pPr>
              <w:pStyle w:val="Proposal0"/>
              <w:ind w:leftChars="100" w:left="210"/>
            </w:pPr>
            <w:r w:rsidRPr="00187538">
              <w:t>S/N</w:t>
            </w:r>
          </w:p>
        </w:tc>
        <w:tc>
          <w:tcPr>
            <w:tcW w:w="3200" w:type="dxa"/>
            <w:vAlign w:val="center"/>
          </w:tcPr>
          <w:p w:rsidR="004C4ECB" w:rsidRPr="00187538" w:rsidRDefault="004C4ECB" w:rsidP="00FB3D10">
            <w:pPr>
              <w:pStyle w:val="Proposal0"/>
              <w:ind w:leftChars="100" w:left="210"/>
              <w:rPr>
                <w:szCs w:val="22"/>
              </w:rPr>
            </w:pPr>
            <w:r w:rsidRPr="00187538">
              <w:rPr>
                <w:szCs w:val="22"/>
              </w:rPr>
              <w:t>Items</w:t>
            </w:r>
          </w:p>
        </w:tc>
        <w:tc>
          <w:tcPr>
            <w:tcW w:w="5130" w:type="dxa"/>
            <w:vAlign w:val="center"/>
          </w:tcPr>
          <w:p w:rsidR="004C4ECB" w:rsidRPr="00187538" w:rsidRDefault="004C4ECB" w:rsidP="00FB3D10">
            <w:pPr>
              <w:pStyle w:val="Proposal0"/>
              <w:ind w:leftChars="100" w:left="210"/>
              <w:rPr>
                <w:szCs w:val="22"/>
              </w:rPr>
            </w:pPr>
            <w:r w:rsidRPr="00187538">
              <w:rPr>
                <w:szCs w:val="22"/>
              </w:rPr>
              <w:t>Description</w:t>
            </w:r>
          </w:p>
        </w:tc>
      </w:tr>
      <w:tr w:rsidR="005547CA" w:rsidRPr="00545E98" w:rsidTr="00491DCF">
        <w:trPr>
          <w:cantSplit/>
          <w:trHeight w:val="680"/>
        </w:trPr>
        <w:tc>
          <w:tcPr>
            <w:tcW w:w="900" w:type="dxa"/>
          </w:tcPr>
          <w:p w:rsidR="005547CA" w:rsidRPr="00187538" w:rsidRDefault="005547CA" w:rsidP="00CE369E">
            <w:pPr>
              <w:pStyle w:val="Proposal0"/>
              <w:numPr>
                <w:ilvl w:val="0"/>
                <w:numId w:val="14"/>
              </w:numPr>
              <w:ind w:leftChars="0"/>
            </w:pPr>
          </w:p>
        </w:tc>
        <w:tc>
          <w:tcPr>
            <w:tcW w:w="3200" w:type="dxa"/>
            <w:vAlign w:val="center"/>
          </w:tcPr>
          <w:p w:rsidR="005547CA" w:rsidRPr="005547CA" w:rsidRDefault="005547CA" w:rsidP="005547CA">
            <w:pPr>
              <w:widowControl/>
              <w:spacing w:line="360" w:lineRule="auto"/>
              <w:jc w:val="left"/>
              <w:rPr>
                <w:rFonts w:ascii="Arial" w:hAnsi="Arial" w:cs="Arial"/>
                <w:sz w:val="22"/>
                <w:szCs w:val="22"/>
              </w:rPr>
            </w:pPr>
            <w:r w:rsidRPr="005547CA">
              <w:rPr>
                <w:rFonts w:ascii="Arial" w:hAnsi="Arial" w:cs="Arial"/>
                <w:sz w:val="22"/>
                <w:szCs w:val="22"/>
              </w:rPr>
              <w:t>At Generator connections</w:t>
            </w:r>
          </w:p>
          <w:p w:rsidR="005547CA" w:rsidRPr="005547CA" w:rsidRDefault="005547CA" w:rsidP="005547CA">
            <w:pPr>
              <w:pStyle w:val="Proposal0"/>
              <w:spacing w:line="360" w:lineRule="auto"/>
              <w:ind w:leftChars="100" w:left="210"/>
              <w:rPr>
                <w:rFonts w:eastAsia="SimSun"/>
                <w:szCs w:val="22"/>
                <w:lang w:eastAsia="zh-CN"/>
              </w:rPr>
            </w:pPr>
          </w:p>
        </w:tc>
        <w:tc>
          <w:tcPr>
            <w:tcW w:w="5130" w:type="dxa"/>
            <w:vAlign w:val="center"/>
          </w:tcPr>
          <w:p w:rsidR="005547CA" w:rsidRPr="005547CA" w:rsidRDefault="005547CA" w:rsidP="00AA020F">
            <w:pPr>
              <w:widowControl/>
              <w:spacing w:line="360" w:lineRule="auto"/>
              <w:rPr>
                <w:rFonts w:ascii="Arial" w:hAnsi="Arial" w:cs="Arial"/>
                <w:sz w:val="22"/>
                <w:szCs w:val="22"/>
              </w:rPr>
            </w:pPr>
            <w:r w:rsidRPr="005547CA">
              <w:rPr>
                <w:rFonts w:ascii="Arial" w:hAnsi="Arial" w:cs="Arial"/>
                <w:sz w:val="22"/>
                <w:szCs w:val="22"/>
              </w:rPr>
              <w:t>IPB supplier shall match the terminal enclosure flange of generator. The flexible connection to Generator terminals with associated bolts shall be included in scope.</w:t>
            </w:r>
          </w:p>
        </w:tc>
      </w:tr>
      <w:tr w:rsidR="00AA020F" w:rsidRPr="00545E98" w:rsidTr="00491DCF">
        <w:trPr>
          <w:cantSplit/>
          <w:trHeight w:val="680"/>
        </w:trPr>
        <w:tc>
          <w:tcPr>
            <w:tcW w:w="900" w:type="dxa"/>
          </w:tcPr>
          <w:p w:rsidR="00AA020F" w:rsidRPr="00187538" w:rsidRDefault="00AA020F" w:rsidP="00CE369E">
            <w:pPr>
              <w:pStyle w:val="Proposal0"/>
              <w:numPr>
                <w:ilvl w:val="0"/>
                <w:numId w:val="14"/>
              </w:numPr>
              <w:ind w:leftChars="0"/>
            </w:pPr>
          </w:p>
        </w:tc>
        <w:tc>
          <w:tcPr>
            <w:tcW w:w="3200" w:type="dxa"/>
            <w:vAlign w:val="center"/>
          </w:tcPr>
          <w:p w:rsidR="00AA020F" w:rsidRPr="00AA020F" w:rsidRDefault="00AA020F" w:rsidP="00AA020F">
            <w:pPr>
              <w:widowControl/>
              <w:spacing w:line="360" w:lineRule="auto"/>
              <w:jc w:val="left"/>
              <w:rPr>
                <w:rFonts w:ascii="Arial" w:hAnsi="Arial" w:cs="Arial"/>
                <w:sz w:val="22"/>
                <w:szCs w:val="22"/>
              </w:rPr>
            </w:pPr>
            <w:r w:rsidRPr="00AA020F">
              <w:rPr>
                <w:rFonts w:ascii="Arial" w:hAnsi="Arial" w:cs="Arial"/>
                <w:sz w:val="22"/>
                <w:szCs w:val="22"/>
              </w:rPr>
              <w:t>At GCB connections</w:t>
            </w:r>
          </w:p>
          <w:p w:rsidR="00AA020F" w:rsidRPr="00AA020F" w:rsidRDefault="00AA020F" w:rsidP="00AA020F">
            <w:pPr>
              <w:widowControl/>
              <w:spacing w:line="360" w:lineRule="auto"/>
              <w:jc w:val="left"/>
              <w:rPr>
                <w:rFonts w:ascii="Arial" w:hAnsi="Arial" w:cs="Arial"/>
                <w:sz w:val="22"/>
                <w:szCs w:val="22"/>
              </w:rPr>
            </w:pPr>
          </w:p>
        </w:tc>
        <w:tc>
          <w:tcPr>
            <w:tcW w:w="5130" w:type="dxa"/>
            <w:vAlign w:val="center"/>
          </w:tcPr>
          <w:p w:rsidR="00AA020F" w:rsidRPr="00AA020F" w:rsidRDefault="00AA020F" w:rsidP="00AA020F">
            <w:pPr>
              <w:widowControl/>
              <w:spacing w:line="360" w:lineRule="auto"/>
              <w:jc w:val="left"/>
              <w:rPr>
                <w:rFonts w:ascii="Arial" w:hAnsi="Arial" w:cs="Arial"/>
                <w:sz w:val="22"/>
                <w:szCs w:val="22"/>
              </w:rPr>
            </w:pPr>
            <w:r w:rsidRPr="00AA020F">
              <w:rPr>
                <w:rFonts w:ascii="Arial" w:hAnsi="Arial" w:cs="Arial"/>
                <w:sz w:val="22"/>
                <w:szCs w:val="22"/>
              </w:rPr>
              <w:t>IPB supplier shall match the terminal enclosure flange of GCB. The flexible connection to terminals GCB with associated bolts shall be included in scope.</w:t>
            </w: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vAlign w:val="center"/>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At GSUT, UAT and excitation transformer connections</w:t>
            </w:r>
          </w:p>
          <w:p w:rsidR="00851EA7" w:rsidRPr="00851EA7" w:rsidRDefault="00851EA7" w:rsidP="00851EA7">
            <w:pPr>
              <w:widowControl/>
              <w:spacing w:line="360" w:lineRule="auto"/>
              <w:rPr>
                <w:rFonts w:ascii="Arial" w:hAnsi="Arial" w:cs="Arial"/>
                <w:sz w:val="22"/>
                <w:szCs w:val="22"/>
              </w:rPr>
            </w:pPr>
          </w:p>
        </w:tc>
        <w:tc>
          <w:tcPr>
            <w:tcW w:w="5130" w:type="dxa"/>
            <w:vAlign w:val="center"/>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IPB supplier shall match the terminal bushing flange of GSUT, UAT and excitation transformer. The flexible connection to terminals of GSUT</w:t>
            </w:r>
            <w:r w:rsidR="005E41D2">
              <w:rPr>
                <w:rFonts w:ascii="Arial" w:hAnsi="Arial" w:cs="Arial"/>
                <w:sz w:val="22"/>
                <w:szCs w:val="22"/>
              </w:rPr>
              <w:t xml:space="preserve">, </w:t>
            </w:r>
            <w:r w:rsidRPr="00851EA7">
              <w:rPr>
                <w:rFonts w:ascii="Arial" w:hAnsi="Arial" w:cs="Arial"/>
                <w:sz w:val="22"/>
                <w:szCs w:val="22"/>
              </w:rPr>
              <w:t xml:space="preserve">UAT </w:t>
            </w:r>
            <w:r w:rsidR="005E41D2">
              <w:rPr>
                <w:rFonts w:ascii="Arial" w:hAnsi="Arial" w:cs="Arial"/>
                <w:sz w:val="22"/>
                <w:szCs w:val="22"/>
              </w:rPr>
              <w:t xml:space="preserve">and excitation transformer </w:t>
            </w:r>
            <w:r w:rsidRPr="00851EA7">
              <w:rPr>
                <w:rFonts w:ascii="Arial" w:hAnsi="Arial" w:cs="Arial"/>
                <w:sz w:val="22"/>
                <w:szCs w:val="22"/>
              </w:rPr>
              <w:t>with associated bolts shall be included in scope.</w:t>
            </w: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Auxiliary power supply:</w:t>
            </w:r>
          </w:p>
          <w:p w:rsidR="00851EA7" w:rsidRPr="00851EA7" w:rsidRDefault="00851EA7" w:rsidP="00851EA7">
            <w:pPr>
              <w:autoSpaceDE w:val="0"/>
              <w:autoSpaceDN w:val="0"/>
              <w:adjustRightInd w:val="0"/>
              <w:spacing w:line="360" w:lineRule="auto"/>
              <w:rPr>
                <w:rFonts w:ascii="Arial" w:hAnsi="Arial" w:cs="Arial"/>
                <w:sz w:val="22"/>
                <w:szCs w:val="22"/>
              </w:rPr>
            </w:pPr>
          </w:p>
        </w:tc>
        <w:tc>
          <w:tcPr>
            <w:tcW w:w="5130" w:type="dxa"/>
          </w:tcPr>
          <w:p w:rsidR="00851EA7" w:rsidRPr="00851EA7" w:rsidRDefault="00851EA7" w:rsidP="008B3B51">
            <w:pPr>
              <w:widowControl/>
              <w:spacing w:line="360" w:lineRule="auto"/>
              <w:rPr>
                <w:rFonts w:ascii="Arial" w:hAnsi="Arial" w:cs="Arial"/>
                <w:sz w:val="22"/>
                <w:szCs w:val="22"/>
              </w:rPr>
            </w:pPr>
            <w:r w:rsidRPr="00851EA7">
              <w:rPr>
                <w:rFonts w:ascii="Arial" w:hAnsi="Arial" w:cs="Arial"/>
                <w:sz w:val="22"/>
                <w:szCs w:val="22"/>
              </w:rPr>
              <w:t xml:space="preserve">The following power supply will be provided by the Purchaser to the supplier distribution board incoming </w:t>
            </w:r>
            <w:r w:rsidR="00DF43A5" w:rsidRPr="00851EA7">
              <w:rPr>
                <w:rFonts w:ascii="Arial" w:hAnsi="Arial" w:cs="Arial"/>
                <w:sz w:val="22"/>
                <w:szCs w:val="22"/>
              </w:rPr>
              <w:t>terminal:</w:t>
            </w:r>
            <w:r w:rsidRPr="00851EA7">
              <w:rPr>
                <w:rFonts w:ascii="Arial" w:hAnsi="Arial" w:cs="Arial"/>
                <w:sz w:val="22"/>
                <w:szCs w:val="22"/>
              </w:rPr>
              <w:t xml:space="preserve"> 400V AC 3ph,/ 230V AC 1ph, 50Hz (The other voltages if necessary shall be derived by Bidder).</w:t>
            </w: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Pressurization air</w:t>
            </w:r>
          </w:p>
          <w:p w:rsidR="00851EA7" w:rsidRPr="00851EA7" w:rsidRDefault="00851EA7" w:rsidP="00851EA7">
            <w:pPr>
              <w:autoSpaceDE w:val="0"/>
              <w:autoSpaceDN w:val="0"/>
              <w:adjustRightInd w:val="0"/>
              <w:spacing w:line="360" w:lineRule="auto"/>
              <w:rPr>
                <w:rFonts w:ascii="Arial" w:hAnsi="Arial" w:cs="Arial"/>
                <w:sz w:val="22"/>
                <w:szCs w:val="22"/>
              </w:rPr>
            </w:pPr>
          </w:p>
        </w:tc>
        <w:tc>
          <w:tcPr>
            <w:tcW w:w="5130" w:type="dxa"/>
          </w:tcPr>
          <w:p w:rsidR="00851EA7" w:rsidRPr="00851EA7" w:rsidRDefault="00851EA7" w:rsidP="00BD5C9F">
            <w:pPr>
              <w:widowControl/>
              <w:spacing w:line="360" w:lineRule="auto"/>
              <w:rPr>
                <w:rFonts w:ascii="Arial" w:hAnsi="Arial" w:cs="Arial"/>
                <w:sz w:val="22"/>
                <w:szCs w:val="22"/>
              </w:rPr>
            </w:pPr>
            <w:r w:rsidRPr="00851EA7">
              <w:rPr>
                <w:rFonts w:ascii="Arial" w:hAnsi="Arial" w:cs="Arial"/>
                <w:sz w:val="22"/>
                <w:szCs w:val="22"/>
              </w:rPr>
              <w:t>Purchaser will provide instrument air at a single point of the pressurizing unit.  </w:t>
            </w: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tcPr>
          <w:p w:rsidR="00851EA7" w:rsidRPr="00DF43A5" w:rsidRDefault="00851EA7" w:rsidP="00DF43A5">
            <w:pPr>
              <w:widowControl/>
              <w:spacing w:line="360" w:lineRule="auto"/>
              <w:rPr>
                <w:rFonts w:ascii="Arial" w:hAnsi="Arial" w:cs="Arial"/>
                <w:sz w:val="22"/>
                <w:szCs w:val="22"/>
              </w:rPr>
            </w:pPr>
            <w:r w:rsidRPr="00DF43A5">
              <w:rPr>
                <w:rFonts w:ascii="Arial" w:hAnsi="Arial" w:cs="Arial"/>
                <w:sz w:val="22"/>
                <w:szCs w:val="22"/>
              </w:rPr>
              <w:t>Foundation bolts/nuts/washers and channel base for the Bidder's cubicles</w:t>
            </w:r>
          </w:p>
        </w:tc>
        <w:tc>
          <w:tcPr>
            <w:tcW w:w="5130" w:type="dxa"/>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To be supplied by the Bidder as loose materials</w:t>
            </w: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tcPr>
          <w:p w:rsidR="00851EA7" w:rsidRPr="00851EA7" w:rsidRDefault="00851EA7" w:rsidP="00851EA7">
            <w:pPr>
              <w:pStyle w:val="a2"/>
              <w:spacing w:line="360" w:lineRule="auto"/>
              <w:jc w:val="both"/>
              <w:rPr>
                <w:rFonts w:cs="Arial"/>
                <w:sz w:val="22"/>
                <w:szCs w:val="22"/>
              </w:rPr>
            </w:pPr>
            <w:r w:rsidRPr="00851EA7">
              <w:rPr>
                <w:rFonts w:cs="Arial"/>
                <w:sz w:val="22"/>
                <w:szCs w:val="22"/>
              </w:rPr>
              <w:t xml:space="preserve">Grounding pads with clamps or studs on the equipment </w:t>
            </w:r>
          </w:p>
        </w:tc>
        <w:tc>
          <w:tcPr>
            <w:tcW w:w="5130" w:type="dxa"/>
          </w:tcPr>
          <w:p w:rsidR="00851EA7" w:rsidRPr="00851EA7" w:rsidRDefault="00851EA7" w:rsidP="00851EA7">
            <w:pPr>
              <w:widowControl/>
              <w:spacing w:line="360" w:lineRule="auto"/>
              <w:rPr>
                <w:rFonts w:ascii="Arial" w:hAnsi="Arial" w:cs="Arial"/>
                <w:sz w:val="22"/>
                <w:szCs w:val="22"/>
              </w:rPr>
            </w:pPr>
            <w:r w:rsidRPr="00851EA7">
              <w:rPr>
                <w:rFonts w:ascii="Arial" w:hAnsi="Arial" w:cs="Arial"/>
                <w:sz w:val="22"/>
                <w:szCs w:val="22"/>
              </w:rPr>
              <w:t xml:space="preserve">Grounding pads with clamps or studs on the equipment shall be supplied by the Bidder. </w:t>
            </w:r>
          </w:p>
          <w:p w:rsidR="00851EA7" w:rsidRPr="00851EA7" w:rsidRDefault="00851EA7" w:rsidP="00851EA7">
            <w:pPr>
              <w:widowControl/>
              <w:spacing w:line="360" w:lineRule="auto"/>
              <w:rPr>
                <w:rFonts w:ascii="Arial" w:hAnsi="Arial" w:cs="Arial"/>
                <w:sz w:val="22"/>
                <w:szCs w:val="22"/>
              </w:rPr>
            </w:pPr>
          </w:p>
        </w:tc>
      </w:tr>
      <w:tr w:rsidR="00851EA7" w:rsidRPr="00545E98" w:rsidTr="00491DCF">
        <w:trPr>
          <w:cantSplit/>
          <w:trHeight w:val="680"/>
        </w:trPr>
        <w:tc>
          <w:tcPr>
            <w:tcW w:w="900" w:type="dxa"/>
          </w:tcPr>
          <w:p w:rsidR="00851EA7" w:rsidRPr="00187538" w:rsidRDefault="00851EA7" w:rsidP="00CE369E">
            <w:pPr>
              <w:pStyle w:val="Proposal0"/>
              <w:numPr>
                <w:ilvl w:val="0"/>
                <w:numId w:val="14"/>
              </w:numPr>
              <w:ind w:leftChars="0"/>
            </w:pPr>
          </w:p>
        </w:tc>
        <w:tc>
          <w:tcPr>
            <w:tcW w:w="3200" w:type="dxa"/>
          </w:tcPr>
          <w:p w:rsidR="00851EA7" w:rsidRPr="00851EA7" w:rsidRDefault="00851EA7" w:rsidP="00851EA7">
            <w:pPr>
              <w:pStyle w:val="a2"/>
              <w:spacing w:line="360" w:lineRule="auto"/>
              <w:jc w:val="both"/>
              <w:rPr>
                <w:rFonts w:cs="Arial"/>
                <w:sz w:val="22"/>
                <w:szCs w:val="22"/>
              </w:rPr>
            </w:pPr>
            <w:r w:rsidRPr="00851EA7">
              <w:rPr>
                <w:rFonts w:cs="Arial"/>
                <w:sz w:val="22"/>
                <w:szCs w:val="22"/>
              </w:rPr>
              <w:t>Grounding connections</w:t>
            </w:r>
          </w:p>
        </w:tc>
        <w:tc>
          <w:tcPr>
            <w:tcW w:w="5130" w:type="dxa"/>
          </w:tcPr>
          <w:p w:rsidR="00851EA7" w:rsidRPr="0074665E" w:rsidRDefault="00851EA7" w:rsidP="00DF43A5">
            <w:pPr>
              <w:widowControl/>
              <w:spacing w:line="360" w:lineRule="auto"/>
              <w:rPr>
                <w:rFonts w:ascii="Arial" w:hAnsi="Arial" w:cs="Arial"/>
                <w:sz w:val="22"/>
                <w:szCs w:val="22"/>
              </w:rPr>
            </w:pPr>
            <w:r w:rsidRPr="0074665E">
              <w:rPr>
                <w:rFonts w:ascii="Arial" w:hAnsi="Arial" w:cs="Arial"/>
                <w:sz w:val="22"/>
                <w:szCs w:val="22"/>
              </w:rPr>
              <w:t>Supplied by the Purchaser</w:t>
            </w:r>
          </w:p>
        </w:tc>
      </w:tr>
    </w:tbl>
    <w:p w:rsidR="00C43DC8" w:rsidRDefault="00C43DC8" w:rsidP="00C43DC8">
      <w:pPr>
        <w:pStyle w:val="Title2"/>
        <w:numPr>
          <w:ilvl w:val="0"/>
          <w:numId w:val="0"/>
        </w:numPr>
        <w:ind w:left="709"/>
      </w:pPr>
    </w:p>
    <w:p w:rsidR="00FF591F" w:rsidRDefault="00FF591F" w:rsidP="00FF591F">
      <w:pPr>
        <w:pStyle w:val="Title1"/>
        <w:tabs>
          <w:tab w:val="clear" w:pos="1134"/>
        </w:tabs>
        <w:ind w:left="709" w:hanging="709"/>
      </w:pPr>
      <w:bookmarkStart w:id="17" w:name="_Toc50313889"/>
      <w:r>
        <w:t>DESIGN CONDITIONS</w:t>
      </w:r>
      <w:bookmarkEnd w:id="17"/>
    </w:p>
    <w:p w:rsidR="00157AF4" w:rsidRPr="0052610F" w:rsidRDefault="00415E1F" w:rsidP="00157AF4">
      <w:pPr>
        <w:pStyle w:val="Title2"/>
        <w:tabs>
          <w:tab w:val="clear" w:pos="1134"/>
        </w:tabs>
        <w:ind w:left="709" w:hanging="709"/>
        <w:rPr>
          <w:b w:val="0"/>
        </w:rPr>
      </w:pPr>
      <w:r w:rsidRPr="0052610F">
        <w:rPr>
          <w:b w:val="0"/>
        </w:rPr>
        <w:t>Site Conditions</w:t>
      </w:r>
    </w:p>
    <w:p w:rsidR="00FF591F" w:rsidRPr="0052610F" w:rsidRDefault="00415E1F" w:rsidP="00415E1F">
      <w:pPr>
        <w:pStyle w:val="Title2"/>
        <w:numPr>
          <w:ilvl w:val="0"/>
          <w:numId w:val="0"/>
        </w:numPr>
        <w:ind w:left="720"/>
        <w:rPr>
          <w:b w:val="0"/>
          <w:sz w:val="22"/>
          <w:szCs w:val="22"/>
        </w:rPr>
      </w:pPr>
      <w:r w:rsidRPr="0052610F">
        <w:rPr>
          <w:b w:val="0"/>
          <w:sz w:val="22"/>
          <w:szCs w:val="22"/>
        </w:rPr>
        <w:t>For site climatic conditions, r</w:t>
      </w:r>
      <w:r w:rsidR="00FF591F" w:rsidRPr="0052610F">
        <w:rPr>
          <w:b w:val="0"/>
          <w:sz w:val="22"/>
          <w:szCs w:val="22"/>
        </w:rPr>
        <w:t>efer to Attachment -1 General Technical</w:t>
      </w:r>
      <w:r w:rsidRPr="0052610F">
        <w:rPr>
          <w:b w:val="0"/>
          <w:sz w:val="22"/>
          <w:szCs w:val="22"/>
        </w:rPr>
        <w:t xml:space="preserve"> </w:t>
      </w:r>
      <w:r w:rsidR="00FF591F" w:rsidRPr="0052610F">
        <w:rPr>
          <w:b w:val="0"/>
          <w:sz w:val="22"/>
          <w:szCs w:val="22"/>
        </w:rPr>
        <w:t>Requirements.</w:t>
      </w:r>
    </w:p>
    <w:p w:rsidR="0089341F" w:rsidRDefault="008E122E" w:rsidP="0089341F">
      <w:pPr>
        <w:pStyle w:val="Title1"/>
        <w:tabs>
          <w:tab w:val="clear" w:pos="1134"/>
        </w:tabs>
        <w:ind w:left="709" w:hanging="709"/>
      </w:pPr>
      <w:bookmarkStart w:id="18" w:name="_Toc50313890"/>
      <w:r>
        <w:t>TECHNICAL REQUIREMENTS</w:t>
      </w:r>
      <w:bookmarkEnd w:id="18"/>
    </w:p>
    <w:p w:rsidR="0090042F" w:rsidRDefault="00710EE2" w:rsidP="00710EE2">
      <w:pPr>
        <w:pStyle w:val="Title2"/>
        <w:tabs>
          <w:tab w:val="clear" w:pos="1134"/>
        </w:tabs>
        <w:ind w:left="709" w:hanging="709"/>
        <w:rPr>
          <w:b w:val="0"/>
        </w:rPr>
      </w:pPr>
      <w:r w:rsidRPr="00710EE2">
        <w:rPr>
          <w:b w:val="0"/>
        </w:rPr>
        <w:t>Codes and Standards</w:t>
      </w:r>
    </w:p>
    <w:p w:rsidR="00710EE2" w:rsidRDefault="008B305F" w:rsidP="00491DCF">
      <w:pPr>
        <w:pStyle w:val="Title3"/>
        <w:tabs>
          <w:tab w:val="clear" w:pos="1134"/>
        </w:tabs>
        <w:ind w:left="720" w:hanging="810"/>
      </w:pPr>
      <w:r>
        <w:t xml:space="preserve">The design, material, construction, manufacture, inspection, testing and performance of </w:t>
      </w:r>
      <w:r w:rsidRPr="00DF4F5B">
        <w:t>metal enclosed isolated phase busducts and associated equipment/accessories</w:t>
      </w:r>
      <w:r>
        <w:t xml:space="preserve"> shall comply with all currently applicable statutes, regulations and safety codes in the locality where the equipment will be installed. Nothing in this specification shall be construed to relieve the Supplier of this responsibility.</w:t>
      </w:r>
    </w:p>
    <w:p w:rsidR="001A64C3" w:rsidRDefault="00504F81" w:rsidP="00491DCF">
      <w:pPr>
        <w:pStyle w:val="Title3"/>
        <w:tabs>
          <w:tab w:val="clear" w:pos="1134"/>
        </w:tabs>
        <w:ind w:left="720" w:hanging="810"/>
      </w:pPr>
      <w:r w:rsidRPr="0061656A">
        <w:t xml:space="preserve">The equipment and materials shall conform to the latest edition of </w:t>
      </w:r>
      <w:r>
        <w:t>IEEE/</w:t>
      </w:r>
      <w:r w:rsidRPr="0061656A">
        <w:t xml:space="preserve">IEC Recommendations and International and European standards mentioned below and </w:t>
      </w:r>
      <w:r>
        <w:t>Transco- Abu Dhabi transmission and dispatch company</w:t>
      </w:r>
      <w:r w:rsidRPr="0061656A">
        <w:t>’s standards. In case of conflict between the applicable standards and this specification, this specification shall govern the specific requirement of the equipment.</w:t>
      </w:r>
    </w:p>
    <w:tbl>
      <w:tblPr>
        <w:tblW w:w="864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07"/>
        <w:gridCol w:w="6233"/>
      </w:tblGrid>
      <w:tr w:rsidR="00EF0828" w:rsidRPr="00EF0828" w:rsidTr="00DF43A5">
        <w:trPr>
          <w:cantSplit/>
          <w:trHeight w:val="649"/>
        </w:trPr>
        <w:tc>
          <w:tcPr>
            <w:tcW w:w="2407" w:type="dxa"/>
            <w:vAlign w:val="center"/>
          </w:tcPr>
          <w:p w:rsidR="00EF0828" w:rsidRPr="00514125" w:rsidRDefault="00EF0828" w:rsidP="00EF0828">
            <w:pPr>
              <w:pStyle w:val="a3"/>
              <w:numPr>
                <w:ilvl w:val="0"/>
                <w:numId w:val="0"/>
              </w:numPr>
              <w:spacing w:before="120" w:after="120"/>
              <w:ind w:left="502" w:hanging="360"/>
              <w:rPr>
                <w:rFonts w:hAnsi="Arial" w:cs="Arial"/>
                <w:highlight w:val="yellow"/>
              </w:rPr>
            </w:pPr>
            <w:r w:rsidRPr="00514125">
              <w:rPr>
                <w:rFonts w:hAnsi="Arial" w:cs="Arial"/>
                <w:highlight w:val="yellow"/>
              </w:rPr>
              <w:lastRenderedPageBreak/>
              <w:t>IEEE C37.23</w:t>
            </w:r>
          </w:p>
        </w:tc>
        <w:tc>
          <w:tcPr>
            <w:tcW w:w="6233" w:type="dxa"/>
            <w:vAlign w:val="center"/>
          </w:tcPr>
          <w:p w:rsidR="00EF0828" w:rsidRPr="00514125" w:rsidRDefault="00EF0828" w:rsidP="00EF0828">
            <w:pPr>
              <w:pStyle w:val="Default"/>
              <w:spacing w:line="360" w:lineRule="auto"/>
              <w:jc w:val="both"/>
              <w:rPr>
                <w:sz w:val="22"/>
                <w:szCs w:val="22"/>
                <w:highlight w:val="yellow"/>
              </w:rPr>
            </w:pPr>
            <w:r w:rsidRPr="00514125">
              <w:rPr>
                <w:sz w:val="22"/>
                <w:szCs w:val="22"/>
                <w:highlight w:val="yellow"/>
              </w:rPr>
              <w:t>Standard for metal enclosed busduct</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502" w:hanging="360"/>
              <w:rPr>
                <w:rFonts w:hAnsi="Arial" w:cs="Arial"/>
              </w:rPr>
            </w:pPr>
            <w:r w:rsidRPr="00EF0828">
              <w:rPr>
                <w:rFonts w:hAnsi="Arial" w:cs="Arial"/>
              </w:rPr>
              <w:t>IEEE C37.24</w:t>
            </w:r>
          </w:p>
        </w:tc>
        <w:tc>
          <w:tcPr>
            <w:tcW w:w="6233" w:type="dxa"/>
            <w:vAlign w:val="center"/>
          </w:tcPr>
          <w:p w:rsidR="00EF0828" w:rsidRPr="00EF0828" w:rsidRDefault="00E25F87" w:rsidP="00EF0828">
            <w:pPr>
              <w:pStyle w:val="Default"/>
              <w:spacing w:line="360" w:lineRule="auto"/>
              <w:jc w:val="both"/>
              <w:rPr>
                <w:sz w:val="22"/>
                <w:szCs w:val="22"/>
              </w:rPr>
            </w:pPr>
            <w:hyperlink r:id="rId19" w:history="1">
              <w:r w:rsidR="00EF0828" w:rsidRPr="00EF0828">
                <w:rPr>
                  <w:sz w:val="22"/>
                  <w:szCs w:val="22"/>
                </w:rPr>
                <w:t>Guide for Evaluating the Effect of Solar Radiation on Outdoor Metal-Enclosed switchgear</w:t>
              </w:r>
            </w:hyperlink>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rPr>
            </w:pPr>
            <w:r w:rsidRPr="00EF0828">
              <w:rPr>
                <w:rFonts w:hAnsi="Arial" w:cs="Arial"/>
              </w:rPr>
              <w:t>IEEE Std C37.20.2</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IEEE Standard for Metal-Clad Switchgear</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rPr>
            </w:pPr>
            <w:r w:rsidRPr="00EF0828">
              <w:rPr>
                <w:rFonts w:hAnsi="Arial" w:cs="Arial"/>
              </w:rPr>
              <w:t>IEEE Std C37.81</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IEEE Guide for Seismic Qualification of Class 1E Metal-Enclosed Power Switchgear Assemblies</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rPr>
            </w:pPr>
            <w:r w:rsidRPr="00EF0828">
              <w:rPr>
                <w:rFonts w:hAnsi="Arial" w:cs="Arial"/>
              </w:rPr>
              <w:t>IEC 60529</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Degrees of protection provided by enclosures (IP Code)</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lang w:eastAsia="en-US"/>
              </w:rPr>
            </w:pPr>
            <w:r w:rsidRPr="00EF0828">
              <w:rPr>
                <w:rFonts w:hAnsi="Arial" w:cs="Arial"/>
              </w:rPr>
              <w:t>IEC 62271-1</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Common specifications for high voltage switchgear and control gear standards</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lang w:eastAsia="en-US"/>
              </w:rPr>
            </w:pPr>
            <w:r w:rsidRPr="00EF0828">
              <w:rPr>
                <w:rFonts w:hAnsi="Arial" w:cs="Arial"/>
              </w:rPr>
              <w:t>IEC 62271-200</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A.C. metal enclosed switchgear and control gear for rated voltages above 1kV up to and including 52kV</w:t>
            </w:r>
          </w:p>
        </w:tc>
      </w:tr>
      <w:tr w:rsidR="00EF0828" w:rsidRPr="00EF0828" w:rsidTr="00DF43A5">
        <w:trPr>
          <w:cantSplit/>
          <w:trHeight w:val="649"/>
        </w:trPr>
        <w:tc>
          <w:tcPr>
            <w:tcW w:w="2407" w:type="dxa"/>
            <w:vAlign w:val="center"/>
          </w:tcPr>
          <w:p w:rsidR="00EF0828" w:rsidRPr="00EF0828" w:rsidRDefault="00EF0828" w:rsidP="00EF0828">
            <w:pPr>
              <w:pStyle w:val="a3"/>
              <w:numPr>
                <w:ilvl w:val="0"/>
                <w:numId w:val="0"/>
              </w:numPr>
              <w:spacing w:before="120" w:after="120"/>
              <w:ind w:left="142"/>
              <w:rPr>
                <w:rFonts w:hAnsi="Arial" w:cs="Arial"/>
                <w:lang w:eastAsia="en-US"/>
              </w:rPr>
            </w:pPr>
            <w:r w:rsidRPr="00EF0828">
              <w:rPr>
                <w:rFonts w:hAnsi="Arial" w:cs="Arial"/>
              </w:rPr>
              <w:t>IEC 60273</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Characteristic of indoor and outdoor post insulators for systems with nominal voltages greater than 1000 V</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60137</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Insulating bushings for alternating voltages above 1000V</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60105</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Recommendation for commercial-purity Aluminium busbar material</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60028</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International standard of resistance for copper</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60038</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IEC standard voltages</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60865-1</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Short circuit current – Calculation of effects</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color w:val="000000"/>
                <w:sz w:val="22"/>
                <w:szCs w:val="22"/>
                <w:lang w:eastAsia="en-US"/>
              </w:rPr>
            </w:pPr>
            <w:r w:rsidRPr="00EF0828">
              <w:rPr>
                <w:rFonts w:ascii="Arial" w:hAnsi="Arial" w:cs="Arial"/>
                <w:sz w:val="22"/>
                <w:szCs w:val="22"/>
              </w:rPr>
              <w:t>IEC 60909-0</w:t>
            </w:r>
          </w:p>
        </w:tc>
        <w:tc>
          <w:tcPr>
            <w:tcW w:w="6233" w:type="dxa"/>
            <w:vAlign w:val="center"/>
          </w:tcPr>
          <w:p w:rsidR="00EF0828" w:rsidRPr="00EF0828" w:rsidRDefault="00EF0828" w:rsidP="00EF0828">
            <w:pPr>
              <w:pStyle w:val="Default"/>
              <w:spacing w:line="360" w:lineRule="auto"/>
              <w:jc w:val="both"/>
              <w:rPr>
                <w:sz w:val="22"/>
                <w:szCs w:val="22"/>
              </w:rPr>
            </w:pPr>
            <w:r w:rsidRPr="00EF0828">
              <w:rPr>
                <w:sz w:val="22"/>
                <w:szCs w:val="22"/>
              </w:rPr>
              <w:t xml:space="preserve">Short-circuit currents in three-phase </w:t>
            </w:r>
            <w:proofErr w:type="spellStart"/>
            <w:r w:rsidRPr="00EF0828">
              <w:rPr>
                <w:sz w:val="22"/>
                <w:szCs w:val="22"/>
              </w:rPr>
              <w:t>a.c</w:t>
            </w:r>
            <w:proofErr w:type="spellEnd"/>
            <w:r w:rsidRPr="00EF0828">
              <w:rPr>
                <w:sz w:val="22"/>
                <w:szCs w:val="22"/>
              </w:rPr>
              <w:t xml:space="preserve"> systems – Part 0: Calculation of currents</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sz w:val="22"/>
                <w:szCs w:val="22"/>
              </w:rPr>
            </w:pPr>
            <w:r w:rsidRPr="00EF0828">
              <w:rPr>
                <w:rFonts w:ascii="Arial" w:hAnsi="Arial" w:cs="Arial"/>
                <w:sz w:val="22"/>
                <w:szCs w:val="22"/>
              </w:rPr>
              <w:t>DIN 43675-2</w:t>
            </w:r>
          </w:p>
        </w:tc>
        <w:tc>
          <w:tcPr>
            <w:tcW w:w="6233" w:type="dxa"/>
            <w:vAlign w:val="center"/>
          </w:tcPr>
          <w:p w:rsidR="00EF0828" w:rsidRPr="00EF0828" w:rsidRDefault="00EF0828" w:rsidP="00EF0828">
            <w:pPr>
              <w:pStyle w:val="Default"/>
              <w:spacing w:line="360" w:lineRule="auto"/>
              <w:jc w:val="both"/>
              <w:rPr>
                <w:color w:val="auto"/>
                <w:sz w:val="22"/>
                <w:szCs w:val="22"/>
              </w:rPr>
            </w:pPr>
            <w:r w:rsidRPr="00EF0828">
              <w:rPr>
                <w:color w:val="auto"/>
                <w:sz w:val="22"/>
                <w:szCs w:val="22"/>
              </w:rPr>
              <w:t>Connectors for terminal studs; flat connectors for outdoor transformer bushings; U&lt;(Index) m&gt; 24 and 36 kV, 5 and 8 kA</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sz w:val="22"/>
                <w:szCs w:val="22"/>
              </w:rPr>
            </w:pPr>
            <w:r w:rsidRPr="00EF0828">
              <w:rPr>
                <w:rFonts w:ascii="Arial" w:hAnsi="Arial" w:cs="Arial"/>
                <w:sz w:val="22"/>
                <w:szCs w:val="22"/>
              </w:rPr>
              <w:t>DIN 43675-5</w:t>
            </w:r>
          </w:p>
        </w:tc>
        <w:tc>
          <w:tcPr>
            <w:tcW w:w="6233" w:type="dxa"/>
            <w:vAlign w:val="center"/>
          </w:tcPr>
          <w:p w:rsidR="00EF0828" w:rsidRPr="00EF0828" w:rsidRDefault="00EF0828" w:rsidP="00EF0828">
            <w:pPr>
              <w:pStyle w:val="Default"/>
              <w:spacing w:line="360" w:lineRule="auto"/>
              <w:jc w:val="both"/>
              <w:rPr>
                <w:color w:val="auto"/>
                <w:sz w:val="22"/>
                <w:szCs w:val="22"/>
              </w:rPr>
            </w:pPr>
            <w:r w:rsidRPr="00EF0828">
              <w:rPr>
                <w:color w:val="auto"/>
                <w:sz w:val="22"/>
                <w:szCs w:val="22"/>
              </w:rPr>
              <w:t>Octagon connectors for terminal studs, rated over 10000 A, for transformer-bushing</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sz w:val="22"/>
                <w:szCs w:val="22"/>
                <w:lang w:eastAsia="en-US"/>
              </w:rPr>
            </w:pPr>
            <w:r w:rsidRPr="00EF0828">
              <w:rPr>
                <w:rFonts w:ascii="Arial" w:hAnsi="Arial" w:cs="Arial"/>
                <w:sz w:val="22"/>
                <w:szCs w:val="22"/>
                <w:lang w:eastAsia="en-US"/>
              </w:rPr>
              <w:t>NFPA 70</w:t>
            </w:r>
          </w:p>
        </w:tc>
        <w:tc>
          <w:tcPr>
            <w:tcW w:w="6233" w:type="dxa"/>
            <w:vAlign w:val="center"/>
          </w:tcPr>
          <w:p w:rsidR="00EF0828" w:rsidRPr="00EF0828" w:rsidRDefault="00EF0828" w:rsidP="00EF0828">
            <w:pPr>
              <w:pStyle w:val="Default"/>
              <w:spacing w:line="360" w:lineRule="auto"/>
              <w:jc w:val="both"/>
              <w:rPr>
                <w:color w:val="auto"/>
                <w:sz w:val="22"/>
                <w:szCs w:val="22"/>
                <w:lang w:eastAsia="en-US"/>
              </w:rPr>
            </w:pPr>
            <w:r w:rsidRPr="00EF0828">
              <w:rPr>
                <w:color w:val="auto"/>
                <w:sz w:val="22"/>
                <w:szCs w:val="22"/>
                <w:lang w:eastAsia="en-US"/>
              </w:rPr>
              <w:t>National Electrical Code</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sz w:val="22"/>
                <w:szCs w:val="22"/>
                <w:lang w:eastAsia="en-US"/>
              </w:rPr>
            </w:pPr>
            <w:r w:rsidRPr="00EF0828">
              <w:rPr>
                <w:rFonts w:ascii="Arial" w:hAnsi="Arial" w:cs="Arial"/>
                <w:sz w:val="22"/>
                <w:szCs w:val="22"/>
                <w:lang w:eastAsia="en-US"/>
              </w:rPr>
              <w:lastRenderedPageBreak/>
              <w:t>UL 857-2001</w:t>
            </w:r>
          </w:p>
        </w:tc>
        <w:tc>
          <w:tcPr>
            <w:tcW w:w="6233" w:type="dxa"/>
            <w:vAlign w:val="center"/>
          </w:tcPr>
          <w:p w:rsidR="00EF0828" w:rsidRPr="00EF0828" w:rsidRDefault="00EF0828" w:rsidP="00EF0828">
            <w:pPr>
              <w:pStyle w:val="Default"/>
              <w:spacing w:line="360" w:lineRule="auto"/>
              <w:jc w:val="both"/>
              <w:rPr>
                <w:color w:val="auto"/>
                <w:sz w:val="22"/>
                <w:szCs w:val="22"/>
                <w:lang w:eastAsia="en-US"/>
              </w:rPr>
            </w:pPr>
            <w:r w:rsidRPr="00EF0828">
              <w:rPr>
                <w:color w:val="auto"/>
                <w:sz w:val="22"/>
                <w:szCs w:val="22"/>
                <w:lang w:eastAsia="en-US"/>
              </w:rPr>
              <w:t>Busways</w:t>
            </w:r>
          </w:p>
        </w:tc>
      </w:tr>
      <w:tr w:rsidR="00EF0828" w:rsidRPr="00EF0828" w:rsidTr="00DF43A5">
        <w:trPr>
          <w:cantSplit/>
          <w:trHeight w:val="649"/>
        </w:trPr>
        <w:tc>
          <w:tcPr>
            <w:tcW w:w="2407" w:type="dxa"/>
            <w:vAlign w:val="center"/>
          </w:tcPr>
          <w:p w:rsidR="00EF0828" w:rsidRPr="00EF0828" w:rsidRDefault="00EF0828" w:rsidP="00EF0828">
            <w:pPr>
              <w:autoSpaceDE w:val="0"/>
              <w:autoSpaceDN w:val="0"/>
              <w:adjustRightInd w:val="0"/>
              <w:spacing w:line="360" w:lineRule="auto"/>
              <w:ind w:left="140"/>
              <w:jc w:val="left"/>
              <w:rPr>
                <w:rFonts w:ascii="Arial" w:hAnsi="Arial" w:cs="Arial"/>
                <w:sz w:val="22"/>
                <w:szCs w:val="22"/>
                <w:lang w:eastAsia="en-US"/>
              </w:rPr>
            </w:pPr>
            <w:r w:rsidRPr="00EF0828">
              <w:rPr>
                <w:rFonts w:ascii="Arial" w:hAnsi="Arial" w:cs="Arial"/>
                <w:sz w:val="22"/>
                <w:szCs w:val="22"/>
                <w:lang w:eastAsia="en-US"/>
              </w:rPr>
              <w:t>IACS</w:t>
            </w:r>
          </w:p>
        </w:tc>
        <w:tc>
          <w:tcPr>
            <w:tcW w:w="6233" w:type="dxa"/>
            <w:vAlign w:val="center"/>
          </w:tcPr>
          <w:p w:rsidR="00EF0828" w:rsidRPr="00EF0828" w:rsidRDefault="00EF0828" w:rsidP="00EF0828">
            <w:pPr>
              <w:pStyle w:val="Default"/>
              <w:spacing w:line="360" w:lineRule="auto"/>
              <w:jc w:val="both"/>
              <w:rPr>
                <w:color w:val="auto"/>
                <w:sz w:val="22"/>
                <w:szCs w:val="22"/>
                <w:lang w:eastAsia="en-US"/>
              </w:rPr>
            </w:pPr>
            <w:r w:rsidRPr="00EF0828">
              <w:rPr>
                <w:sz w:val="22"/>
                <w:szCs w:val="22"/>
                <w:lang w:eastAsia="en-US"/>
              </w:rPr>
              <w:t>International Annealed Copper Standard</w:t>
            </w:r>
          </w:p>
        </w:tc>
      </w:tr>
      <w:tr w:rsidR="00EF0828" w:rsidRPr="00EF0828" w:rsidTr="005F74F6">
        <w:trPr>
          <w:cantSplit/>
          <w:trHeight w:val="649"/>
        </w:trPr>
        <w:tc>
          <w:tcPr>
            <w:tcW w:w="8640" w:type="dxa"/>
            <w:gridSpan w:val="2"/>
            <w:vAlign w:val="center"/>
          </w:tcPr>
          <w:p w:rsidR="00EF0828" w:rsidRPr="00EF0828" w:rsidRDefault="00EF0828" w:rsidP="00EF0828">
            <w:pPr>
              <w:pStyle w:val="Default"/>
              <w:spacing w:line="360" w:lineRule="auto"/>
              <w:jc w:val="both"/>
              <w:rPr>
                <w:sz w:val="22"/>
                <w:szCs w:val="22"/>
                <w:lang w:eastAsia="en-US"/>
              </w:rPr>
            </w:pPr>
            <w:r w:rsidRPr="00EF0828">
              <w:rPr>
                <w:sz w:val="22"/>
                <w:szCs w:val="22"/>
                <w:lang w:eastAsia="en-US"/>
              </w:rPr>
              <w:t>All codes and standards mentioned above shall be the latest version on the date of offer made by the Supplier.</w:t>
            </w:r>
          </w:p>
        </w:tc>
      </w:tr>
    </w:tbl>
    <w:p w:rsidR="00216BA3" w:rsidRPr="006E2CED" w:rsidRDefault="00216BA3">
      <w:pPr>
        <w:pStyle w:val="Title5"/>
        <w:numPr>
          <w:ilvl w:val="0"/>
          <w:numId w:val="0"/>
        </w:numPr>
        <w:rPr>
          <w:rFonts w:eastAsiaTheme="minorEastAsia"/>
        </w:rPr>
      </w:pPr>
    </w:p>
    <w:p w:rsidR="00233FE5" w:rsidRPr="00216BA3" w:rsidRDefault="00233FE5" w:rsidP="009B4DB7">
      <w:pPr>
        <w:pStyle w:val="Title2"/>
        <w:tabs>
          <w:tab w:val="clear" w:pos="1134"/>
        </w:tabs>
        <w:ind w:left="709" w:hanging="709"/>
        <w:rPr>
          <w:b w:val="0"/>
          <w:sz w:val="22"/>
        </w:rPr>
      </w:pPr>
      <w:r w:rsidRPr="00216BA3">
        <w:rPr>
          <w:b w:val="0"/>
          <w:sz w:val="22"/>
        </w:rPr>
        <w:t>Constructional Conditions</w:t>
      </w:r>
    </w:p>
    <w:p w:rsidR="00233FE5" w:rsidRDefault="0080445D" w:rsidP="005F74F6">
      <w:pPr>
        <w:pStyle w:val="Title3"/>
        <w:tabs>
          <w:tab w:val="clear" w:pos="1134"/>
        </w:tabs>
        <w:ind w:left="720" w:hanging="810"/>
      </w:pPr>
      <w:r>
        <w:t>General</w:t>
      </w:r>
    </w:p>
    <w:p w:rsidR="0080445D" w:rsidRDefault="006E0B20" w:rsidP="002165E4">
      <w:pPr>
        <w:pStyle w:val="Title4"/>
        <w:tabs>
          <w:tab w:val="clear" w:pos="1134"/>
          <w:tab w:val="num" w:pos="720"/>
        </w:tabs>
        <w:spacing w:line="360" w:lineRule="auto"/>
        <w:ind w:left="720" w:hanging="990"/>
      </w:pPr>
      <w:r w:rsidRPr="00EC082E">
        <w:t>It is not the intent to specify completely herein all details of design and construction of the equipment. However, the equipment shall conform in all respects to the highest standards of engineering, design and workmanship.</w:t>
      </w:r>
    </w:p>
    <w:p w:rsidR="006E0B20" w:rsidRDefault="006E0B20" w:rsidP="002165E4">
      <w:pPr>
        <w:pStyle w:val="Title4"/>
        <w:tabs>
          <w:tab w:val="clear" w:pos="1134"/>
          <w:tab w:val="num" w:pos="720"/>
        </w:tabs>
        <w:spacing w:line="360" w:lineRule="auto"/>
        <w:ind w:left="720" w:hanging="990"/>
      </w:pPr>
      <w:r w:rsidRPr="0049531B">
        <w:t>All material used shall be of best quality and of the class most suitable for working under the conditions specified and shall withstand the variations of temperature and atmospheric conditions without distortion or deterioration or the setting up of undue stresses in any part, and also without affecting the strength and suitability of the various parts for the work which they have to perform.</w:t>
      </w:r>
    </w:p>
    <w:p w:rsidR="00C34096" w:rsidRDefault="008507BD" w:rsidP="002165E4">
      <w:pPr>
        <w:pStyle w:val="Title4"/>
        <w:tabs>
          <w:tab w:val="clear" w:pos="1134"/>
          <w:tab w:val="num" w:pos="720"/>
        </w:tabs>
        <w:spacing w:line="360" w:lineRule="auto"/>
        <w:ind w:left="720" w:hanging="990"/>
      </w:pPr>
      <w:r w:rsidRPr="00247532">
        <w:t>The bus</w:t>
      </w:r>
      <w:r>
        <w:t xml:space="preserve"> </w:t>
      </w:r>
      <w:r w:rsidRPr="00247532">
        <w:t xml:space="preserve">duct shall be designed for the following and the </w:t>
      </w:r>
      <w:r>
        <w:t>Supplier</w:t>
      </w:r>
      <w:r w:rsidRPr="00247532">
        <w:t xml:space="preserve"> shall submit design calculation in support of the same:</w:t>
      </w:r>
    </w:p>
    <w:p w:rsidR="008507BD" w:rsidRDefault="004D17EC" w:rsidP="00E62748">
      <w:pPr>
        <w:pStyle w:val="Proposal"/>
        <w:numPr>
          <w:ilvl w:val="0"/>
          <w:numId w:val="9"/>
        </w:numPr>
        <w:spacing w:line="360" w:lineRule="auto"/>
        <w:ind w:leftChars="0" w:left="1080"/>
      </w:pPr>
      <w:r w:rsidRPr="00276E84">
        <w:t xml:space="preserve">Sizing of the bus conductors </w:t>
      </w:r>
      <w:r>
        <w:t xml:space="preserve">and enclosure </w:t>
      </w:r>
      <w:r w:rsidRPr="00276E84">
        <w:t>vis-à-vis thermal capability to withstand rated continuous current and short circuit current.</w:t>
      </w:r>
    </w:p>
    <w:p w:rsidR="004D17EC" w:rsidRDefault="00F142A2" w:rsidP="00E62748">
      <w:pPr>
        <w:pStyle w:val="Proposal"/>
        <w:numPr>
          <w:ilvl w:val="0"/>
          <w:numId w:val="9"/>
        </w:numPr>
        <w:spacing w:line="360" w:lineRule="auto"/>
        <w:ind w:leftChars="0" w:left="1080"/>
      </w:pPr>
      <w:r w:rsidRPr="00276E84">
        <w:t>Spacing of the insulators vis-à-vis mechanical strength to withstand forces due to momentary short circuit current.</w:t>
      </w:r>
    </w:p>
    <w:p w:rsidR="0001126E" w:rsidRPr="00276E84" w:rsidRDefault="0001126E" w:rsidP="00E62748">
      <w:pPr>
        <w:pStyle w:val="Title5"/>
        <w:widowControl/>
        <w:numPr>
          <w:ilvl w:val="0"/>
          <w:numId w:val="9"/>
        </w:numPr>
        <w:tabs>
          <w:tab w:val="left" w:pos="1440"/>
        </w:tabs>
        <w:spacing w:after="0" w:line="360" w:lineRule="auto"/>
        <w:ind w:left="1080"/>
        <w:outlineLvl w:val="9"/>
      </w:pPr>
      <w:r w:rsidRPr="00276E84">
        <w:t>Heat loss and temperature rise calculations for conductor and enclosure.</w:t>
      </w:r>
    </w:p>
    <w:p w:rsidR="0001126E" w:rsidRPr="00276E84" w:rsidRDefault="0001126E" w:rsidP="00E62748">
      <w:pPr>
        <w:pStyle w:val="Title5"/>
        <w:widowControl/>
        <w:numPr>
          <w:ilvl w:val="0"/>
          <w:numId w:val="9"/>
        </w:numPr>
        <w:tabs>
          <w:tab w:val="left" w:pos="1440"/>
        </w:tabs>
        <w:spacing w:after="0" w:line="360" w:lineRule="auto"/>
        <w:ind w:left="1080"/>
        <w:outlineLvl w:val="9"/>
      </w:pPr>
      <w:r w:rsidRPr="00276E84">
        <w:t>Calculations for arriving at the number of bellows/ flexible in the enclosure /conductor to take care of thermal expansion</w:t>
      </w:r>
      <w:r>
        <w:t>.</w:t>
      </w:r>
    </w:p>
    <w:p w:rsidR="0001126E" w:rsidRPr="00276E84" w:rsidRDefault="0001126E" w:rsidP="00E62748">
      <w:pPr>
        <w:pStyle w:val="Title5"/>
        <w:widowControl/>
        <w:numPr>
          <w:ilvl w:val="0"/>
          <w:numId w:val="9"/>
        </w:numPr>
        <w:tabs>
          <w:tab w:val="left" w:pos="1440"/>
        </w:tabs>
        <w:spacing w:after="0" w:line="360" w:lineRule="auto"/>
        <w:ind w:left="1080"/>
        <w:outlineLvl w:val="9"/>
      </w:pPr>
      <w:r w:rsidRPr="00276E84">
        <w:t>Rigorous / adverse weather conditions and seismic forces as specified in relevant sections of the specification.</w:t>
      </w:r>
    </w:p>
    <w:p w:rsidR="0001126E" w:rsidRDefault="0001126E" w:rsidP="00E62748">
      <w:pPr>
        <w:pStyle w:val="Proposal"/>
        <w:numPr>
          <w:ilvl w:val="0"/>
          <w:numId w:val="9"/>
        </w:numPr>
        <w:spacing w:line="360" w:lineRule="auto"/>
        <w:ind w:leftChars="0" w:left="1080"/>
      </w:pPr>
      <w:r w:rsidRPr="00276E84">
        <w:t>All formulae and other information from which the heat losses and short circuit forces have been arrived at shall be listed together with authoritative source from which such formulae and information have been obtained.</w:t>
      </w:r>
    </w:p>
    <w:p w:rsidR="006E0B20" w:rsidRDefault="00D81744" w:rsidP="00A303A9">
      <w:pPr>
        <w:pStyle w:val="Title3"/>
        <w:tabs>
          <w:tab w:val="clear" w:pos="1134"/>
        </w:tabs>
        <w:ind w:left="720" w:hanging="810"/>
      </w:pPr>
      <w:r>
        <w:t>Busbar Ratings</w:t>
      </w:r>
    </w:p>
    <w:p w:rsidR="001D36A1" w:rsidRDefault="001D36A1" w:rsidP="002165E4">
      <w:pPr>
        <w:pStyle w:val="Title4"/>
        <w:tabs>
          <w:tab w:val="clear" w:pos="1134"/>
          <w:tab w:val="num" w:pos="720"/>
        </w:tabs>
        <w:spacing w:line="360" w:lineRule="auto"/>
        <w:ind w:left="720" w:hanging="990"/>
      </w:pPr>
      <w:r w:rsidRPr="001D36A1">
        <w:t xml:space="preserve">The busbars </w:t>
      </w:r>
      <w:r w:rsidR="008447BC">
        <w:t>rating shall be as indicated in the forms of proposal.</w:t>
      </w:r>
    </w:p>
    <w:p w:rsidR="00A11FF9" w:rsidRDefault="001865A9" w:rsidP="002165E4">
      <w:pPr>
        <w:pStyle w:val="Title4"/>
        <w:tabs>
          <w:tab w:val="clear" w:pos="1134"/>
          <w:tab w:val="num" w:pos="720"/>
        </w:tabs>
        <w:spacing w:line="360" w:lineRule="auto"/>
        <w:ind w:left="720" w:hanging="990"/>
      </w:pPr>
      <w:r w:rsidRPr="00C83B46">
        <w:lastRenderedPageBreak/>
        <w:t xml:space="preserve">Maximum absolute temperature of conductor and enclosure shall be limited to </w:t>
      </w:r>
      <w:r w:rsidRPr="00121644">
        <w:rPr>
          <w:highlight w:val="yellow"/>
        </w:rPr>
        <w:t>105oC</w:t>
      </w:r>
      <w:r w:rsidRPr="00C83B46">
        <w:t xml:space="preserve"> (for silver plated joints) </w:t>
      </w:r>
      <w:r w:rsidRPr="00121644">
        <w:rPr>
          <w:highlight w:val="yellow"/>
        </w:rPr>
        <w:t>and 80oC</w:t>
      </w:r>
      <w:r w:rsidRPr="00C83B46">
        <w:t xml:space="preserve"> respectively at site </w:t>
      </w:r>
      <w:r w:rsidR="00DC2F65">
        <w:t xml:space="preserve">design </w:t>
      </w:r>
      <w:r w:rsidRPr="00C83B46">
        <w:t>ambient condition for selected IPB ratings in line w</w:t>
      </w:r>
      <w:r w:rsidRPr="00E76DDD">
        <w:t>ith Table-5, cl. no. 5.4.1 of IEEE C37.23 standard.</w:t>
      </w:r>
    </w:p>
    <w:p w:rsidR="00C718B5" w:rsidRDefault="00AE4DC0" w:rsidP="002165E4">
      <w:pPr>
        <w:pStyle w:val="Title4"/>
        <w:tabs>
          <w:tab w:val="clear" w:pos="1134"/>
          <w:tab w:val="num" w:pos="720"/>
        </w:tabs>
        <w:spacing w:line="360" w:lineRule="auto"/>
        <w:ind w:left="720" w:hanging="990"/>
      </w:pPr>
      <w:r w:rsidRPr="00A1596C">
        <w:t>The IPB rated voltage shall be selected based on generator rated voltage with voltage variation as specified and various system operating highest system voltage conditions.</w:t>
      </w:r>
    </w:p>
    <w:p w:rsidR="00731482" w:rsidRDefault="00731482" w:rsidP="002165E4">
      <w:pPr>
        <w:pStyle w:val="Title4"/>
        <w:tabs>
          <w:tab w:val="clear" w:pos="1134"/>
          <w:tab w:val="num" w:pos="720"/>
        </w:tabs>
        <w:spacing w:line="360" w:lineRule="auto"/>
        <w:ind w:left="720" w:hanging="990"/>
      </w:pPr>
      <w:r w:rsidRPr="0051192A">
        <w:t xml:space="preserve">The entire bus duct shall be designed for outdoor installation with a dust and vermin-proof construction. </w:t>
      </w:r>
      <w:bookmarkStart w:id="19" w:name="_Toc421625949"/>
      <w:r w:rsidRPr="00D71F30">
        <w:t xml:space="preserve">The IPB will be made of aluminium conductors, fully enclosed </w:t>
      </w:r>
      <w:proofErr w:type="spellStart"/>
      <w:r w:rsidRPr="00D71F30">
        <w:t>pressurised</w:t>
      </w:r>
      <w:proofErr w:type="spellEnd"/>
      <w:r w:rsidRPr="00D71F30">
        <w:t xml:space="preserve"> enclosure with </w:t>
      </w:r>
      <w:r w:rsidRPr="00121644">
        <w:rPr>
          <w:highlight w:val="yellow"/>
        </w:rPr>
        <w:t xml:space="preserve">degree of protection </w:t>
      </w:r>
      <w:bookmarkEnd w:id="19"/>
      <w:r w:rsidRPr="00121644">
        <w:rPr>
          <w:highlight w:val="yellow"/>
        </w:rPr>
        <w:t>IP65.</w:t>
      </w:r>
    </w:p>
    <w:p w:rsidR="00C001BF" w:rsidRDefault="00EE3424" w:rsidP="002165E4">
      <w:pPr>
        <w:pStyle w:val="Title4"/>
        <w:tabs>
          <w:tab w:val="clear" w:pos="1134"/>
          <w:tab w:val="num" w:pos="720"/>
        </w:tabs>
        <w:spacing w:line="360" w:lineRule="auto"/>
        <w:ind w:left="720" w:hanging="990"/>
      </w:pPr>
      <w:r w:rsidRPr="00D71F30">
        <w:t>The enclosures of the three phases will be electrically short-circuited at both ends near to the generator, the GSUT</w:t>
      </w:r>
      <w:r>
        <w:t xml:space="preserve">, </w:t>
      </w:r>
      <w:r w:rsidRPr="00D71F30">
        <w:t>UAT</w:t>
      </w:r>
      <w:r>
        <w:t xml:space="preserve"> and Excitation Transformer</w:t>
      </w:r>
      <w:r w:rsidRPr="00D71F30">
        <w:t>.</w:t>
      </w:r>
    </w:p>
    <w:p w:rsidR="00D45506" w:rsidRDefault="00D45506" w:rsidP="002165E4">
      <w:pPr>
        <w:pStyle w:val="Title4"/>
        <w:tabs>
          <w:tab w:val="clear" w:pos="1134"/>
          <w:tab w:val="num" w:pos="720"/>
        </w:tabs>
        <w:spacing w:line="360" w:lineRule="auto"/>
        <w:ind w:left="720" w:hanging="990"/>
      </w:pPr>
      <w:r w:rsidRPr="00D71F30">
        <w:t xml:space="preserve">The conductors will be installed concentrically inside the enclosures supported by </w:t>
      </w:r>
      <w:r w:rsidRPr="00121644">
        <w:rPr>
          <w:highlight w:val="yellow"/>
        </w:rPr>
        <w:t>three cast resin support insulators</w:t>
      </w:r>
      <w:r w:rsidRPr="00D71F30">
        <w:t xml:space="preserve"> at each supporting point. The three insulators will be radial displaced by 120° at the circumference of the enclosure.</w:t>
      </w:r>
    </w:p>
    <w:p w:rsidR="00400B92" w:rsidRDefault="00466DB8" w:rsidP="002165E4">
      <w:pPr>
        <w:pStyle w:val="Title4"/>
        <w:tabs>
          <w:tab w:val="clear" w:pos="1134"/>
          <w:tab w:val="num" w:pos="720"/>
        </w:tabs>
        <w:spacing w:line="360" w:lineRule="auto"/>
        <w:ind w:left="720" w:hanging="990"/>
      </w:pPr>
      <w:r w:rsidRPr="00B438A2">
        <w:t>The name plate for the IPB shall incorporate all the data as indicated in IEEE-C-37.23. The name plate shall also display the actual site rating of equipment.</w:t>
      </w:r>
    </w:p>
    <w:p w:rsidR="004E765A" w:rsidRPr="004E765A" w:rsidRDefault="004E765A" w:rsidP="002165E4">
      <w:pPr>
        <w:pStyle w:val="Title4"/>
        <w:tabs>
          <w:tab w:val="clear" w:pos="1134"/>
          <w:tab w:val="num" w:pos="720"/>
        </w:tabs>
        <w:spacing w:line="360" w:lineRule="auto"/>
        <w:ind w:left="720" w:hanging="990"/>
      </w:pPr>
      <w:r w:rsidRPr="00687F6E">
        <w:rPr>
          <w:highlight w:val="yellow"/>
        </w:rPr>
        <w:t>For testing and maintenance purposes, the IPB will be equipped with a manually operated short-circuit device (SCD</w:t>
      </w:r>
      <w:r w:rsidRPr="00D67554">
        <w:t xml:space="preserve">). The SCD will be directly connected at the IPB between the generator and the generator circuit breaker. The SCD </w:t>
      </w:r>
      <w:r w:rsidR="008A436A">
        <w:t>shall</w:t>
      </w:r>
      <w:r w:rsidRPr="00D67554">
        <w:t xml:space="preserve"> be designed for the full short circuit current for 1 s duration. </w:t>
      </w:r>
      <w:r w:rsidRPr="00BC4E97">
        <w:t xml:space="preserve">One </w:t>
      </w:r>
      <w:r w:rsidR="00544566">
        <w:t xml:space="preserve">SCD </w:t>
      </w:r>
      <w:r w:rsidRPr="00BC4E97">
        <w:t xml:space="preserve">set </w:t>
      </w:r>
      <w:r w:rsidR="00544566">
        <w:t>common for GTG units (i.e., GTG-11, GTG-12 &amp; GTG-21) shall be provided and One SCD set for each STG unit shall be provided. Total quantity of SCD units shall be three</w:t>
      </w:r>
      <w:r w:rsidR="00BE5479">
        <w:t xml:space="preserve"> (3) nos</w:t>
      </w:r>
      <w:r w:rsidR="00544566">
        <w:t xml:space="preserve">. Supplier shall </w:t>
      </w:r>
      <w:r w:rsidR="00BE5479">
        <w:t xml:space="preserve">ensure </w:t>
      </w:r>
      <w:r w:rsidR="00544566">
        <w:t xml:space="preserve">that SCD set provided for GTG units shall be suitable for testing of </w:t>
      </w:r>
      <w:r w:rsidR="00CA5B48">
        <w:t xml:space="preserve">all </w:t>
      </w:r>
      <w:r w:rsidR="00BE5479">
        <w:t>GTG-11/GTG-12/GTG-21.</w:t>
      </w:r>
    </w:p>
    <w:p w:rsidR="0067427F" w:rsidRPr="00DB677A" w:rsidRDefault="0067427F" w:rsidP="00154B5D">
      <w:pPr>
        <w:pStyle w:val="Title3"/>
        <w:tabs>
          <w:tab w:val="clear" w:pos="1134"/>
        </w:tabs>
        <w:ind w:left="720" w:hanging="810"/>
      </w:pPr>
      <w:r w:rsidRPr="00DB677A">
        <w:t>Markings</w:t>
      </w:r>
    </w:p>
    <w:p w:rsidR="008A62FD" w:rsidRDefault="004919ED" w:rsidP="002165E4">
      <w:pPr>
        <w:pStyle w:val="Title4"/>
        <w:tabs>
          <w:tab w:val="clear" w:pos="1134"/>
          <w:tab w:val="num" w:pos="720"/>
        </w:tabs>
        <w:spacing w:line="360" w:lineRule="auto"/>
        <w:ind w:left="720" w:hanging="990"/>
      </w:pPr>
      <w:r w:rsidRPr="005F0648">
        <w:t xml:space="preserve">All components of the isolated phase busduct and the supporting structure shall be distinctly marked for erection in accordance with the erection drawings to be prepared and furnished by the </w:t>
      </w:r>
      <w:r>
        <w:t>Supplier</w:t>
      </w:r>
      <w:r w:rsidRPr="005F0648">
        <w:t>. These marks shall be made in a manner as not to be obliterated and erased in transit or to damage the galvanizing of the supporting structure.</w:t>
      </w:r>
    </w:p>
    <w:p w:rsidR="004919ED" w:rsidRDefault="00820F55" w:rsidP="002165E4">
      <w:pPr>
        <w:pStyle w:val="Title4"/>
        <w:tabs>
          <w:tab w:val="clear" w:pos="1134"/>
          <w:tab w:val="num" w:pos="720"/>
        </w:tabs>
        <w:spacing w:line="360" w:lineRule="auto"/>
        <w:ind w:left="720" w:hanging="990"/>
      </w:pPr>
      <w:r w:rsidRPr="00142A23">
        <w:rPr>
          <w:highlight w:val="yellow"/>
        </w:rPr>
        <w:t>All danger boards, rating plates, name plates, etc. of outdoor installation equipments</w:t>
      </w:r>
      <w:r w:rsidRPr="00820F55">
        <w:t xml:space="preserve"> </w:t>
      </w:r>
      <w:r w:rsidRPr="00142A23">
        <w:rPr>
          <w:highlight w:val="yellow"/>
        </w:rPr>
        <w:lastRenderedPageBreak/>
        <w:t>shall be of stainless steel.</w:t>
      </w:r>
    </w:p>
    <w:p w:rsidR="00744950" w:rsidRDefault="00FB60ED" w:rsidP="00154B5D">
      <w:pPr>
        <w:pStyle w:val="Title3"/>
        <w:tabs>
          <w:tab w:val="clear" w:pos="1134"/>
        </w:tabs>
        <w:ind w:left="720" w:hanging="810"/>
      </w:pPr>
      <w:r>
        <w:t>Bus enclosure</w:t>
      </w:r>
    </w:p>
    <w:p w:rsidR="00FB60ED" w:rsidRDefault="004466B4" w:rsidP="002165E4">
      <w:pPr>
        <w:pStyle w:val="Title4"/>
        <w:tabs>
          <w:tab w:val="clear" w:pos="1134"/>
          <w:tab w:val="num" w:pos="720"/>
        </w:tabs>
        <w:spacing w:line="360" w:lineRule="auto"/>
        <w:ind w:left="720" w:hanging="990"/>
      </w:pPr>
      <w:r w:rsidRPr="004A6487">
        <w:t>The bus enclosure shall be continuous bonded type.</w:t>
      </w:r>
    </w:p>
    <w:p w:rsidR="004466B4" w:rsidRPr="002165E4" w:rsidRDefault="003E2DD8" w:rsidP="002165E4">
      <w:pPr>
        <w:pStyle w:val="Title4"/>
        <w:tabs>
          <w:tab w:val="clear" w:pos="1134"/>
          <w:tab w:val="num" w:pos="720"/>
        </w:tabs>
        <w:spacing w:line="360" w:lineRule="auto"/>
        <w:ind w:left="720" w:hanging="990"/>
      </w:pPr>
      <w:r w:rsidRPr="002165E4">
        <w:t>The bus enclosure shall be made of Aluminium 99.5 (as per ISO 209). Equivalent grade of Aluminium as per International standard shall be selected.</w:t>
      </w:r>
    </w:p>
    <w:p w:rsidR="003E2DD8" w:rsidRPr="002165E4" w:rsidRDefault="00156D86" w:rsidP="002165E4">
      <w:pPr>
        <w:pStyle w:val="Title4"/>
        <w:tabs>
          <w:tab w:val="clear" w:pos="1134"/>
          <w:tab w:val="num" w:pos="720"/>
        </w:tabs>
        <w:spacing w:line="360" w:lineRule="auto"/>
        <w:ind w:left="720" w:hanging="990"/>
      </w:pPr>
      <w:r w:rsidRPr="002165E4">
        <w:t>The cross section of the bus enclosur</w:t>
      </w:r>
      <w:r w:rsidR="0093136E" w:rsidRPr="002165E4">
        <w:t>e shall be circular.</w:t>
      </w:r>
    </w:p>
    <w:p w:rsidR="0014419A" w:rsidRPr="0014419A" w:rsidRDefault="0014419A" w:rsidP="002165E4">
      <w:pPr>
        <w:pStyle w:val="Title4"/>
        <w:tabs>
          <w:tab w:val="clear" w:pos="1134"/>
          <w:tab w:val="num" w:pos="720"/>
        </w:tabs>
        <w:spacing w:line="360" w:lineRule="auto"/>
        <w:ind w:left="720" w:hanging="990"/>
        <w:rPr>
          <w:lang w:val="fr-FR"/>
        </w:rPr>
      </w:pPr>
      <w:r w:rsidRPr="002165E4">
        <w:t>The enclosures shall be the minimum flux type, designed to minimize circulating</w:t>
      </w:r>
      <w:r w:rsidRPr="0014419A">
        <w:rPr>
          <w:lang w:val="fr-FR"/>
        </w:rPr>
        <w:t xml:space="preserve"> currents in adjacent structural members, and shall have not more than 5 % of the total conductor flux outside the enclosure. The Supplier shall provide the criteria for preventing harmful heating of the adjacent structural steel and/or concrete reinforcing steel</w:t>
      </w:r>
      <w:r>
        <w:rPr>
          <w:lang w:val="fr-FR"/>
        </w:rPr>
        <w:t>.</w:t>
      </w:r>
    </w:p>
    <w:p w:rsidR="00BF151A" w:rsidRPr="002165E4" w:rsidRDefault="00BF151A" w:rsidP="002165E4">
      <w:pPr>
        <w:pStyle w:val="Title4"/>
        <w:tabs>
          <w:tab w:val="clear" w:pos="1134"/>
          <w:tab w:val="num" w:pos="720"/>
        </w:tabs>
        <w:spacing w:line="360" w:lineRule="auto"/>
        <w:ind w:left="720" w:hanging="990"/>
      </w:pPr>
      <w:r w:rsidRPr="002165E4">
        <w:t>Bus enclosures shall be electrically isolated from steel bus supports to ensure that enclosure sections are not earthed at more than one point.</w:t>
      </w:r>
    </w:p>
    <w:p w:rsidR="00775377" w:rsidRDefault="009158A3" w:rsidP="002165E4">
      <w:pPr>
        <w:pStyle w:val="Title4"/>
        <w:tabs>
          <w:tab w:val="clear" w:pos="1134"/>
          <w:tab w:val="num" w:pos="720"/>
        </w:tabs>
        <w:spacing w:line="360" w:lineRule="auto"/>
        <w:ind w:left="720" w:hanging="990"/>
      </w:pPr>
      <w:r>
        <w:t xml:space="preserve">Component hottest spot temperature rise shall be in </w:t>
      </w:r>
      <w:r w:rsidR="0078113A">
        <w:t xml:space="preserve">accordance with ANSI C37.23, Tables 5&amp;6. In addition, the effect of solar radiation shall be considered in the rating of the bus </w:t>
      </w:r>
      <w:r w:rsidR="00604D8C">
        <w:t xml:space="preserve">in accordance with ANSI C37.24 and IEC 60068. Steel supporting structures and other equipment shall not be factored in as a heat sink for Vendor’s </w:t>
      </w:r>
      <w:r w:rsidR="00FC4472">
        <w:t>bus.</w:t>
      </w:r>
    </w:p>
    <w:p w:rsidR="00775377" w:rsidRPr="002165E4" w:rsidRDefault="00775377" w:rsidP="002165E4">
      <w:pPr>
        <w:pStyle w:val="Title4"/>
        <w:tabs>
          <w:tab w:val="clear" w:pos="1134"/>
          <w:tab w:val="num" w:pos="720"/>
        </w:tabs>
        <w:spacing w:line="360" w:lineRule="auto"/>
        <w:ind w:left="720" w:hanging="990"/>
      </w:pPr>
      <w:r>
        <w:t xml:space="preserve">An enclosure dry air pressurization system shall be provided to prevent the entrance of moisture or the development of condensation. The enclosures shall be designed and manufactured with proper alignment and </w:t>
      </w:r>
      <w:proofErr w:type="spellStart"/>
      <w:r>
        <w:t>gasketing</w:t>
      </w:r>
      <w:proofErr w:type="spellEnd"/>
      <w:r>
        <w:t xml:space="preserve"> to preclude enclosure leaks, such that </w:t>
      </w:r>
      <w:r w:rsidRPr="002165E4">
        <w:t>enclosures will maintain positive pressurization upon removal of air supply with vent ports closed. Post installation field testing will be required to verify the integrity of the seals of each bus section. Venting of pressurization air shall only be from controlled dedicated adjustable vent ports. The vent ports may be the same device as the drain plugs. The Vendor shall provide pressure regulators for the incoming air supply. Pressure gauges shall be supplied by stainless steel line, indicating the pressure at the remote end from the supply end. Provide a dry contact within the dry air purge package to alarm to the plant control system upon loss of air pressure.</w:t>
      </w:r>
    </w:p>
    <w:p w:rsidR="007E1A60" w:rsidRPr="002165E4" w:rsidRDefault="007E1A60" w:rsidP="002165E4">
      <w:pPr>
        <w:pStyle w:val="Title4"/>
        <w:tabs>
          <w:tab w:val="clear" w:pos="1134"/>
          <w:tab w:val="num" w:pos="720"/>
        </w:tabs>
        <w:spacing w:line="360" w:lineRule="auto"/>
        <w:ind w:left="720" w:hanging="990"/>
      </w:pPr>
      <w:r w:rsidRPr="002165E4">
        <w:t xml:space="preserve">Enclosures shall be designed to exclude dust and moisture. Air pressurized systems </w:t>
      </w:r>
      <w:r w:rsidRPr="002165E4">
        <w:lastRenderedPageBreak/>
        <w:t>shall operate on the positive pressure principle.</w:t>
      </w:r>
    </w:p>
    <w:p w:rsidR="00632A5D" w:rsidRPr="002165E4" w:rsidRDefault="00B4249D" w:rsidP="002165E4">
      <w:pPr>
        <w:pStyle w:val="Title4"/>
        <w:tabs>
          <w:tab w:val="clear" w:pos="1134"/>
          <w:tab w:val="num" w:pos="720"/>
        </w:tabs>
        <w:spacing w:line="360" w:lineRule="auto"/>
        <w:ind w:left="720" w:hanging="990"/>
      </w:pPr>
      <w:r w:rsidRPr="002165E4">
        <w:t>Painting</w:t>
      </w:r>
    </w:p>
    <w:p w:rsidR="006E11B5" w:rsidRPr="00D9036F" w:rsidRDefault="00D9036F" w:rsidP="00E62748">
      <w:pPr>
        <w:pStyle w:val="3"/>
        <w:tabs>
          <w:tab w:val="clear" w:pos="1674"/>
        </w:tabs>
        <w:ind w:left="1080" w:hanging="360"/>
        <w:rPr>
          <w:b/>
          <w:lang w:val="fr-FR"/>
        </w:rPr>
      </w:pPr>
      <w:r w:rsidRPr="00D9036F">
        <w:t xml:space="preserve">The inside of the bus enclosure shall be painted </w:t>
      </w:r>
      <w:r w:rsidR="0023165E">
        <w:t>as per manufacturer standard.</w:t>
      </w:r>
    </w:p>
    <w:p w:rsidR="00D9036F" w:rsidRPr="00D41019" w:rsidRDefault="00B571A8" w:rsidP="00E62748">
      <w:pPr>
        <w:pStyle w:val="3"/>
        <w:tabs>
          <w:tab w:val="clear" w:pos="1674"/>
        </w:tabs>
        <w:ind w:left="1080" w:hanging="360"/>
      </w:pPr>
      <w:r w:rsidRPr="00D41019">
        <w:t xml:space="preserve">The outside of the enclosure shall be given </w:t>
      </w:r>
      <w:r w:rsidR="00D41019" w:rsidRPr="00D41019">
        <w:t>paint shade as per painting specification document enclosed along with this specification.</w:t>
      </w:r>
    </w:p>
    <w:p w:rsidR="00B571A8" w:rsidRPr="00FB3D10" w:rsidRDefault="00CE5100" w:rsidP="00E62748">
      <w:pPr>
        <w:pStyle w:val="3"/>
        <w:tabs>
          <w:tab w:val="clear" w:pos="1674"/>
        </w:tabs>
        <w:ind w:left="1080" w:hanging="360"/>
      </w:pPr>
      <w:r w:rsidRPr="00CE5100">
        <w:t>All welded joints shall be cleaned with stainless steel wire brush and white spirit to remove all dirt, grease, oil or any other foreign matter.</w:t>
      </w:r>
    </w:p>
    <w:p w:rsidR="00CE5100" w:rsidRPr="00FB3D10" w:rsidRDefault="00CE5100" w:rsidP="00E62748">
      <w:pPr>
        <w:pStyle w:val="3"/>
        <w:tabs>
          <w:tab w:val="clear" w:pos="1674"/>
        </w:tabs>
        <w:ind w:left="1080" w:hanging="360"/>
      </w:pPr>
      <w:r w:rsidRPr="00CE5100">
        <w:t>Primer painting shall consist of a coat of etch primer followed by two coats of epoxy primer. The mixing ratios shall be as recommended by primer manufacturer.</w:t>
      </w:r>
    </w:p>
    <w:p w:rsidR="00F9203A" w:rsidRDefault="00BA031D" w:rsidP="00FF1983">
      <w:pPr>
        <w:pStyle w:val="Title4"/>
        <w:tabs>
          <w:tab w:val="clear" w:pos="1134"/>
          <w:tab w:val="num" w:pos="720"/>
        </w:tabs>
        <w:spacing w:line="360" w:lineRule="auto"/>
        <w:ind w:left="720" w:hanging="990"/>
      </w:pPr>
      <w:r w:rsidRPr="00F73251">
        <w:t>Successive sections of enclosures shall be connected by providing circular bonding enclosures with adequate overlap and welding the same to the main enclosure at site.</w:t>
      </w:r>
    </w:p>
    <w:p w:rsidR="00EA7F6F" w:rsidRDefault="00EA7F6F" w:rsidP="00FF1983">
      <w:pPr>
        <w:pStyle w:val="Title4"/>
        <w:tabs>
          <w:tab w:val="clear" w:pos="1134"/>
          <w:tab w:val="num" w:pos="720"/>
        </w:tabs>
        <w:spacing w:line="360" w:lineRule="auto"/>
        <w:ind w:left="720" w:hanging="990"/>
      </w:pPr>
      <w:r w:rsidRPr="00944168">
        <w:t>Enclosure Bellow Joints at Terminations</w:t>
      </w:r>
    </w:p>
    <w:p w:rsidR="009367FF" w:rsidRDefault="00701F2E" w:rsidP="00E62748">
      <w:pPr>
        <w:pStyle w:val="Title5"/>
        <w:numPr>
          <w:ilvl w:val="4"/>
          <w:numId w:val="3"/>
        </w:numPr>
        <w:tabs>
          <w:tab w:val="clear" w:pos="1134"/>
          <w:tab w:val="num" w:pos="900"/>
        </w:tabs>
        <w:spacing w:line="360" w:lineRule="auto"/>
        <w:ind w:left="720" w:hanging="1170"/>
      </w:pPr>
      <w:r w:rsidRPr="00944168">
        <w:t>Joints consisting of rubber bellows shall be provided on the bus enclosure at the following points:</w:t>
      </w:r>
    </w:p>
    <w:p w:rsidR="00171354" w:rsidRDefault="00A36417" w:rsidP="00E62748">
      <w:pPr>
        <w:pStyle w:val="3"/>
        <w:tabs>
          <w:tab w:val="clear" w:pos="1674"/>
        </w:tabs>
        <w:ind w:left="1080" w:hanging="360"/>
      </w:pPr>
      <w:r w:rsidRPr="00A36417">
        <w:t>On Generator phase side, between Generator terminal box and the busducts.</w:t>
      </w:r>
    </w:p>
    <w:p w:rsidR="00A36417" w:rsidRPr="0022411A" w:rsidRDefault="0022411A" w:rsidP="00E62748">
      <w:pPr>
        <w:pStyle w:val="3"/>
        <w:tabs>
          <w:tab w:val="clear" w:pos="1674"/>
        </w:tabs>
        <w:ind w:left="1080" w:hanging="360"/>
        <w:rPr>
          <w:sz w:val="18"/>
        </w:rPr>
      </w:pPr>
      <w:r w:rsidRPr="0022411A">
        <w:t xml:space="preserve">At termination to </w:t>
      </w:r>
      <w:r w:rsidR="00F74313">
        <w:t>G</w:t>
      </w:r>
      <w:r w:rsidRPr="0022411A">
        <w:t xml:space="preserve">enerator </w:t>
      </w:r>
      <w:r w:rsidR="00F74313">
        <w:t xml:space="preserve">step up </w:t>
      </w:r>
      <w:r w:rsidRPr="0022411A">
        <w:t>transformer</w:t>
      </w:r>
      <w:r w:rsidR="00A82C82">
        <w:t xml:space="preserve"> (GSUT)</w:t>
      </w:r>
      <w:r w:rsidRPr="0022411A">
        <w:t>.</w:t>
      </w:r>
    </w:p>
    <w:p w:rsidR="0022411A" w:rsidRPr="003309B5" w:rsidRDefault="003309B5" w:rsidP="00E62748">
      <w:pPr>
        <w:pStyle w:val="3"/>
        <w:tabs>
          <w:tab w:val="clear" w:pos="1674"/>
        </w:tabs>
        <w:ind w:left="1080" w:hanging="360"/>
        <w:rPr>
          <w:sz w:val="14"/>
        </w:rPr>
      </w:pPr>
      <w:r w:rsidRPr="003309B5">
        <w:t xml:space="preserve">At termination to </w:t>
      </w:r>
      <w:r w:rsidR="00F74313">
        <w:t>Unit Auxiliary</w:t>
      </w:r>
      <w:r w:rsidRPr="003309B5">
        <w:t xml:space="preserve"> transformer</w:t>
      </w:r>
      <w:r w:rsidR="00A82C82">
        <w:t xml:space="preserve"> (UAT)</w:t>
      </w:r>
      <w:r w:rsidRPr="003309B5">
        <w:t>.</w:t>
      </w:r>
    </w:p>
    <w:p w:rsidR="003309B5" w:rsidRPr="003309B5" w:rsidRDefault="003309B5" w:rsidP="00E62748">
      <w:pPr>
        <w:pStyle w:val="3"/>
        <w:tabs>
          <w:tab w:val="clear" w:pos="1674"/>
        </w:tabs>
        <w:ind w:left="1080" w:hanging="360"/>
        <w:rPr>
          <w:sz w:val="14"/>
        </w:rPr>
      </w:pPr>
      <w:r w:rsidRPr="003309B5">
        <w:t xml:space="preserve">At termination to excitation transformer </w:t>
      </w:r>
      <w:r w:rsidR="001B0A07">
        <w:t>(ET).</w:t>
      </w:r>
    </w:p>
    <w:p w:rsidR="00933672" w:rsidRDefault="00E97B5B" w:rsidP="00E62748">
      <w:pPr>
        <w:pStyle w:val="Title5"/>
        <w:numPr>
          <w:ilvl w:val="4"/>
          <w:numId w:val="3"/>
        </w:numPr>
        <w:tabs>
          <w:tab w:val="clear" w:pos="1134"/>
          <w:tab w:val="num" w:pos="900"/>
        </w:tabs>
        <w:spacing w:line="360" w:lineRule="auto"/>
        <w:ind w:left="720" w:hanging="1170"/>
      </w:pPr>
      <w:r w:rsidRPr="003B758D">
        <w:t>Bellow joints in outdoor locations shall be provided with rain-hood to protect the same from rain and sunlight.</w:t>
      </w:r>
    </w:p>
    <w:p w:rsidR="00C24B30" w:rsidRPr="00054BAF" w:rsidRDefault="00C24B30" w:rsidP="00FF1983">
      <w:pPr>
        <w:pStyle w:val="Title4"/>
        <w:tabs>
          <w:tab w:val="clear" w:pos="1134"/>
          <w:tab w:val="num" w:pos="720"/>
        </w:tabs>
        <w:spacing w:line="360" w:lineRule="auto"/>
        <w:ind w:left="720" w:hanging="990"/>
      </w:pPr>
      <w:r w:rsidRPr="00054BAF">
        <w:t>Enclosure Flexible Expansion Joints</w:t>
      </w:r>
    </w:p>
    <w:p w:rsidR="002A216D" w:rsidRDefault="00C40769" w:rsidP="00CB3BB3">
      <w:pPr>
        <w:pStyle w:val="Title5"/>
        <w:numPr>
          <w:ilvl w:val="4"/>
          <w:numId w:val="3"/>
        </w:numPr>
        <w:tabs>
          <w:tab w:val="clear" w:pos="1134"/>
          <w:tab w:val="num" w:pos="900"/>
        </w:tabs>
        <w:spacing w:line="360" w:lineRule="auto"/>
        <w:ind w:left="720" w:hanging="1170"/>
      </w:pPr>
      <w:r w:rsidRPr="005E5895">
        <w:t>Flexible expansion joints for the enclosures shall be provided in the run of the bus</w:t>
      </w:r>
      <w:r>
        <w:t xml:space="preserve"> </w:t>
      </w:r>
      <w:r w:rsidRPr="005E5895">
        <w:t xml:space="preserve">duct wherever deemed necessary, by the </w:t>
      </w:r>
      <w:r>
        <w:t>Supplier</w:t>
      </w:r>
      <w:r w:rsidRPr="005E5895">
        <w:t>.</w:t>
      </w:r>
    </w:p>
    <w:p w:rsidR="003C2B15" w:rsidRPr="00753947" w:rsidRDefault="003C2B15" w:rsidP="00CB3BB3">
      <w:pPr>
        <w:pStyle w:val="Title5"/>
        <w:numPr>
          <w:ilvl w:val="4"/>
          <w:numId w:val="3"/>
        </w:numPr>
        <w:tabs>
          <w:tab w:val="clear" w:pos="1134"/>
          <w:tab w:val="num" w:pos="900"/>
        </w:tabs>
        <w:spacing w:line="360" w:lineRule="auto"/>
        <w:ind w:left="720" w:hanging="1170"/>
      </w:pPr>
      <w:r w:rsidRPr="00753947">
        <w:t>Expansion joints in the run of the bus</w:t>
      </w:r>
      <w:r>
        <w:t xml:space="preserve"> </w:t>
      </w:r>
      <w:r w:rsidRPr="00753947">
        <w:t>duct can be metallic or of rubber</w:t>
      </w:r>
      <w:r>
        <w:t>.</w:t>
      </w:r>
    </w:p>
    <w:p w:rsidR="003C2B15" w:rsidRPr="00753947" w:rsidRDefault="003C2B15" w:rsidP="00CB3BB3">
      <w:pPr>
        <w:pStyle w:val="Title5"/>
        <w:numPr>
          <w:ilvl w:val="4"/>
          <w:numId w:val="3"/>
        </w:numPr>
        <w:tabs>
          <w:tab w:val="clear" w:pos="1134"/>
          <w:tab w:val="num" w:pos="900"/>
        </w:tabs>
        <w:spacing w:line="360" w:lineRule="auto"/>
        <w:ind w:left="720" w:hanging="1170"/>
      </w:pPr>
      <w:r w:rsidRPr="00753947">
        <w:t>For continuously bonded type of enclosure, when metallic bellows are provided, these shall be able to carry the longitudinal enclosure current without exceeding the specified enclosure temperature. In case rubber bellows are provided in the run of the bus</w:t>
      </w:r>
      <w:r>
        <w:t xml:space="preserve"> </w:t>
      </w:r>
      <w:r w:rsidRPr="00753947">
        <w:t xml:space="preserve">duct then enclosures of the individual phases on either side of the rubber bellows shall be connected using flexible of adequate cross sectional area. In case </w:t>
      </w:r>
      <w:r w:rsidRPr="00753947">
        <w:lastRenderedPageBreak/>
        <w:t>the cross section of metallic bellow is inadequate then the arrangement mentioned for rubber bellow shall be adopted.</w:t>
      </w:r>
    </w:p>
    <w:p w:rsidR="003C2B15" w:rsidRPr="00FF1DF1" w:rsidRDefault="003C2B15" w:rsidP="00FF1983">
      <w:pPr>
        <w:pStyle w:val="Title4"/>
        <w:tabs>
          <w:tab w:val="clear" w:pos="1134"/>
          <w:tab w:val="num" w:pos="720"/>
        </w:tabs>
        <w:spacing w:line="360" w:lineRule="auto"/>
        <w:ind w:left="720" w:hanging="990"/>
      </w:pPr>
      <w:r w:rsidRPr="00FF1DF1">
        <w:t>Terminal Enclosures and Flanges</w:t>
      </w:r>
    </w:p>
    <w:p w:rsidR="005C15BB" w:rsidRPr="005C15BB" w:rsidRDefault="005C15BB" w:rsidP="00CB3BB3">
      <w:pPr>
        <w:pStyle w:val="Title5"/>
        <w:numPr>
          <w:ilvl w:val="4"/>
          <w:numId w:val="3"/>
        </w:numPr>
        <w:tabs>
          <w:tab w:val="clear" w:pos="1134"/>
          <w:tab w:val="num" w:pos="900"/>
        </w:tabs>
        <w:spacing w:line="360" w:lineRule="auto"/>
        <w:ind w:left="720" w:hanging="1170"/>
      </w:pPr>
      <w:r w:rsidRPr="008855DA">
        <w:t xml:space="preserve">Isolated phase terminal enclosures shall be provided with flanged ends with drilling dimensions to suit the flanges at equipment </w:t>
      </w:r>
      <w:r w:rsidRPr="003B21C3">
        <w:t xml:space="preserve">like </w:t>
      </w:r>
      <w:r w:rsidRPr="005C15BB">
        <w:t xml:space="preserve">Power Transformers and STG Excitation transformer </w:t>
      </w:r>
      <w:r w:rsidRPr="00675D35">
        <w:t>etc.</w:t>
      </w:r>
      <w:r w:rsidRPr="003B21C3">
        <w:t xml:space="preserve"> </w:t>
      </w:r>
    </w:p>
    <w:p w:rsidR="005C15BB" w:rsidRDefault="005C15BB" w:rsidP="00CB3BB3">
      <w:pPr>
        <w:pStyle w:val="Title5"/>
        <w:numPr>
          <w:ilvl w:val="4"/>
          <w:numId w:val="3"/>
        </w:numPr>
        <w:tabs>
          <w:tab w:val="clear" w:pos="1134"/>
          <w:tab w:val="num" w:pos="900"/>
        </w:tabs>
        <w:spacing w:line="360" w:lineRule="auto"/>
        <w:ind w:left="720" w:hanging="1170"/>
      </w:pPr>
      <w:r w:rsidRPr="00F77B53">
        <w:t>The terminal enclosures shall be of non-magnetic material and shall be insulated from the body of other equipment. These enclosures shall be separately connected to station earth bus.</w:t>
      </w:r>
    </w:p>
    <w:p w:rsidR="009F2E37" w:rsidRPr="00C525C9" w:rsidRDefault="00FB440C" w:rsidP="00CB3BB3">
      <w:pPr>
        <w:pStyle w:val="Title5"/>
        <w:numPr>
          <w:ilvl w:val="4"/>
          <w:numId w:val="3"/>
        </w:numPr>
        <w:tabs>
          <w:tab w:val="clear" w:pos="1134"/>
          <w:tab w:val="num" w:pos="900"/>
        </w:tabs>
        <w:spacing w:line="360" w:lineRule="auto"/>
        <w:ind w:left="720" w:hanging="1170"/>
      </w:pPr>
      <w:r w:rsidRPr="00C525C9">
        <w:t xml:space="preserve">Necessary arrangement shall be made in the terminal enclosures to reduce the excessive heat due to the eddy current circulation. If required, </w:t>
      </w:r>
      <w:r w:rsidR="00B47DC4" w:rsidRPr="00C525C9">
        <w:t>Contractor</w:t>
      </w:r>
      <w:r w:rsidRPr="00C525C9">
        <w:t xml:space="preserve"> shall provide insulating barriers, insulating bolts/ nuts, etc., in the terminal enclosures to mitigate the effects of eddy current. Suitable shielding arrangement shall be provided between busducts and the other associated equipment for reducing the effect of eddy currents.</w:t>
      </w:r>
    </w:p>
    <w:p w:rsidR="00FB440C" w:rsidRPr="009D1AFE" w:rsidRDefault="00594F3A" w:rsidP="00CB3BB3">
      <w:pPr>
        <w:pStyle w:val="Title5"/>
        <w:numPr>
          <w:ilvl w:val="4"/>
          <w:numId w:val="3"/>
        </w:numPr>
        <w:tabs>
          <w:tab w:val="clear" w:pos="1134"/>
          <w:tab w:val="num" w:pos="900"/>
        </w:tabs>
        <w:spacing w:line="360" w:lineRule="auto"/>
        <w:ind w:left="720" w:hanging="1170"/>
        <w:rPr>
          <w:highlight w:val="yellow"/>
        </w:rPr>
      </w:pPr>
      <w:r w:rsidRPr="009D1AFE">
        <w:rPr>
          <w:highlight w:val="yellow"/>
        </w:rPr>
        <w:t>The flanges shall be provided with gaskets, nuts, bolts with insulating sleeves, washers, etc.</w:t>
      </w:r>
    </w:p>
    <w:p w:rsidR="00594F3A" w:rsidRPr="009D1AFE" w:rsidRDefault="00A940C0" w:rsidP="00CB3BB3">
      <w:pPr>
        <w:pStyle w:val="Title5"/>
        <w:numPr>
          <w:ilvl w:val="4"/>
          <w:numId w:val="3"/>
        </w:numPr>
        <w:tabs>
          <w:tab w:val="clear" w:pos="1134"/>
          <w:tab w:val="num" w:pos="900"/>
        </w:tabs>
        <w:spacing w:line="360" w:lineRule="auto"/>
        <w:ind w:left="720" w:hanging="1170"/>
        <w:rPr>
          <w:highlight w:val="yellow"/>
        </w:rPr>
      </w:pPr>
      <w:r w:rsidRPr="009D1AFE">
        <w:rPr>
          <w:highlight w:val="yellow"/>
        </w:rPr>
        <w:t>To prevent ingress of moisture/dust into the busduct enclosure during plant shutdown or maintenance, aluminium end caps shall be provided at generator transformer ends and auxiliary transformer ends.</w:t>
      </w:r>
    </w:p>
    <w:p w:rsidR="00A940C0" w:rsidRPr="00CB3BB3" w:rsidRDefault="00C525C9" w:rsidP="00CB3BB3">
      <w:pPr>
        <w:pStyle w:val="Title5"/>
        <w:numPr>
          <w:ilvl w:val="4"/>
          <w:numId w:val="3"/>
        </w:numPr>
        <w:tabs>
          <w:tab w:val="clear" w:pos="1134"/>
          <w:tab w:val="num" w:pos="900"/>
        </w:tabs>
        <w:spacing w:line="360" w:lineRule="auto"/>
        <w:ind w:left="720" w:hanging="1170"/>
      </w:pPr>
      <w:r w:rsidRPr="00CB3BB3">
        <w:t>At the locations of insulators, current transformers, removable flexible joints, disconnecting links, etc., inspection covers shall be provided on the bus enclosure for periodic inspection of interior parts. The inspection covers shall be large enough to permit maintenance and removal of interior parts. These shall be provided with flanged ends with neoprene rubber gaskets and shall be of bolted type. The assembly shall be dust and weather-proof.</w:t>
      </w:r>
    </w:p>
    <w:p w:rsidR="005E23E2" w:rsidRPr="00A823D5" w:rsidRDefault="005E23E2" w:rsidP="00CB3BB3">
      <w:pPr>
        <w:pStyle w:val="Title5"/>
        <w:numPr>
          <w:ilvl w:val="4"/>
          <w:numId w:val="3"/>
        </w:numPr>
        <w:tabs>
          <w:tab w:val="clear" w:pos="1134"/>
          <w:tab w:val="num" w:pos="900"/>
        </w:tabs>
        <w:spacing w:line="360" w:lineRule="auto"/>
        <w:ind w:left="720" w:hanging="1170"/>
        <w:rPr>
          <w:color w:val="000000" w:themeColor="text1"/>
        </w:rPr>
      </w:pPr>
      <w:r w:rsidRPr="005B288E">
        <w:rPr>
          <w:highlight w:val="yellow"/>
        </w:rPr>
        <w:t>Filter type drain plugs shall be installed at low points along the run of the busduct.</w:t>
      </w:r>
      <w:r w:rsidRPr="00A823D5">
        <w:t xml:space="preserve"> The drain plugs shall be fitted with porous filter elements. The filter elements shall be easily removable for cleaning purposes. In addition to porous filter, activated carbon or any suitable material shall be filled in the drain plugs to absorb </w:t>
      </w:r>
      <w:r w:rsidRPr="00A823D5">
        <w:rPr>
          <w:color w:val="000000" w:themeColor="text1"/>
        </w:rPr>
        <w:t>hydrogen sulphide gas.</w:t>
      </w:r>
    </w:p>
    <w:p w:rsidR="00F72D33" w:rsidRDefault="00FE29D6" w:rsidP="00FF1983">
      <w:pPr>
        <w:pStyle w:val="Title4"/>
        <w:tabs>
          <w:tab w:val="clear" w:pos="1134"/>
          <w:tab w:val="num" w:pos="720"/>
        </w:tabs>
        <w:spacing w:line="360" w:lineRule="auto"/>
        <w:ind w:left="720" w:hanging="990"/>
      </w:pPr>
      <w:r w:rsidRPr="009F3A0F">
        <w:lastRenderedPageBreak/>
        <w:t>Gaskets</w:t>
      </w:r>
    </w:p>
    <w:p w:rsidR="003D1341" w:rsidRDefault="003D1341" w:rsidP="00C52C1D">
      <w:pPr>
        <w:pStyle w:val="Proposal0"/>
        <w:ind w:leftChars="342" w:left="718"/>
      </w:pPr>
      <w:r w:rsidRPr="003D1341">
        <w:t>The gasket material and thickness shall be so selected as to satisfy the operating conditions imposed by temperature, weathering durability, etc. Care shall be exercised to ensure that covers fit easily, that the required compression of the gaskets can be obtained without damage to the inspection covers by bolts and that covers do not bend after this compression has been applied. Over-compression of the gaskets shall be avoided by provision of mechanical stoppers.</w:t>
      </w:r>
    </w:p>
    <w:p w:rsidR="003D1341" w:rsidRPr="003D1341" w:rsidRDefault="003D1341" w:rsidP="00C52C1D">
      <w:pPr>
        <w:pStyle w:val="Proposal0"/>
        <w:ind w:leftChars="342" w:left="718"/>
      </w:pPr>
      <w:r w:rsidRPr="003D1341">
        <w:t>The material of the gasket shall preferably be neoprene closed-cell sponge rubber or equivalent.</w:t>
      </w:r>
    </w:p>
    <w:p w:rsidR="00FE29D6" w:rsidRDefault="003D1341" w:rsidP="00C52C1D">
      <w:pPr>
        <w:pStyle w:val="Proposal0"/>
        <w:ind w:leftChars="342" w:left="718"/>
      </w:pPr>
      <w:r w:rsidRPr="00CB58B9">
        <w:t>Flange gaskets shall be provided</w:t>
      </w:r>
      <w:r>
        <w:t xml:space="preserve"> at the </w:t>
      </w:r>
      <w:r w:rsidRPr="003B21C3">
        <w:t xml:space="preserve">terminal enclosures of Power Transformers, </w:t>
      </w:r>
      <w:r w:rsidRPr="00273CD9">
        <w:t xml:space="preserve">Unit auxiliary transformer, </w:t>
      </w:r>
      <w:r w:rsidRPr="00CB7865">
        <w:t>excitation transformer</w:t>
      </w:r>
      <w:r w:rsidRPr="00273CD9">
        <w:t xml:space="preserve"> e</w:t>
      </w:r>
      <w:r w:rsidRPr="003B21C3">
        <w:t>tc</w:t>
      </w:r>
      <w:r>
        <w:t>.</w:t>
      </w:r>
    </w:p>
    <w:p w:rsidR="005C4554" w:rsidRDefault="00F247D8" w:rsidP="00FF1983">
      <w:pPr>
        <w:pStyle w:val="Title4"/>
        <w:tabs>
          <w:tab w:val="clear" w:pos="1134"/>
          <w:tab w:val="num" w:pos="720"/>
        </w:tabs>
        <w:spacing w:line="360" w:lineRule="auto"/>
        <w:ind w:left="720" w:hanging="990"/>
      </w:pPr>
      <w:r w:rsidRPr="00B94D10">
        <w:t>Isolated Phase Bus</w:t>
      </w:r>
      <w:r>
        <w:t xml:space="preserve"> </w:t>
      </w:r>
      <w:r w:rsidRPr="00B94D10">
        <w:t>ducts shall be provided with clamping bands made of the same material as that of the bus enclosure and welded to the enclosure. By these clamping bands the bus</w:t>
      </w:r>
      <w:r>
        <w:t xml:space="preserve"> </w:t>
      </w:r>
      <w:r w:rsidRPr="00B94D10">
        <w:t xml:space="preserve">duct shall be supported on to the transverse support beams with </w:t>
      </w:r>
      <w:r w:rsidRPr="00A54B3C">
        <w:rPr>
          <w:highlight w:val="yellow"/>
        </w:rPr>
        <w:t>1.1 kV grade insulators made of DMC with polyester resin that has been stabilized against U.V. radiation. T</w:t>
      </w:r>
      <w:r w:rsidRPr="00B94D10">
        <w:t xml:space="preserve">he thickness of the insulators shall be adequate for ease of visual inspection of its healthiness, and shall be preferably </w:t>
      </w:r>
      <w:r w:rsidRPr="00A54B3C">
        <w:rPr>
          <w:highlight w:val="yellow"/>
        </w:rPr>
        <w:t>at least 40 mm</w:t>
      </w:r>
      <w:r w:rsidRPr="00B94D10">
        <w:t xml:space="preserve">. The cantilever strength of the insulators shall be not less than </w:t>
      </w:r>
      <w:r w:rsidRPr="00A54B3C">
        <w:rPr>
          <w:highlight w:val="yellow"/>
        </w:rPr>
        <w:t>2.5 times</w:t>
      </w:r>
      <w:r w:rsidRPr="00B94D10">
        <w:t xml:space="preserve"> the short circuit forces on the enclosure. The fixing arrangement shall be in such a way that they will allow expansion/contraction of the bus</w:t>
      </w:r>
      <w:r>
        <w:t xml:space="preserve"> </w:t>
      </w:r>
      <w:r w:rsidRPr="00B94D10">
        <w:t>duct with respect to the transverse support beams.</w:t>
      </w:r>
    </w:p>
    <w:p w:rsidR="00B91DE9" w:rsidRDefault="00B91DE9" w:rsidP="00FF1983">
      <w:pPr>
        <w:pStyle w:val="Title4"/>
        <w:tabs>
          <w:tab w:val="clear" w:pos="1134"/>
          <w:tab w:val="num" w:pos="720"/>
        </w:tabs>
        <w:spacing w:line="360" w:lineRule="auto"/>
        <w:ind w:left="720" w:hanging="990"/>
      </w:pPr>
      <w:r w:rsidRPr="003F622B">
        <w:t xml:space="preserve">The busduct shall not have any through bolts. All nuts and bolts shall be </w:t>
      </w:r>
      <w:r w:rsidRPr="00E116D5">
        <w:rPr>
          <w:highlight w:val="yellow"/>
        </w:rPr>
        <w:t>mild steel hot dip galvanized.</w:t>
      </w:r>
      <w:r w:rsidRPr="003F622B">
        <w:t xml:space="preserve"> M.S. spring washers shall be provided for making satisfactory joints. Clamps, splice plates etc. shall be provided wherever necessary.</w:t>
      </w:r>
    </w:p>
    <w:p w:rsidR="000B7943" w:rsidRPr="00617B44" w:rsidRDefault="000B7943" w:rsidP="00FF1983">
      <w:pPr>
        <w:pStyle w:val="Title4"/>
        <w:tabs>
          <w:tab w:val="clear" w:pos="1134"/>
          <w:tab w:val="num" w:pos="720"/>
        </w:tabs>
        <w:spacing w:line="360" w:lineRule="auto"/>
        <w:ind w:left="720" w:hanging="990"/>
      </w:pPr>
      <w:r w:rsidRPr="00617B44">
        <w:t>Earthing of IPB:</w:t>
      </w:r>
    </w:p>
    <w:p w:rsidR="00737050" w:rsidRPr="00737050" w:rsidRDefault="00737050" w:rsidP="0098448A">
      <w:pPr>
        <w:pStyle w:val="Proposal0"/>
        <w:ind w:leftChars="342" w:left="718"/>
      </w:pPr>
      <w:r w:rsidRPr="00737050">
        <w:t>All bus enclosures, support structures, and associated equipment shall be effectively connected to earth. Compression type terminals shall be provided for connecting the support structures and auxiliary equipment enclosures to the station earth grid. The conductor size for the earthing of IPBD shall be determined by the bidder. Calculation for the conductor size shall be furnished for approval.</w:t>
      </w:r>
    </w:p>
    <w:p w:rsidR="00737050" w:rsidRDefault="00737050" w:rsidP="0098448A">
      <w:pPr>
        <w:pStyle w:val="Proposal0"/>
        <w:ind w:leftChars="342" w:left="718"/>
      </w:pPr>
      <w:r w:rsidRPr="00737050">
        <w:t xml:space="preserve">The main sections of the isolated phase bus housings shall be earthed by welded connections to the generator circuit breakers or to the earth grid at the approximate end point when there is no breaker. The main sections of the housings shall be electrically isolated from the generator terminal and transformer terminal enclosures </w:t>
      </w:r>
      <w:r w:rsidRPr="00737050">
        <w:lastRenderedPageBreak/>
        <w:t>with isolating baffles. The short sections beyond the baffles shall be earthed by bonding to the generator terminal housing and transformer tanks. The Vendor shall ensure there are no galvanic loops for induced current to flow at the generator and transformer interfaces.</w:t>
      </w:r>
    </w:p>
    <w:p w:rsidR="00124859" w:rsidRDefault="00124859" w:rsidP="00045C80">
      <w:pPr>
        <w:pStyle w:val="Title3"/>
        <w:tabs>
          <w:tab w:val="clear" w:pos="1134"/>
        </w:tabs>
        <w:ind w:left="720" w:hanging="810"/>
      </w:pPr>
      <w:r>
        <w:t>Bus Conductor</w:t>
      </w:r>
    </w:p>
    <w:p w:rsidR="00673BC0" w:rsidRDefault="00673BC0" w:rsidP="00045C80">
      <w:pPr>
        <w:pStyle w:val="Title4"/>
        <w:tabs>
          <w:tab w:val="clear" w:pos="1134"/>
          <w:tab w:val="num" w:pos="720"/>
        </w:tabs>
        <w:spacing w:line="360" w:lineRule="auto"/>
        <w:ind w:left="720" w:hanging="990"/>
      </w:pPr>
      <w:r w:rsidRPr="00A02E57">
        <w:t xml:space="preserve">The material of the </w:t>
      </w:r>
      <w:r>
        <w:t xml:space="preserve">main IPB </w:t>
      </w:r>
      <w:r w:rsidRPr="00A02E57">
        <w:t xml:space="preserve">conductor shall be Aluminium </w:t>
      </w:r>
      <w:r w:rsidR="00F03A14">
        <w:t xml:space="preserve">alloy </w:t>
      </w:r>
      <w:r w:rsidRPr="00A02E57">
        <w:t>99.5</w:t>
      </w:r>
      <w:r w:rsidR="00E858F5">
        <w:t>%</w:t>
      </w:r>
      <w:r w:rsidRPr="00A02E57">
        <w:t xml:space="preserve"> </w:t>
      </w:r>
      <w:r>
        <w:t xml:space="preserve">and </w:t>
      </w:r>
      <w:r w:rsidR="00300A21">
        <w:t xml:space="preserve">for </w:t>
      </w:r>
      <w:r>
        <w:t xml:space="preserve">Tap off IPB it shall be Aluminium </w:t>
      </w:r>
      <w:r w:rsidR="00E858F5">
        <w:t xml:space="preserve">alloy </w:t>
      </w:r>
      <w:r>
        <w:t>97.5%</w:t>
      </w:r>
      <w:r w:rsidRPr="00A02E57">
        <w:t>.</w:t>
      </w:r>
    </w:p>
    <w:p w:rsidR="00B26A9C" w:rsidRPr="00B26A9C" w:rsidRDefault="00B26A9C" w:rsidP="009B491E">
      <w:pPr>
        <w:pStyle w:val="Title4"/>
        <w:tabs>
          <w:tab w:val="clear" w:pos="1134"/>
          <w:tab w:val="num" w:pos="720"/>
        </w:tabs>
        <w:spacing w:line="360" w:lineRule="auto"/>
        <w:ind w:left="720" w:hanging="990"/>
      </w:pPr>
      <w:r w:rsidRPr="00B26A9C">
        <w:t>Bus conductors shall be mounted on insulators. The insulators shall be designed to withstand the electrical, mechanical, and thermal forces imposed by electrical tests, loads, short circuits, and shipping. Furthermore, the insulator shall not be subject to damage from generator circuit breaker operation.</w:t>
      </w:r>
    </w:p>
    <w:p w:rsidR="00530146" w:rsidRDefault="00530146" w:rsidP="009B491E">
      <w:pPr>
        <w:pStyle w:val="Title4"/>
        <w:tabs>
          <w:tab w:val="clear" w:pos="1134"/>
          <w:tab w:val="num" w:pos="720"/>
        </w:tabs>
        <w:spacing w:line="360" w:lineRule="auto"/>
        <w:ind w:left="720" w:hanging="990"/>
        <w:rPr>
          <w:rFonts w:eastAsiaTheme="minorEastAsia"/>
        </w:rPr>
      </w:pPr>
      <w:r w:rsidRPr="00A02E57">
        <w:rPr>
          <w:rFonts w:eastAsiaTheme="minorEastAsia"/>
        </w:rPr>
        <w:t xml:space="preserve">Bus conductors will have the capacity to carry continuously the rated current without exceeding the hottest spot temperature in accordance with IEEE C37.23 at the maximum </w:t>
      </w:r>
      <w:r w:rsidR="00DC2F65" w:rsidRPr="00A02E57">
        <w:rPr>
          <w:rFonts w:eastAsiaTheme="minorEastAsia"/>
        </w:rPr>
        <w:t xml:space="preserve">site design </w:t>
      </w:r>
      <w:r w:rsidRPr="00A02E57">
        <w:rPr>
          <w:rFonts w:eastAsiaTheme="minorEastAsia"/>
        </w:rPr>
        <w:t>ambient air temperature outside the enclosure.</w:t>
      </w:r>
    </w:p>
    <w:p w:rsidR="00961259" w:rsidRPr="00961259" w:rsidRDefault="00961259" w:rsidP="009B491E">
      <w:pPr>
        <w:pStyle w:val="Title4"/>
        <w:tabs>
          <w:tab w:val="clear" w:pos="1134"/>
          <w:tab w:val="num" w:pos="720"/>
        </w:tabs>
        <w:spacing w:line="360" w:lineRule="auto"/>
        <w:ind w:left="720" w:hanging="990"/>
        <w:rPr>
          <w:rFonts w:eastAsiaTheme="minorEastAsia"/>
        </w:rPr>
      </w:pPr>
      <w:r w:rsidRPr="00961259">
        <w:rPr>
          <w:rFonts w:eastAsiaTheme="minorEastAsia"/>
        </w:rPr>
        <w:t xml:space="preserve">Flexible joints, bus extensions or flex connectors shall be provided in bus runs to accommodate relative movement due to temperature change and vibration and for all terminations. All the necessary hardware to make the terminations shall also be provided. One side of these joints shall be factory welded. All flexible joints shall be of </w:t>
      </w:r>
      <w:r w:rsidRPr="00F9724F">
        <w:rPr>
          <w:rFonts w:eastAsiaTheme="minorEastAsia"/>
          <w:highlight w:val="yellow"/>
        </w:rPr>
        <w:t>braided copper</w:t>
      </w:r>
      <w:r w:rsidRPr="00961259">
        <w:rPr>
          <w:rFonts w:eastAsiaTheme="minorEastAsia"/>
        </w:rPr>
        <w:t xml:space="preserve"> with silver plated copper flats that can be bolted. It shall be ensured that it is suitable for termination at aluminum bus.</w:t>
      </w:r>
    </w:p>
    <w:p w:rsidR="00961259" w:rsidRPr="00961259" w:rsidRDefault="00961259" w:rsidP="009B491E">
      <w:pPr>
        <w:pStyle w:val="Title4"/>
        <w:tabs>
          <w:tab w:val="clear" w:pos="1134"/>
          <w:tab w:val="num" w:pos="720"/>
        </w:tabs>
        <w:spacing w:line="360" w:lineRule="auto"/>
        <w:ind w:left="720" w:hanging="990"/>
        <w:rPr>
          <w:rFonts w:eastAsiaTheme="minorEastAsia"/>
        </w:rPr>
      </w:pPr>
      <w:r w:rsidRPr="00961259">
        <w:rPr>
          <w:rFonts w:eastAsiaTheme="minorEastAsia"/>
        </w:rPr>
        <w:t xml:space="preserve">All connections to the generator main step-up transformer, generator circuit breaker, auxiliary transformer, and generator terminal enclosure (GTE) shall be made with bolted flexible connectors </w:t>
      </w:r>
      <w:r w:rsidRPr="00F9724F">
        <w:rPr>
          <w:rFonts w:eastAsiaTheme="minorEastAsia"/>
          <w:highlight w:val="yellow"/>
        </w:rPr>
        <w:t>silver surfaced on all contact areas</w:t>
      </w:r>
      <w:r w:rsidRPr="00961259">
        <w:rPr>
          <w:rFonts w:eastAsiaTheme="minorEastAsia"/>
        </w:rPr>
        <w:t>. The cross-sectional area and ampacity of the flexible connectors shall not be less than that of the bus.</w:t>
      </w:r>
    </w:p>
    <w:p w:rsidR="00B32CDC" w:rsidRPr="00A02E57" w:rsidRDefault="00B32CDC" w:rsidP="009B491E">
      <w:pPr>
        <w:pStyle w:val="Title4"/>
        <w:tabs>
          <w:tab w:val="clear" w:pos="1134"/>
          <w:tab w:val="num" w:pos="720"/>
        </w:tabs>
        <w:spacing w:line="360" w:lineRule="auto"/>
        <w:ind w:left="720" w:hanging="990"/>
      </w:pPr>
      <w:r w:rsidRPr="00A02E57">
        <w:t>The section of the bus conductors used shall be tubular type for main busduct</w:t>
      </w:r>
      <w:r w:rsidRPr="00A02E57">
        <w:rPr>
          <w:lang w:val="en-IN"/>
        </w:rPr>
        <w:t>.</w:t>
      </w:r>
    </w:p>
    <w:p w:rsidR="008D61F0" w:rsidRDefault="00590273" w:rsidP="009B491E">
      <w:pPr>
        <w:pStyle w:val="Title4"/>
        <w:tabs>
          <w:tab w:val="clear" w:pos="1134"/>
          <w:tab w:val="num" w:pos="720"/>
        </w:tabs>
        <w:spacing w:line="360" w:lineRule="auto"/>
        <w:ind w:left="720" w:hanging="990"/>
      </w:pPr>
      <w:r w:rsidRPr="002C3165">
        <w:t xml:space="preserve">The bus conductors shall withstand without permanent deformation and </w:t>
      </w:r>
      <w:r w:rsidRPr="00143B6F">
        <w:t>deterioration of conductor material, the stresses consistent with the self-weight, momentary short circuit current and seismic forces specified in relevant sections of the specification.</w:t>
      </w:r>
    </w:p>
    <w:p w:rsidR="0085426A" w:rsidRPr="00A54B3C" w:rsidRDefault="0085426A" w:rsidP="009B491E">
      <w:pPr>
        <w:pStyle w:val="Title4"/>
        <w:tabs>
          <w:tab w:val="clear" w:pos="1134"/>
          <w:tab w:val="num" w:pos="720"/>
        </w:tabs>
        <w:spacing w:line="360" w:lineRule="auto"/>
        <w:ind w:left="720" w:hanging="990"/>
        <w:rPr>
          <w:highlight w:val="yellow"/>
        </w:rPr>
      </w:pPr>
      <w:r w:rsidRPr="00A54B3C">
        <w:rPr>
          <w:highlight w:val="yellow"/>
        </w:rPr>
        <w:t>Bolts for bus joints shall be of non-corrosive material compatible with the metals being joined, and shall be non-magnetic.</w:t>
      </w:r>
    </w:p>
    <w:p w:rsidR="00CE5C8E" w:rsidRPr="00CE5C8E" w:rsidRDefault="00CE5C8E" w:rsidP="009B491E">
      <w:pPr>
        <w:pStyle w:val="Title4"/>
        <w:tabs>
          <w:tab w:val="clear" w:pos="1134"/>
          <w:tab w:val="num" w:pos="720"/>
        </w:tabs>
        <w:spacing w:line="360" w:lineRule="auto"/>
        <w:ind w:left="720" w:hanging="990"/>
      </w:pPr>
      <w:r w:rsidRPr="00CE5C8E">
        <w:t xml:space="preserve">Bus support insulators shall be designed and located to withstand the momentary and short-circuit stresses that the IPB may experience in service. Insulators shall be </w:t>
      </w:r>
      <w:r w:rsidRPr="00CE5C8E">
        <w:lastRenderedPageBreak/>
        <w:t>interchangeable, high creep, high strength type. Insulator support clamps shall be arranged to permit thermal expansion and contraction of the bus. Attachment of insulators to the structure and the bus shall permit insulator replacement without disturbing the bus.</w:t>
      </w:r>
    </w:p>
    <w:p w:rsidR="00CE5C8E" w:rsidRPr="00CE5C8E" w:rsidRDefault="00CE5C8E" w:rsidP="009B491E">
      <w:pPr>
        <w:pStyle w:val="Title4"/>
        <w:tabs>
          <w:tab w:val="clear" w:pos="1134"/>
          <w:tab w:val="num" w:pos="720"/>
        </w:tabs>
        <w:spacing w:line="360" w:lineRule="auto"/>
        <w:ind w:left="720" w:hanging="990"/>
      </w:pPr>
      <w:r w:rsidRPr="00CE5C8E">
        <w:t>All bus support insulators shall be interchangeable and easily removed. Insulators shall be provided with removable enclosure covers to allow inspection.</w:t>
      </w:r>
    </w:p>
    <w:p w:rsidR="002341FD" w:rsidRPr="00596BC0" w:rsidRDefault="002341FD" w:rsidP="009B491E">
      <w:pPr>
        <w:pStyle w:val="Title4"/>
        <w:tabs>
          <w:tab w:val="clear" w:pos="1134"/>
          <w:tab w:val="num" w:pos="720"/>
        </w:tabs>
        <w:spacing w:line="360" w:lineRule="auto"/>
        <w:ind w:left="720" w:hanging="990"/>
      </w:pPr>
      <w:r>
        <w:t>Joints</w:t>
      </w:r>
    </w:p>
    <w:p w:rsidR="00D63F35" w:rsidRDefault="005A4BD7" w:rsidP="00772087">
      <w:pPr>
        <w:pStyle w:val="Title5"/>
        <w:numPr>
          <w:ilvl w:val="4"/>
          <w:numId w:val="3"/>
        </w:numPr>
        <w:tabs>
          <w:tab w:val="clear" w:pos="1134"/>
        </w:tabs>
        <w:spacing w:line="360" w:lineRule="auto"/>
        <w:ind w:left="720" w:hanging="1170"/>
      </w:pPr>
      <w:r w:rsidRPr="00ED2E23">
        <w:t>Joints in the bus conductors shall provide an efficient, electrically continuous and mechanically strong connection. The cross sectional area of the links shall be larger than that of the main conductor.</w:t>
      </w:r>
    </w:p>
    <w:p w:rsidR="005A4BD7" w:rsidRDefault="00AD35AA" w:rsidP="00772087">
      <w:pPr>
        <w:pStyle w:val="Title5"/>
        <w:numPr>
          <w:ilvl w:val="4"/>
          <w:numId w:val="3"/>
        </w:numPr>
        <w:tabs>
          <w:tab w:val="clear" w:pos="1134"/>
        </w:tabs>
        <w:spacing w:line="360" w:lineRule="auto"/>
        <w:ind w:left="720" w:hanging="1170"/>
      </w:pPr>
      <w:r w:rsidRPr="00C94CEB">
        <w:t xml:space="preserve">Joints between adjacent sections of the bus conductor shall normally be of rigidly welded type. Joints shall be of highest quality done as per the recognized methods of welding practice. </w:t>
      </w:r>
    </w:p>
    <w:p w:rsidR="006957D6" w:rsidRPr="006957D6" w:rsidRDefault="006957D6" w:rsidP="00772087">
      <w:pPr>
        <w:pStyle w:val="Title5"/>
        <w:numPr>
          <w:ilvl w:val="4"/>
          <w:numId w:val="3"/>
        </w:numPr>
        <w:tabs>
          <w:tab w:val="clear" w:pos="1134"/>
        </w:tabs>
        <w:spacing w:line="360" w:lineRule="auto"/>
        <w:ind w:left="720" w:hanging="1170"/>
      </w:pPr>
      <w:r w:rsidRPr="006957D6">
        <w:t>Flexible joints, bus extensions or flex connectors shall be provided in bus runs to accommodate relative movement due to temperature change and vibration and for all terminations. All the necessary hardware to make the terminations shall also be provided. One side of these joints shall be factory welded. All flexible joints shall be of braided copper with silver plated copper flats that can be bolted. It shall be ensured that it is suitable for termination at aluminum bus.</w:t>
      </w:r>
    </w:p>
    <w:p w:rsidR="00C449AE" w:rsidRDefault="0070782A" w:rsidP="00772087">
      <w:pPr>
        <w:pStyle w:val="Title5"/>
        <w:numPr>
          <w:ilvl w:val="4"/>
          <w:numId w:val="3"/>
        </w:numPr>
        <w:tabs>
          <w:tab w:val="clear" w:pos="1134"/>
        </w:tabs>
        <w:spacing w:line="360" w:lineRule="auto"/>
        <w:ind w:left="720" w:hanging="1170"/>
      </w:pPr>
      <w:r w:rsidRPr="0070782A">
        <w:t xml:space="preserve">All connections to the generator main step-up transformer, generator circuit breaker, auxiliary transformer, and generator terminal enclosure (GTE) shall be made with bolted flexible connectors silver surfaced on all contact areas. The cross-sectional area and ampacity of the flexible connectors shall not be less than that of the bus. </w:t>
      </w:r>
      <w:r w:rsidR="007344BD" w:rsidRPr="00C94CEB">
        <w:t>The flexible connectors shall have flexibility in all the directions. The joints shall be suitably designed to take care of the vibration at the terminals as well as the expansion and contraction of the bus conductors.</w:t>
      </w:r>
    </w:p>
    <w:p w:rsidR="0003286C" w:rsidRDefault="0003286C" w:rsidP="00772087">
      <w:pPr>
        <w:pStyle w:val="Title5"/>
        <w:numPr>
          <w:ilvl w:val="4"/>
          <w:numId w:val="3"/>
        </w:numPr>
        <w:tabs>
          <w:tab w:val="clear" w:pos="1134"/>
        </w:tabs>
        <w:spacing w:line="360" w:lineRule="auto"/>
        <w:ind w:left="720" w:hanging="1170"/>
      </w:pPr>
      <w:r w:rsidRPr="0003286C">
        <w:t xml:space="preserve">Flexible copper braid connectors shall be provided for use as disconnecting means at the connection to the generator, generator step-up transformer and auxiliary transformer to allow dielectric testing of this equipment. The disconnecting means shall have electrical and mechanical characteristics equal to those of the associated bus. Buses shall be rigidly supported adjacent to the disconnecting point. These connectors shall be sized to provide minimum clearance when removed. The Vendor </w:t>
      </w:r>
      <w:r w:rsidRPr="0003286C">
        <w:lastRenderedPageBreak/>
        <w:t>shall coordinate design of disconnecting devices with the low frequency and impulse characteristics of the bus offered.</w:t>
      </w:r>
    </w:p>
    <w:p w:rsidR="00994C19" w:rsidRDefault="00B46DDD" w:rsidP="00772087">
      <w:pPr>
        <w:pStyle w:val="Title5"/>
        <w:numPr>
          <w:ilvl w:val="4"/>
          <w:numId w:val="3"/>
        </w:numPr>
        <w:tabs>
          <w:tab w:val="clear" w:pos="1134"/>
        </w:tabs>
        <w:spacing w:line="360" w:lineRule="auto"/>
        <w:ind w:left="720" w:hanging="1170"/>
      </w:pPr>
      <w:r w:rsidRPr="00791E71">
        <w:t>Mill volt drop values from the ideal factory tested joints shall be furnished which shall form the basis for accepting the joints done at site. This shall be indicated as part of the quality plan document.</w:t>
      </w:r>
    </w:p>
    <w:p w:rsidR="00B46DDD" w:rsidRDefault="00902DAA" w:rsidP="009B491E">
      <w:pPr>
        <w:pStyle w:val="Title4"/>
        <w:tabs>
          <w:tab w:val="clear" w:pos="1134"/>
          <w:tab w:val="num" w:pos="720"/>
        </w:tabs>
        <w:spacing w:line="360" w:lineRule="auto"/>
        <w:ind w:left="720" w:hanging="990"/>
      </w:pPr>
      <w:r w:rsidRPr="00F44CF9">
        <w:t>Clamps and Hardware</w:t>
      </w:r>
    </w:p>
    <w:p w:rsidR="00902DAA" w:rsidRDefault="00F31DA1" w:rsidP="00772087">
      <w:pPr>
        <w:pStyle w:val="Title5"/>
        <w:numPr>
          <w:ilvl w:val="4"/>
          <w:numId w:val="3"/>
        </w:numPr>
        <w:tabs>
          <w:tab w:val="clear" w:pos="1134"/>
        </w:tabs>
        <w:spacing w:line="360" w:lineRule="auto"/>
        <w:ind w:left="720" w:hanging="1170"/>
      </w:pPr>
      <w:r w:rsidRPr="00400536">
        <w:t>The bus conductor clamps and insulators shall be designed to withstand the forces due to momentary short circuit current. They shall permit free longitudinal movement of the bus conductor during expansion and contraction. The material of the clamps shall be aluminium alloy. Suitable aluminium/copper spacers shall be provided wherever necessary.</w:t>
      </w:r>
    </w:p>
    <w:p w:rsidR="00F31DA1" w:rsidRPr="00A54B3C" w:rsidRDefault="000D56FB" w:rsidP="00772087">
      <w:pPr>
        <w:pStyle w:val="Title5"/>
        <w:numPr>
          <w:ilvl w:val="4"/>
          <w:numId w:val="3"/>
        </w:numPr>
        <w:tabs>
          <w:tab w:val="clear" w:pos="1134"/>
        </w:tabs>
        <w:spacing w:line="360" w:lineRule="auto"/>
        <w:ind w:left="720" w:hanging="1170"/>
        <w:rPr>
          <w:highlight w:val="yellow"/>
        </w:rPr>
      </w:pPr>
      <w:r w:rsidRPr="00A54B3C">
        <w:rPr>
          <w:highlight w:val="yellow"/>
        </w:rPr>
        <w:t>All bolts, nuts and lock washers used in the bus assembly shall be of high tensile steel, plated for corrosion resistance. Spring washers of “Belleville” type or equivalent shall be used.</w:t>
      </w:r>
    </w:p>
    <w:p w:rsidR="000B4230" w:rsidRDefault="002B03C7" w:rsidP="00772087">
      <w:pPr>
        <w:pStyle w:val="Title5"/>
        <w:numPr>
          <w:ilvl w:val="4"/>
          <w:numId w:val="3"/>
        </w:numPr>
        <w:tabs>
          <w:tab w:val="clear" w:pos="1134"/>
        </w:tabs>
        <w:spacing w:line="360" w:lineRule="auto"/>
        <w:ind w:left="720" w:hanging="1170"/>
      </w:pPr>
      <w:r w:rsidRPr="004E043F">
        <w:t>Suitable splice plates and bimetallic connectors shall be provided wherever necessary.</w:t>
      </w:r>
    </w:p>
    <w:p w:rsidR="00125D94" w:rsidRPr="001F3561" w:rsidRDefault="00125D94" w:rsidP="00173685">
      <w:pPr>
        <w:pStyle w:val="Title3"/>
        <w:tabs>
          <w:tab w:val="clear" w:pos="1134"/>
        </w:tabs>
        <w:ind w:left="720" w:hanging="810"/>
      </w:pPr>
      <w:r w:rsidRPr="001F3561">
        <w:t>Cooling</w:t>
      </w:r>
    </w:p>
    <w:p w:rsidR="002B03C7" w:rsidRDefault="00125D94" w:rsidP="00967FE2">
      <w:pPr>
        <w:pStyle w:val="Title3"/>
        <w:numPr>
          <w:ilvl w:val="0"/>
          <w:numId w:val="0"/>
        </w:numPr>
        <w:spacing w:line="360" w:lineRule="auto"/>
        <w:ind w:left="720"/>
      </w:pPr>
      <w:r w:rsidRPr="00125D94">
        <w:t>The busduct shall be ‘natural air cooled’. The Supplier shall enclose with his Bid, curves showing the current rating of the busduct Vs ambient temp for the specified final temperature of bus conductor and bus enclosure.</w:t>
      </w:r>
    </w:p>
    <w:p w:rsidR="00F6659A" w:rsidRPr="00BB259B" w:rsidRDefault="00F6659A" w:rsidP="00173685">
      <w:pPr>
        <w:pStyle w:val="Title3"/>
        <w:tabs>
          <w:tab w:val="clear" w:pos="1134"/>
        </w:tabs>
        <w:ind w:left="720" w:hanging="810"/>
      </w:pPr>
      <w:r w:rsidRPr="00BB259B">
        <w:rPr>
          <w:rFonts w:hint="eastAsia"/>
        </w:rPr>
        <w:t>Pressurization</w:t>
      </w:r>
      <w:r w:rsidRPr="00BB259B">
        <w:t xml:space="preserve"> system:</w:t>
      </w:r>
    </w:p>
    <w:p w:rsidR="00F55CE3" w:rsidRDefault="00F55CE3" w:rsidP="00967FE2">
      <w:pPr>
        <w:pStyle w:val="Title3"/>
        <w:numPr>
          <w:ilvl w:val="0"/>
          <w:numId w:val="0"/>
        </w:numPr>
        <w:spacing w:line="360" w:lineRule="auto"/>
        <w:ind w:left="720"/>
      </w:pPr>
      <w:r w:rsidRPr="00F55CE3">
        <w:rPr>
          <w:rFonts w:hint="eastAsia"/>
        </w:rPr>
        <w:t>The isolated-phase enclosed busbars shall be lightly pressurized with</w:t>
      </w:r>
      <w:r w:rsidRPr="00F55CE3">
        <w:t xml:space="preserve"> instrument air (cleaned and</w:t>
      </w:r>
      <w:r w:rsidRPr="00F55CE3">
        <w:rPr>
          <w:rFonts w:hint="eastAsia"/>
        </w:rPr>
        <w:t xml:space="preserve"> dry filtered air</w:t>
      </w:r>
      <w:r w:rsidRPr="00F55CE3">
        <w:t>)</w:t>
      </w:r>
      <w:r w:rsidRPr="00F55CE3">
        <w:rPr>
          <w:rFonts w:hint="eastAsia"/>
        </w:rPr>
        <w:t xml:space="preserve">. </w:t>
      </w:r>
      <w:r w:rsidR="009637C5" w:rsidRPr="00292666">
        <w:t>The Supplier will provide separate positive pressurization systems for each IPB</w:t>
      </w:r>
      <w:r w:rsidR="009637C5">
        <w:t xml:space="preserve">. </w:t>
      </w:r>
      <w:r w:rsidRPr="00F55CE3">
        <w:rPr>
          <w:rFonts w:hint="eastAsia"/>
        </w:rPr>
        <w:t>The pressurization system shall include all air connections together with a unit local control panel. The control panel shall contain the</w:t>
      </w:r>
      <w:r w:rsidRPr="00F55CE3">
        <w:t xml:space="preserve"> filters, dry air filters, </w:t>
      </w:r>
      <w:r w:rsidRPr="00F55CE3">
        <w:rPr>
          <w:rFonts w:hint="eastAsia"/>
        </w:rPr>
        <w:t>valves, safety valves and control devices associated with the system. The air supply for the pressurization system shall be taken from the station instrument air system.</w:t>
      </w:r>
      <w:r w:rsidRPr="00F55CE3">
        <w:t xml:space="preserve"> </w:t>
      </w:r>
      <w:r w:rsidRPr="00F55CE3">
        <w:rPr>
          <w:rFonts w:hint="eastAsia"/>
        </w:rPr>
        <w:t>Drain plugs shall be provided at the lowest parts of the enclosures.</w:t>
      </w:r>
      <w:r w:rsidRPr="00F55CE3">
        <w:t xml:space="preserve"> </w:t>
      </w:r>
      <w:r w:rsidRPr="00F55CE3">
        <w:rPr>
          <w:rFonts w:hint="eastAsia"/>
        </w:rPr>
        <w:t xml:space="preserve">Remote </w:t>
      </w:r>
      <w:r w:rsidRPr="00F55CE3">
        <w:t xml:space="preserve">(to DCS) </w:t>
      </w:r>
      <w:r w:rsidRPr="00F55CE3">
        <w:rPr>
          <w:rFonts w:hint="eastAsia"/>
        </w:rPr>
        <w:t xml:space="preserve">and local alarms of high and low </w:t>
      </w:r>
      <w:r w:rsidRPr="00F55CE3">
        <w:t xml:space="preserve">Air </w:t>
      </w:r>
      <w:r w:rsidRPr="00F55CE3">
        <w:rPr>
          <w:rFonts w:hint="eastAsia"/>
        </w:rPr>
        <w:t>pressurization shall be provided.</w:t>
      </w:r>
      <w:r w:rsidRPr="00F55CE3">
        <w:t xml:space="preserve"> The required provision to send the alarms to DCS shall be provided at the control panels. In addition to pressure status, Alarm on power supply status of the control panels shall be considered to DCS and Local.</w:t>
      </w:r>
    </w:p>
    <w:p w:rsidR="005879BB" w:rsidRDefault="00B2006B" w:rsidP="00173685">
      <w:pPr>
        <w:pStyle w:val="Title3"/>
        <w:tabs>
          <w:tab w:val="clear" w:pos="1134"/>
        </w:tabs>
        <w:ind w:left="720" w:hanging="810"/>
      </w:pPr>
      <w:r>
        <w:lastRenderedPageBreak/>
        <w:t>Supporting steel structure</w:t>
      </w:r>
    </w:p>
    <w:p w:rsidR="00B2006B" w:rsidRDefault="00EE6F6E" w:rsidP="00461558">
      <w:pPr>
        <w:pStyle w:val="Title4"/>
        <w:tabs>
          <w:tab w:val="clear" w:pos="1134"/>
          <w:tab w:val="num" w:pos="720"/>
        </w:tabs>
        <w:spacing w:line="360" w:lineRule="auto"/>
        <w:ind w:left="720" w:hanging="990"/>
      </w:pPr>
      <w:r w:rsidRPr="00505B07">
        <w:t xml:space="preserve">The </w:t>
      </w:r>
      <w:r>
        <w:t>Supplier</w:t>
      </w:r>
      <w:r w:rsidRPr="00505B07">
        <w:t xml:space="preserve"> shall furnish the frames and members required to assemble the bus into an integral unit, as well as all framework, columns, and hangers necessary for support of the equipment. If magnetic flux might cause deleterious induction heating of structural members, the structure shall be of non-magnetic material. All other structural members shall be of steel. The Purchaser will provide drawings of the turbine building, outdoor and pedestal (based on </w:t>
      </w:r>
      <w:r>
        <w:t>Supplier</w:t>
      </w:r>
      <w:r w:rsidRPr="00505B07">
        <w:t xml:space="preserve">’s input) for use of </w:t>
      </w:r>
      <w:r>
        <w:t>Supplier</w:t>
      </w:r>
      <w:r w:rsidRPr="00505B07">
        <w:t>.</w:t>
      </w:r>
    </w:p>
    <w:p w:rsidR="003F5430" w:rsidRPr="007D3DF5" w:rsidRDefault="003F5430" w:rsidP="00461558">
      <w:pPr>
        <w:pStyle w:val="Title4"/>
        <w:tabs>
          <w:tab w:val="clear" w:pos="1134"/>
          <w:tab w:val="num" w:pos="720"/>
        </w:tabs>
        <w:spacing w:line="360" w:lineRule="auto"/>
        <w:ind w:left="720" w:hanging="990"/>
      </w:pPr>
      <w:r w:rsidRPr="007D3DF5">
        <w:t xml:space="preserve">The design of the equipment supporting structure shall be subject to the Purchaser/ Owners approval before fabrication. The supporting structure shall take full advantage of building columns, beams, etc. Any </w:t>
      </w:r>
      <w:r w:rsidR="00DE2BFF">
        <w:t>inter-colu</w:t>
      </w:r>
      <w:r w:rsidR="00194F5E">
        <w:t>mn, inter-beam or miscellaneous</w:t>
      </w:r>
      <w:r w:rsidRPr="007D3DF5">
        <w:t xml:space="preserve"> steel required, same shall be supplied by the </w:t>
      </w:r>
      <w:r>
        <w:t>Supplier</w:t>
      </w:r>
      <w:r w:rsidRPr="007D3DF5">
        <w:t>.</w:t>
      </w:r>
    </w:p>
    <w:p w:rsidR="00EE6F6E" w:rsidRDefault="004943C7" w:rsidP="00461558">
      <w:pPr>
        <w:pStyle w:val="Title4"/>
        <w:tabs>
          <w:tab w:val="clear" w:pos="1134"/>
          <w:tab w:val="num" w:pos="720"/>
        </w:tabs>
        <w:spacing w:line="360" w:lineRule="auto"/>
        <w:ind w:left="720" w:hanging="990"/>
      </w:pPr>
      <w:r w:rsidRPr="007D3DF5">
        <w:t>Supporting structures shall be hot-dipped galvanized steel. The hot dip galvanizing shall be in accordance with International standards. The supports shall be designed to accommodate variations of ± 15mm in building or foundation locations. Drawings showing details of the supports (location, actual loading, required footing details, foundation anchor details, etc.) shall be submitted within two (2) weeks after contract award. Support structures shall be anti corrosive.</w:t>
      </w:r>
    </w:p>
    <w:p w:rsidR="004943C7" w:rsidRDefault="009E2492" w:rsidP="00461558">
      <w:pPr>
        <w:pStyle w:val="Title4"/>
        <w:tabs>
          <w:tab w:val="clear" w:pos="1134"/>
          <w:tab w:val="num" w:pos="720"/>
        </w:tabs>
        <w:spacing w:line="360" w:lineRule="auto"/>
        <w:ind w:left="720" w:hanging="990"/>
      </w:pPr>
      <w:r w:rsidRPr="007D3DF5">
        <w:t>Structural supports including all members, brackets, hangers, longitudinal and transverse beams, channels, nuts, foundation bolts for outdoor structures, insulating pads, insulating washers and all other hardware which are necessary for the erection and support of the entire busduct installation shall be provided. All necessary materials including fixing bolts, foundation bolts, nuts, washers and embedded material, etc. shall be anti-corrosive.</w:t>
      </w:r>
    </w:p>
    <w:p w:rsidR="00F6659A" w:rsidRDefault="005A0CFC" w:rsidP="00461558">
      <w:pPr>
        <w:pStyle w:val="Title4"/>
        <w:tabs>
          <w:tab w:val="clear" w:pos="1134"/>
          <w:tab w:val="num" w:pos="720"/>
        </w:tabs>
        <w:spacing w:line="360" w:lineRule="auto"/>
        <w:ind w:left="720" w:hanging="990"/>
      </w:pPr>
      <w:r w:rsidRPr="007D3DF5">
        <w:t>Expansion type foundation anchor bolts, nuts and washers for indoor support structures and ‘J’ shaped anchor bolts, nuts and washers for outdoor support structures shall be supplied.</w:t>
      </w:r>
    </w:p>
    <w:p w:rsidR="005A0CFC" w:rsidRDefault="00FF6405" w:rsidP="00461558">
      <w:pPr>
        <w:pStyle w:val="Title4"/>
        <w:tabs>
          <w:tab w:val="clear" w:pos="1134"/>
          <w:tab w:val="num" w:pos="720"/>
        </w:tabs>
        <w:spacing w:line="360" w:lineRule="auto"/>
        <w:ind w:left="720" w:hanging="990"/>
      </w:pPr>
      <w:r w:rsidRPr="007D3DF5">
        <w:t>The IPB</w:t>
      </w:r>
      <w:r w:rsidRPr="007D3DF5">
        <w:rPr>
          <w:rFonts w:hint="eastAsia"/>
        </w:rPr>
        <w:t xml:space="preserve"> </w:t>
      </w:r>
      <w:r w:rsidRPr="007D3DF5">
        <w:t>interconnection joints with conductors/flanges of other’s equipment as well as wall sealing points shall not be considered for IPB supporting points. In addition to the busbars weight itself, the loads of the wind, snow, frost - as applicable - and any stresses caused by expansion and short-circuits shall be considered in support structure design calculation.</w:t>
      </w:r>
    </w:p>
    <w:p w:rsidR="00D86E51" w:rsidRDefault="0046703A" w:rsidP="00461558">
      <w:pPr>
        <w:pStyle w:val="Title4"/>
        <w:tabs>
          <w:tab w:val="clear" w:pos="1134"/>
          <w:tab w:val="num" w:pos="720"/>
        </w:tabs>
        <w:spacing w:line="360" w:lineRule="auto"/>
        <w:ind w:left="720" w:hanging="990"/>
      </w:pPr>
      <w:r w:rsidRPr="007D3DF5">
        <w:t xml:space="preserve">Supporting structure shall be connected with the earthing grid at several points. A </w:t>
      </w:r>
      <w:r w:rsidRPr="007D3DF5">
        <w:lastRenderedPageBreak/>
        <w:t>single structure shall be earthed at both legs. For a structure consisting of several bays, each leg shall be earthed. Common structure base with two earthing pads are diametrically opposite with each other.</w:t>
      </w:r>
    </w:p>
    <w:p w:rsidR="009F3CC0" w:rsidRPr="007D3DF5" w:rsidRDefault="009F3CC0" w:rsidP="00461558">
      <w:pPr>
        <w:pStyle w:val="Title4"/>
        <w:tabs>
          <w:tab w:val="clear" w:pos="1134"/>
          <w:tab w:val="num" w:pos="720"/>
        </w:tabs>
        <w:spacing w:line="360" w:lineRule="auto"/>
        <w:ind w:left="720" w:hanging="990"/>
      </w:pPr>
      <w:r w:rsidRPr="007D3DF5">
        <w:t>The supporting structures shall be designed to withstand the dead weight of the busduct, the short circuit forces under maximum fault conditions, maximum wind load, forces due to seismic acceleration and various combinations of these factors.</w:t>
      </w:r>
    </w:p>
    <w:p w:rsidR="00E81D6F" w:rsidRDefault="009F3CC0" w:rsidP="00461558">
      <w:pPr>
        <w:pStyle w:val="Title4"/>
        <w:tabs>
          <w:tab w:val="clear" w:pos="1134"/>
          <w:tab w:val="num" w:pos="720"/>
        </w:tabs>
        <w:spacing w:line="360" w:lineRule="auto"/>
        <w:ind w:left="720" w:hanging="990"/>
      </w:pPr>
      <w:r w:rsidRPr="007D3DF5">
        <w:t>Calculations shall be furnished to substantiate the above for Purchaser’s approval</w:t>
      </w:r>
      <w:r w:rsidR="0069323B">
        <w:t>.</w:t>
      </w:r>
    </w:p>
    <w:p w:rsidR="00B90D36" w:rsidRPr="007D3DF5" w:rsidRDefault="00B90D36" w:rsidP="00461558">
      <w:pPr>
        <w:pStyle w:val="Title4"/>
        <w:tabs>
          <w:tab w:val="clear" w:pos="1134"/>
          <w:tab w:val="num" w:pos="720"/>
        </w:tabs>
        <w:spacing w:line="360" w:lineRule="auto"/>
        <w:ind w:left="720" w:hanging="990"/>
      </w:pPr>
      <w:r w:rsidRPr="007D3DF5">
        <w:t>Miscellaneous:</w:t>
      </w:r>
    </w:p>
    <w:p w:rsidR="0069323B" w:rsidRPr="00B74964" w:rsidRDefault="00A8664C" w:rsidP="00EA29A0">
      <w:pPr>
        <w:pStyle w:val="3"/>
        <w:tabs>
          <w:tab w:val="clear" w:pos="1674"/>
          <w:tab w:val="num" w:pos="1440"/>
        </w:tabs>
        <w:ind w:left="990" w:hanging="270"/>
      </w:pPr>
      <w:r w:rsidRPr="00B74964">
        <w:t>Studs, nuts, bolts and tapped holes shall conform to the relevant standards. Only hexagonal nuts shall be used. All bolt holes shall be spot faced for nuts.</w:t>
      </w:r>
    </w:p>
    <w:p w:rsidR="00B74964" w:rsidRDefault="00EC5824" w:rsidP="00EA29A0">
      <w:pPr>
        <w:pStyle w:val="3"/>
        <w:tabs>
          <w:tab w:val="clear" w:pos="1674"/>
          <w:tab w:val="num" w:pos="1440"/>
        </w:tabs>
        <w:ind w:left="990" w:hanging="270"/>
      </w:pPr>
      <w:r w:rsidRPr="00EC5824">
        <w:t>Castings and forgings shall conform to respective material specifications and shall be free from flaws. They shall be machined true as per good workshop practice. Welding shall be performed in accordance with relevant recognized standards.</w:t>
      </w:r>
    </w:p>
    <w:p w:rsidR="00EC5824" w:rsidRDefault="00D3061B" w:rsidP="00EA29A0">
      <w:pPr>
        <w:pStyle w:val="3"/>
        <w:tabs>
          <w:tab w:val="clear" w:pos="1674"/>
          <w:tab w:val="num" w:pos="1440"/>
        </w:tabs>
        <w:ind w:left="990" w:hanging="270"/>
      </w:pPr>
      <w:r w:rsidRPr="00D3061B">
        <w:t>All threaded pipe connections and fittings, pipe flanges and tube fittings shall comply with relevant standards.</w:t>
      </w:r>
    </w:p>
    <w:p w:rsidR="00776C53" w:rsidRDefault="00776C53" w:rsidP="00776C53">
      <w:pPr>
        <w:pStyle w:val="Title1"/>
        <w:numPr>
          <w:ilvl w:val="0"/>
          <w:numId w:val="0"/>
        </w:numPr>
        <w:spacing w:after="0" w:line="360" w:lineRule="auto"/>
        <w:ind w:left="1494"/>
        <w:rPr>
          <w:b w:val="0"/>
          <w:sz w:val="22"/>
          <w:szCs w:val="22"/>
        </w:rPr>
      </w:pPr>
    </w:p>
    <w:p w:rsidR="00EC53FA" w:rsidRDefault="00EC53FA" w:rsidP="00F429DB">
      <w:pPr>
        <w:pStyle w:val="Title3"/>
        <w:tabs>
          <w:tab w:val="clear" w:pos="1134"/>
        </w:tabs>
        <w:ind w:left="720" w:hanging="810"/>
      </w:pPr>
      <w:r>
        <w:t>Bus support insulators</w:t>
      </w:r>
    </w:p>
    <w:p w:rsidR="002B5B5F" w:rsidRDefault="008F30A6" w:rsidP="00461558">
      <w:pPr>
        <w:pStyle w:val="Title4"/>
        <w:tabs>
          <w:tab w:val="clear" w:pos="1134"/>
          <w:tab w:val="num" w:pos="720"/>
        </w:tabs>
        <w:spacing w:line="360" w:lineRule="auto"/>
        <w:ind w:left="720" w:hanging="990"/>
      </w:pPr>
      <w:r w:rsidRPr="00E46DC7">
        <w:t>Within the busduct, the bus conductor shall be mounted and supported on insulators. The insulators can be mounted on resilient pads provided in the bus enclosure or free mounted withdrawable arrangement can be offered.</w:t>
      </w:r>
    </w:p>
    <w:p w:rsidR="001D54F3" w:rsidRPr="000D218C" w:rsidRDefault="001D54F3" w:rsidP="00461558">
      <w:pPr>
        <w:pStyle w:val="Title4"/>
        <w:tabs>
          <w:tab w:val="clear" w:pos="1134"/>
          <w:tab w:val="num" w:pos="720"/>
        </w:tabs>
        <w:spacing w:line="360" w:lineRule="auto"/>
        <w:ind w:left="720" w:hanging="990"/>
      </w:pPr>
      <w:r w:rsidRPr="000D218C">
        <w:t>Material</w:t>
      </w:r>
    </w:p>
    <w:p w:rsidR="00872935" w:rsidRDefault="00872935" w:rsidP="00192BE1">
      <w:pPr>
        <w:pStyle w:val="Title3"/>
        <w:numPr>
          <w:ilvl w:val="0"/>
          <w:numId w:val="0"/>
        </w:numPr>
        <w:spacing w:line="360" w:lineRule="auto"/>
        <w:ind w:left="720"/>
      </w:pPr>
      <w:r w:rsidRPr="00872935">
        <w:t xml:space="preserve">The insulators shall be made </w:t>
      </w:r>
      <w:r w:rsidRPr="00794B40">
        <w:t xml:space="preserve">of </w:t>
      </w:r>
      <w:r w:rsidR="00794B40" w:rsidRPr="00794B40">
        <w:t>Cast resin</w:t>
      </w:r>
      <w:r w:rsidR="00314F2F" w:rsidRPr="00794B40">
        <w:t>.</w:t>
      </w:r>
      <w:r w:rsidRPr="00794B40">
        <w:t xml:space="preserve"> The</w:t>
      </w:r>
      <w:r w:rsidRPr="00872935">
        <w:t xml:space="preserve"> insulator material shall not deteriorate under normal operating temperatures or due to temperature rise under fault conditions.</w:t>
      </w:r>
    </w:p>
    <w:p w:rsidR="00872935" w:rsidRDefault="00743319" w:rsidP="00461558">
      <w:pPr>
        <w:pStyle w:val="Title4"/>
        <w:tabs>
          <w:tab w:val="clear" w:pos="1134"/>
          <w:tab w:val="num" w:pos="720"/>
        </w:tabs>
        <w:spacing w:line="360" w:lineRule="auto"/>
        <w:ind w:left="720" w:hanging="990"/>
      </w:pPr>
      <w:r w:rsidRPr="004D376C">
        <w:t>The insulators shall possess sufficient mechanical strength to withstand the weight of the bus conductor, the seismic forces and the forces due to momentary short circuit currents. The spacing of the conductor support insulators shall be decided giving due factor of safety and to avoid resonance close to natural frequency of oscillation. Factor of safety considered shall be minimum 3.0.</w:t>
      </w:r>
    </w:p>
    <w:p w:rsidR="000F1340" w:rsidRDefault="00E079D6" w:rsidP="00461558">
      <w:pPr>
        <w:pStyle w:val="Title4"/>
        <w:tabs>
          <w:tab w:val="clear" w:pos="1134"/>
          <w:tab w:val="num" w:pos="720"/>
        </w:tabs>
        <w:spacing w:line="360" w:lineRule="auto"/>
        <w:ind w:left="720" w:hanging="990"/>
      </w:pPr>
      <w:r w:rsidRPr="004D376C">
        <w:t xml:space="preserve">The insulators shall have power frequency, impulse withstand characteristics and </w:t>
      </w:r>
      <w:r w:rsidRPr="00121644">
        <w:rPr>
          <w:highlight w:val="yellow"/>
        </w:rPr>
        <w:t>creepage distance of 31 mm/kV</w:t>
      </w:r>
      <w:r w:rsidRPr="00FE7BE4">
        <w:t>.</w:t>
      </w:r>
      <w:r>
        <w:t xml:space="preserve"> Insulators utilized for Outdoor connections shall </w:t>
      </w:r>
      <w:r>
        <w:lastRenderedPageBreak/>
        <w:t>have a creepage distance of minimum 50 mm/kV.</w:t>
      </w:r>
    </w:p>
    <w:p w:rsidR="00730E50" w:rsidRPr="005F43C5" w:rsidRDefault="00730E50" w:rsidP="00F429DB">
      <w:pPr>
        <w:pStyle w:val="Title3"/>
        <w:tabs>
          <w:tab w:val="clear" w:pos="1134"/>
        </w:tabs>
        <w:ind w:left="720" w:hanging="810"/>
      </w:pPr>
      <w:r>
        <w:t>Seal-Off Bushing</w:t>
      </w:r>
    </w:p>
    <w:p w:rsidR="005309DA" w:rsidRPr="00622D69" w:rsidRDefault="005309DA" w:rsidP="00461558">
      <w:pPr>
        <w:pStyle w:val="Title4"/>
        <w:tabs>
          <w:tab w:val="clear" w:pos="1134"/>
          <w:tab w:val="num" w:pos="720"/>
        </w:tabs>
        <w:spacing w:line="360" w:lineRule="auto"/>
        <w:ind w:left="720" w:hanging="990"/>
      </w:pPr>
      <w:r w:rsidRPr="00273CD9">
        <w:t xml:space="preserve">Each phase of the busduct shall be equipped with seal-off bushings wherever </w:t>
      </w:r>
      <w:r w:rsidRPr="00622D69">
        <w:t>necessary. The seal-off bushings shall be flanged type. Seal off bushings shall be provided at the following locations :</w:t>
      </w:r>
    </w:p>
    <w:p w:rsidR="005309DA" w:rsidRPr="00622D69" w:rsidRDefault="005309DA" w:rsidP="00192BE1">
      <w:pPr>
        <w:pStyle w:val="3"/>
        <w:tabs>
          <w:tab w:val="clear" w:pos="1674"/>
          <w:tab w:val="num" w:pos="1170"/>
        </w:tabs>
        <w:ind w:hanging="864"/>
      </w:pPr>
      <w:r w:rsidRPr="00622D69">
        <w:t xml:space="preserve">Between indoor and outdoor portions of busduct  </w:t>
      </w:r>
    </w:p>
    <w:p w:rsidR="005309DA" w:rsidRPr="005309DA" w:rsidRDefault="005309DA" w:rsidP="00192BE1">
      <w:pPr>
        <w:pStyle w:val="3"/>
        <w:tabs>
          <w:tab w:val="clear" w:pos="1674"/>
          <w:tab w:val="num" w:pos="1170"/>
        </w:tabs>
        <w:ind w:hanging="864"/>
      </w:pPr>
      <w:r w:rsidRPr="005309DA">
        <w:t>At the terminal of Generator.</w:t>
      </w:r>
    </w:p>
    <w:p w:rsidR="005309DA" w:rsidRPr="005309DA" w:rsidRDefault="005309DA" w:rsidP="00192BE1">
      <w:pPr>
        <w:pStyle w:val="3"/>
        <w:tabs>
          <w:tab w:val="clear" w:pos="1674"/>
          <w:tab w:val="num" w:pos="1170"/>
        </w:tabs>
        <w:ind w:hanging="864"/>
      </w:pPr>
      <w:r w:rsidRPr="005309DA">
        <w:t xml:space="preserve">At the terminal of </w:t>
      </w:r>
      <w:r w:rsidR="00C608C6">
        <w:t>Generator Step-up</w:t>
      </w:r>
      <w:r w:rsidRPr="005309DA">
        <w:t xml:space="preserve"> transformer.</w:t>
      </w:r>
    </w:p>
    <w:p w:rsidR="00DB273B" w:rsidRPr="008F3440" w:rsidRDefault="005309DA" w:rsidP="00192BE1">
      <w:pPr>
        <w:pStyle w:val="3"/>
        <w:tabs>
          <w:tab w:val="clear" w:pos="1674"/>
          <w:tab w:val="num" w:pos="1170"/>
        </w:tabs>
        <w:ind w:hanging="864"/>
      </w:pPr>
      <w:r w:rsidRPr="0010283A">
        <w:t>At the terminal of Unit auxiliary transformer, excitation transformer.</w:t>
      </w:r>
    </w:p>
    <w:p w:rsidR="008F3440" w:rsidRPr="00542467" w:rsidRDefault="00702FED" w:rsidP="00461558">
      <w:pPr>
        <w:pStyle w:val="Title4"/>
        <w:tabs>
          <w:tab w:val="clear" w:pos="1134"/>
          <w:tab w:val="num" w:pos="720"/>
        </w:tabs>
        <w:spacing w:line="360" w:lineRule="auto"/>
        <w:ind w:left="720" w:hanging="990"/>
      </w:pPr>
      <w:r w:rsidRPr="00121644">
        <w:rPr>
          <w:highlight w:val="yellow"/>
        </w:rPr>
        <w:t>Bushing shall be porcelain or epoxy</w:t>
      </w:r>
      <w:r w:rsidRPr="00542467">
        <w:t>, with suitable mounting frames, and shall not limit the continuous or momentary ratings of the bus.</w:t>
      </w:r>
      <w:r w:rsidR="007642F3" w:rsidRPr="00542467">
        <w:t xml:space="preserve"> The mechanical and electrical properties of the bushings shall be as specified for bus support insulators.</w:t>
      </w:r>
    </w:p>
    <w:p w:rsidR="007642F3" w:rsidRDefault="00C566BF" w:rsidP="00F429DB">
      <w:pPr>
        <w:pStyle w:val="Title3"/>
        <w:tabs>
          <w:tab w:val="clear" w:pos="1134"/>
        </w:tabs>
        <w:ind w:left="720" w:hanging="810"/>
      </w:pPr>
      <w:r w:rsidRPr="00CA016C">
        <w:t>Wall Frame Assembly:</w:t>
      </w:r>
    </w:p>
    <w:p w:rsidR="00C566BF" w:rsidRDefault="00ED54F7" w:rsidP="00192BE1">
      <w:pPr>
        <w:pStyle w:val="Title4"/>
        <w:numPr>
          <w:ilvl w:val="0"/>
          <w:numId w:val="0"/>
        </w:numPr>
        <w:spacing w:line="360" w:lineRule="auto"/>
        <w:ind w:left="720"/>
      </w:pPr>
      <w:r w:rsidRPr="00467561">
        <w:rPr>
          <w:rFonts w:eastAsiaTheme="minorEastAsia"/>
        </w:rPr>
        <w:t>Suitable flange plates and flashing shall be provided for each wall penetration as</w:t>
      </w:r>
      <w:r>
        <w:rPr>
          <w:rFonts w:eastAsiaTheme="minorEastAsia"/>
        </w:rPr>
        <w:t xml:space="preserve"> </w:t>
      </w:r>
      <w:r w:rsidRPr="00467561">
        <w:rPr>
          <w:rFonts w:eastAsiaTheme="minorEastAsia"/>
        </w:rPr>
        <w:t>required to ensure complete weatherproofing. The wall frame shall be fabricated</w:t>
      </w:r>
      <w:r>
        <w:rPr>
          <w:rFonts w:eastAsiaTheme="minorEastAsia"/>
        </w:rPr>
        <w:t xml:space="preserve"> </w:t>
      </w:r>
      <w:r w:rsidRPr="00467561">
        <w:rPr>
          <w:rFonts w:eastAsiaTheme="minorEastAsia"/>
        </w:rPr>
        <w:t>of non-magnetic material suitable for grouting in the wall.</w:t>
      </w:r>
    </w:p>
    <w:p w:rsidR="003D20B4" w:rsidRPr="003D20B4" w:rsidRDefault="003D20B4" w:rsidP="00F429DB">
      <w:pPr>
        <w:pStyle w:val="Title3"/>
        <w:tabs>
          <w:tab w:val="clear" w:pos="1134"/>
        </w:tabs>
        <w:ind w:left="720" w:hanging="810"/>
      </w:pPr>
      <w:bookmarkStart w:id="20" w:name="_Ref417385645"/>
      <w:r w:rsidRPr="003D20B4">
        <w:t>Short circuit link</w:t>
      </w:r>
    </w:p>
    <w:p w:rsidR="00F233A5" w:rsidRPr="00F233A5" w:rsidRDefault="00F233A5" w:rsidP="00192BE1">
      <w:pPr>
        <w:pStyle w:val="Title4"/>
        <w:numPr>
          <w:ilvl w:val="0"/>
          <w:numId w:val="0"/>
        </w:numPr>
        <w:spacing w:line="360" w:lineRule="auto"/>
        <w:ind w:left="720"/>
        <w:rPr>
          <w:rFonts w:eastAsiaTheme="minorEastAsia"/>
        </w:rPr>
      </w:pPr>
      <w:r w:rsidRPr="00F233A5">
        <w:rPr>
          <w:rFonts w:eastAsiaTheme="minorEastAsia"/>
        </w:rPr>
        <w:t>Short circuiting link, a device for the purpose of checking stability of protective relays before commissioning, continuously rated same as that of the main bus conductor current shall be supplied at a location adjacent to the disconnecting links or as specified in Data Sheet.</w:t>
      </w:r>
    </w:p>
    <w:p w:rsidR="00445961" w:rsidRPr="00F233A5" w:rsidRDefault="00F233A5" w:rsidP="00192BE1">
      <w:pPr>
        <w:pStyle w:val="Title4"/>
        <w:numPr>
          <w:ilvl w:val="0"/>
          <w:numId w:val="0"/>
        </w:numPr>
        <w:spacing w:line="360" w:lineRule="auto"/>
        <w:ind w:left="720"/>
        <w:rPr>
          <w:rFonts w:eastAsiaTheme="minorEastAsia"/>
        </w:rPr>
      </w:pPr>
      <w:r w:rsidRPr="00F233A5">
        <w:rPr>
          <w:rFonts w:eastAsiaTheme="minorEastAsia"/>
        </w:rPr>
        <w:t>This shall have drilling dimension matching those of the main bus conductor disconnecting links. Suitable supporting structures and support insulators for the shorting links shall also be provided.</w:t>
      </w:r>
    </w:p>
    <w:p w:rsidR="00693A19" w:rsidRPr="00E45400" w:rsidRDefault="00693A19" w:rsidP="00216BA3">
      <w:pPr>
        <w:pStyle w:val="Title2"/>
        <w:tabs>
          <w:tab w:val="clear" w:pos="1134"/>
        </w:tabs>
        <w:ind w:left="709" w:hanging="709"/>
        <w:rPr>
          <w:b w:val="0"/>
          <w:color w:val="000000"/>
          <w:szCs w:val="23"/>
        </w:rPr>
      </w:pPr>
      <w:bookmarkStart w:id="21" w:name="_Toc401751644"/>
      <w:bookmarkStart w:id="22" w:name="_Toc459045531"/>
      <w:r w:rsidRPr="00CD25D6">
        <w:rPr>
          <w:b w:val="0"/>
          <w:color w:val="000000"/>
          <w:sz w:val="22"/>
          <w:szCs w:val="23"/>
        </w:rPr>
        <w:t>Interfaces</w:t>
      </w:r>
      <w:bookmarkEnd w:id="21"/>
      <w:bookmarkEnd w:id="22"/>
    </w:p>
    <w:p w:rsidR="00693A19" w:rsidRPr="007F3D4B" w:rsidRDefault="00693A19" w:rsidP="00CD25D6">
      <w:pPr>
        <w:pStyle w:val="Title3"/>
        <w:numPr>
          <w:ilvl w:val="0"/>
          <w:numId w:val="0"/>
        </w:numPr>
        <w:spacing w:line="360" w:lineRule="auto"/>
        <w:ind w:left="720"/>
      </w:pPr>
      <w:r w:rsidRPr="007F3D4B">
        <w:t>The Vendor is solely responsible for all IPB interfaces including other equipment, structural steel and civil foundations.</w:t>
      </w:r>
    </w:p>
    <w:p w:rsidR="009243E9" w:rsidRPr="007F3D4B" w:rsidRDefault="00693A19" w:rsidP="00D6350F">
      <w:pPr>
        <w:pStyle w:val="Title3"/>
        <w:tabs>
          <w:tab w:val="clear" w:pos="1134"/>
        </w:tabs>
        <w:ind w:left="630" w:hanging="810"/>
        <w:rPr>
          <w:b/>
          <w:i/>
        </w:rPr>
      </w:pPr>
      <w:r w:rsidRPr="007F3D4B">
        <w:t xml:space="preserve"> </w:t>
      </w:r>
      <w:bookmarkStart w:id="23" w:name="_Toc459045532"/>
      <w:r w:rsidR="009243E9" w:rsidRPr="007F3D4B">
        <w:t>Generator Ratings and Interface</w:t>
      </w:r>
      <w:bookmarkEnd w:id="23"/>
    </w:p>
    <w:p w:rsidR="009243E9" w:rsidRPr="007F3D4B" w:rsidRDefault="009243E9" w:rsidP="00CD25D6">
      <w:pPr>
        <w:pStyle w:val="Title3"/>
        <w:numPr>
          <w:ilvl w:val="0"/>
          <w:numId w:val="0"/>
        </w:numPr>
        <w:spacing w:line="360" w:lineRule="auto"/>
        <w:ind w:left="720"/>
      </w:pPr>
      <w:r w:rsidRPr="007F3D4B">
        <w:t xml:space="preserve">The isolated-phase bus duct connecting the combustion turbine generator to a generator step-up transformer shall require one (1) bus tap section for connection of </w:t>
      </w:r>
      <w:r w:rsidRPr="007F3D4B">
        <w:lastRenderedPageBreak/>
        <w:t xml:space="preserve">a unit auxiliary transformer. A generator circuit breaker will be installed in line with the IPB between the generator and generator step-up transformer (GSUT). </w:t>
      </w:r>
    </w:p>
    <w:p w:rsidR="00693A19" w:rsidRPr="007F3D4B" w:rsidRDefault="009243E9" w:rsidP="00CD25D6">
      <w:pPr>
        <w:pStyle w:val="Title3"/>
        <w:numPr>
          <w:ilvl w:val="0"/>
          <w:numId w:val="0"/>
        </w:numPr>
        <w:spacing w:line="360" w:lineRule="auto"/>
        <w:ind w:left="720"/>
      </w:pPr>
      <w:r w:rsidRPr="007F3D4B">
        <w:t>Continuous current rating of isolated-phase bus duct at 55</w:t>
      </w:r>
      <w:r w:rsidRPr="007F3D4B">
        <w:sym w:font="Symbol" w:char="F0B0"/>
      </w:r>
      <w:r w:rsidRPr="007F3D4B">
        <w:t>C ambient temperature shall be defined by the Vendor at the detailed design stage based on the final combustion gas turbine generators nominal ratings plus safety margin.</w:t>
      </w:r>
    </w:p>
    <w:p w:rsidR="007F3D4B" w:rsidRPr="007F3D4B" w:rsidRDefault="007F3D4B" w:rsidP="00F429DB">
      <w:pPr>
        <w:pStyle w:val="Title3"/>
        <w:tabs>
          <w:tab w:val="clear" w:pos="1134"/>
        </w:tabs>
        <w:ind w:left="720" w:hanging="810"/>
        <w:rPr>
          <w:b/>
          <w:i/>
        </w:rPr>
      </w:pPr>
      <w:bookmarkStart w:id="24" w:name="_Toc459045533"/>
      <w:r w:rsidRPr="007F3D4B">
        <w:t>Generator Step-Up Transformer Ratings and Interface</w:t>
      </w:r>
      <w:bookmarkEnd w:id="24"/>
    </w:p>
    <w:p w:rsidR="007B7B31" w:rsidRDefault="007F3D4B">
      <w:pPr>
        <w:pStyle w:val="Title3"/>
        <w:numPr>
          <w:ilvl w:val="0"/>
          <w:numId w:val="0"/>
        </w:numPr>
        <w:spacing w:line="360" w:lineRule="auto"/>
        <w:ind w:left="720"/>
      </w:pPr>
      <w:r w:rsidRPr="007F3D4B">
        <w:t xml:space="preserve">The combustion turbine generator will be connected by isolated-phase bus duct to the 400 kV GIS through a two-winding transformer and the rating of the GSUT shall be informed to the Vendor at the detailed design stage. Isolated-phase bus duct design shall consider combustion turbine GSUT ratings. </w:t>
      </w:r>
      <w:bookmarkStart w:id="25" w:name="_Toc300224744"/>
      <w:bookmarkStart w:id="26" w:name="_Toc300224845"/>
      <w:bookmarkStart w:id="27" w:name="_Toc300225035"/>
      <w:bookmarkStart w:id="28" w:name="_Toc300225130"/>
      <w:bookmarkStart w:id="29" w:name="_Toc300224746"/>
      <w:bookmarkStart w:id="30" w:name="_Toc300224847"/>
      <w:bookmarkStart w:id="31" w:name="_Toc300225037"/>
      <w:bookmarkStart w:id="32" w:name="_Toc300225132"/>
      <w:bookmarkStart w:id="33" w:name="_Toc300225177"/>
      <w:bookmarkStart w:id="34" w:name="_Toc182101582"/>
      <w:bookmarkStart w:id="35" w:name="_Toc300224747"/>
      <w:bookmarkStart w:id="36" w:name="_Toc300224848"/>
      <w:bookmarkStart w:id="37" w:name="_Toc300225038"/>
      <w:bookmarkStart w:id="38" w:name="_Toc300478954"/>
      <w:bookmarkEnd w:id="25"/>
      <w:bookmarkEnd w:id="26"/>
      <w:bookmarkEnd w:id="27"/>
      <w:bookmarkEnd w:id="28"/>
      <w:bookmarkEnd w:id="29"/>
      <w:bookmarkEnd w:id="30"/>
      <w:bookmarkEnd w:id="31"/>
      <w:bookmarkEnd w:id="32"/>
      <w:bookmarkEnd w:id="33"/>
      <w:r w:rsidRPr="007F3D4B">
        <w:t xml:space="preserve">GSUT general arrangement drawing including HV terminal flange drawing will be provided to IPB Vendor during detailed design stage. </w:t>
      </w:r>
      <w:bookmarkStart w:id="39" w:name="_Toc459045534"/>
    </w:p>
    <w:p w:rsidR="007F3D4B" w:rsidRPr="007F3D4B" w:rsidRDefault="007F3D4B" w:rsidP="00F429DB">
      <w:pPr>
        <w:pStyle w:val="Title3"/>
        <w:tabs>
          <w:tab w:val="clear" w:pos="1134"/>
        </w:tabs>
        <w:ind w:left="720" w:hanging="810"/>
        <w:rPr>
          <w:b/>
          <w:i/>
        </w:rPr>
      </w:pPr>
      <w:r w:rsidRPr="007F3D4B">
        <w:t>Auxiliary Transformer Ratings and Interface</w:t>
      </w:r>
      <w:bookmarkEnd w:id="34"/>
      <w:bookmarkEnd w:id="35"/>
      <w:bookmarkEnd w:id="36"/>
      <w:bookmarkEnd w:id="37"/>
      <w:bookmarkEnd w:id="38"/>
      <w:bookmarkEnd w:id="39"/>
    </w:p>
    <w:p w:rsidR="007F3D4B" w:rsidRPr="00DF654D" w:rsidRDefault="007F3D4B" w:rsidP="00D6350F">
      <w:pPr>
        <w:pStyle w:val="Title3"/>
        <w:numPr>
          <w:ilvl w:val="0"/>
          <w:numId w:val="0"/>
        </w:numPr>
        <w:spacing w:line="360" w:lineRule="auto"/>
        <w:ind w:left="720"/>
        <w:rPr>
          <w:b/>
        </w:rPr>
      </w:pPr>
      <w:bookmarkStart w:id="40" w:name="_Toc459045535"/>
      <w:r w:rsidRPr="007F3D4B">
        <w:t xml:space="preserve">The isolated-phase bus for the combustion turbine generator will be connected to </w:t>
      </w:r>
      <w:r w:rsidRPr="00D6350F">
        <w:t>the Unit auxiliary transformer (UAT) / Excitation Transformer and the rating of the UAT/Excitation transformer shall be informed to the Vendor at the detailed design stage. Isolated-phase bus duct design shall consider the transformer nominal ratings. Transformer general arrangement drawing including HV terminal flange drawing will be provided to IPB Vendor during detailed design stage.</w:t>
      </w:r>
      <w:bookmarkEnd w:id="40"/>
    </w:p>
    <w:p w:rsidR="00693A19" w:rsidRPr="009202B0" w:rsidRDefault="00693A19" w:rsidP="007F3D4B">
      <w:pPr>
        <w:pStyle w:val="Title3"/>
        <w:numPr>
          <w:ilvl w:val="0"/>
          <w:numId w:val="0"/>
        </w:numPr>
        <w:ind w:left="1134"/>
        <w:rPr>
          <w:b/>
        </w:rPr>
      </w:pPr>
    </w:p>
    <w:p w:rsidR="00F70237" w:rsidRPr="00F70237" w:rsidRDefault="00F70237" w:rsidP="0084096C">
      <w:pPr>
        <w:pStyle w:val="Title2"/>
        <w:tabs>
          <w:tab w:val="clear" w:pos="1134"/>
        </w:tabs>
        <w:ind w:left="709" w:hanging="709"/>
        <w:rPr>
          <w:b w:val="0"/>
        </w:rPr>
      </w:pPr>
      <w:r w:rsidRPr="00F70237">
        <w:rPr>
          <w:b w:val="0"/>
        </w:rPr>
        <w:t>Performance Guarantee</w:t>
      </w:r>
      <w:bookmarkEnd w:id="20"/>
    </w:p>
    <w:p w:rsidR="00E22CB4" w:rsidRDefault="00C37353" w:rsidP="0084096C">
      <w:pPr>
        <w:pStyle w:val="Title2"/>
        <w:tabs>
          <w:tab w:val="clear" w:pos="1134"/>
        </w:tabs>
        <w:ind w:left="709" w:hanging="709"/>
        <w:rPr>
          <w:b w:val="0"/>
          <w:sz w:val="22"/>
        </w:rPr>
      </w:pPr>
      <w:r w:rsidRPr="00C37353">
        <w:rPr>
          <w:b w:val="0"/>
          <w:sz w:val="22"/>
        </w:rPr>
        <w:t>The Supplier shall guarantee that the system and its components proposed shall be entirely suitable for the conditions of service described herein.</w:t>
      </w:r>
    </w:p>
    <w:p w:rsidR="00C37353" w:rsidRPr="00FA0784" w:rsidRDefault="00FA0784" w:rsidP="0084096C">
      <w:pPr>
        <w:pStyle w:val="Title2"/>
        <w:tabs>
          <w:tab w:val="clear" w:pos="1134"/>
        </w:tabs>
        <w:ind w:left="709" w:hanging="709"/>
        <w:rPr>
          <w:b w:val="0"/>
          <w:sz w:val="20"/>
        </w:rPr>
      </w:pPr>
      <w:r w:rsidRPr="00FA0784">
        <w:rPr>
          <w:b w:val="0"/>
          <w:sz w:val="22"/>
        </w:rPr>
        <w:t>The Supplier shall guarantee that the system furnished and its components are free from fault in design, workmanship and material and of sufficient size, capacity and of proper materials to fulfil satisfactorily the operating conditions specified.</w:t>
      </w:r>
    </w:p>
    <w:p w:rsidR="00FA0784" w:rsidRPr="002A55EC" w:rsidRDefault="002A55EC" w:rsidP="0084096C">
      <w:pPr>
        <w:pStyle w:val="Title2"/>
        <w:tabs>
          <w:tab w:val="clear" w:pos="1134"/>
        </w:tabs>
        <w:ind w:left="709" w:hanging="709"/>
        <w:rPr>
          <w:b w:val="0"/>
          <w:sz w:val="18"/>
        </w:rPr>
      </w:pPr>
      <w:r w:rsidRPr="002A55EC">
        <w:rPr>
          <w:b w:val="0"/>
          <w:sz w:val="22"/>
        </w:rPr>
        <w:t>The IPB shall be able to deliver the power generated by generator without exceeding the temperature limits of conductor and enclosure as mentioned in the specification at all operating conditions.</w:t>
      </w:r>
    </w:p>
    <w:p w:rsidR="00764F46" w:rsidRDefault="00764F46" w:rsidP="0084096C">
      <w:pPr>
        <w:pStyle w:val="Title2"/>
        <w:tabs>
          <w:tab w:val="clear" w:pos="1134"/>
        </w:tabs>
        <w:ind w:left="709" w:hanging="709"/>
        <w:rPr>
          <w:b w:val="0"/>
          <w:sz w:val="22"/>
        </w:rPr>
      </w:pPr>
      <w:r w:rsidRPr="00764F46">
        <w:rPr>
          <w:b w:val="0"/>
          <w:sz w:val="22"/>
        </w:rPr>
        <w:t>All</w:t>
      </w:r>
      <w:r>
        <w:rPr>
          <w:b w:val="0"/>
          <w:sz w:val="22"/>
        </w:rPr>
        <w:t xml:space="preserve"> the tests and inspection for the supplier’s equipment shall be conducted in accordance with the applicable codes and standards, including prudent practices in the utility industries, unless otherwise specified in this specification.</w:t>
      </w:r>
      <w:r w:rsidRPr="00764F46">
        <w:rPr>
          <w:b w:val="0"/>
          <w:sz w:val="22"/>
        </w:rPr>
        <w:t xml:space="preserve"> </w:t>
      </w:r>
    </w:p>
    <w:p w:rsidR="00764F46" w:rsidRDefault="00764F46" w:rsidP="00FA727F">
      <w:pPr>
        <w:pStyle w:val="Title2"/>
        <w:tabs>
          <w:tab w:val="clear" w:pos="1134"/>
        </w:tabs>
        <w:ind w:left="709" w:hanging="709"/>
        <w:rPr>
          <w:b w:val="0"/>
          <w:sz w:val="22"/>
        </w:rPr>
      </w:pPr>
      <w:r>
        <w:rPr>
          <w:b w:val="0"/>
          <w:sz w:val="22"/>
        </w:rPr>
        <w:lastRenderedPageBreak/>
        <w:t>Any inspection carried out by the Purchaser/Owner’s will not relieve the Supplier’s of any responsibility for conformance with stated conditions and shall not be considered as a waiver of warranty or other rights.</w:t>
      </w:r>
    </w:p>
    <w:p w:rsidR="00764F46" w:rsidRDefault="00764F46" w:rsidP="00FA727F">
      <w:pPr>
        <w:pStyle w:val="Title2"/>
        <w:tabs>
          <w:tab w:val="clear" w:pos="1134"/>
        </w:tabs>
        <w:ind w:left="709" w:hanging="709"/>
        <w:rPr>
          <w:b w:val="0"/>
          <w:sz w:val="22"/>
        </w:rPr>
      </w:pPr>
      <w:r>
        <w:rPr>
          <w:b w:val="0"/>
          <w:sz w:val="22"/>
        </w:rPr>
        <w:t>The Purchaser/owner’s Inspector(s) shall have free access to the Supplier’s shop for the purpose of inspecting the work and witnessing tests on equipment to be furnished by the Supplier’s.</w:t>
      </w:r>
    </w:p>
    <w:p w:rsidR="00764F46" w:rsidRDefault="00764F46" w:rsidP="00FA727F">
      <w:pPr>
        <w:pStyle w:val="Title2"/>
        <w:tabs>
          <w:tab w:val="clear" w:pos="1134"/>
        </w:tabs>
        <w:ind w:left="709" w:hanging="709"/>
        <w:rPr>
          <w:b w:val="0"/>
          <w:sz w:val="22"/>
        </w:rPr>
      </w:pPr>
      <w:r>
        <w:rPr>
          <w:b w:val="0"/>
          <w:sz w:val="22"/>
        </w:rPr>
        <w:t>Incase Purchaser and/or Client will indicate its intention to attend the plant inspection &amp; test on the inspection &amp; test plan (ITP), the Supplier’s shall give the relevant information to the purchaser at least before 4 weeks for the expected inspection/test date.</w:t>
      </w:r>
    </w:p>
    <w:p w:rsidR="00764F46" w:rsidRPr="00764F46" w:rsidRDefault="00764F46" w:rsidP="00FA727F">
      <w:pPr>
        <w:pStyle w:val="Title2"/>
        <w:tabs>
          <w:tab w:val="clear" w:pos="1134"/>
        </w:tabs>
        <w:ind w:left="709" w:hanging="709"/>
        <w:rPr>
          <w:b w:val="0"/>
          <w:sz w:val="22"/>
        </w:rPr>
      </w:pPr>
      <w:r>
        <w:rPr>
          <w:b w:val="0"/>
          <w:sz w:val="22"/>
        </w:rPr>
        <w:t>The Supplier shall prepare and submit to the Purchaser, test and inspection procedures/plan at shop and field for approval.</w:t>
      </w:r>
    </w:p>
    <w:p w:rsidR="00D16A84" w:rsidRPr="00FA727F" w:rsidRDefault="000F199E" w:rsidP="00FA727F">
      <w:pPr>
        <w:pStyle w:val="Title2"/>
        <w:tabs>
          <w:tab w:val="clear" w:pos="1134"/>
        </w:tabs>
        <w:ind w:left="709" w:hanging="709"/>
        <w:rPr>
          <w:b w:val="0"/>
          <w:sz w:val="22"/>
        </w:rPr>
      </w:pPr>
      <w:r w:rsidRPr="000F199E">
        <w:rPr>
          <w:b w:val="0"/>
          <w:sz w:val="22"/>
        </w:rPr>
        <w:t>When witness testing is required, the test required shall be witnessed by the Purchaser or its authorized representative unless waived in writing, and the equipment shall not be shipped until it has been approved for shipment by the Purchaser.</w:t>
      </w:r>
    </w:p>
    <w:p w:rsidR="000F199E" w:rsidRPr="002A1109" w:rsidRDefault="002A1109" w:rsidP="00FA727F">
      <w:pPr>
        <w:pStyle w:val="Title2"/>
        <w:tabs>
          <w:tab w:val="clear" w:pos="1134"/>
        </w:tabs>
        <w:ind w:left="709" w:hanging="709"/>
        <w:rPr>
          <w:b w:val="0"/>
          <w:sz w:val="6"/>
        </w:rPr>
      </w:pPr>
      <w:r w:rsidRPr="002A1109">
        <w:rPr>
          <w:b w:val="0"/>
          <w:sz w:val="22"/>
        </w:rPr>
        <w:t>The Supplier shall conduct required test &amp; inspection and reassemble components prior to shipment in accordance with the applicable codes and standards, including prudent practices in the utility industries, unless otherwise specified in the Specification.</w:t>
      </w:r>
    </w:p>
    <w:p w:rsidR="002A1109" w:rsidRPr="00FA727F" w:rsidRDefault="00414286" w:rsidP="00FA727F">
      <w:pPr>
        <w:pStyle w:val="Title2"/>
        <w:tabs>
          <w:tab w:val="clear" w:pos="1134"/>
        </w:tabs>
        <w:ind w:left="709" w:hanging="709"/>
        <w:rPr>
          <w:b w:val="0"/>
          <w:sz w:val="22"/>
        </w:rPr>
      </w:pPr>
      <w:r w:rsidRPr="00414286">
        <w:rPr>
          <w:b w:val="0"/>
          <w:sz w:val="22"/>
        </w:rPr>
        <w:t>All manufacturing and test procedures, as well as all inspection and test reports, shall be made available in the Supplier’s manufacturing facility for the Purchaser’s review.</w:t>
      </w:r>
    </w:p>
    <w:p w:rsidR="00E92BE3" w:rsidRPr="00405AA0" w:rsidRDefault="00E92BE3" w:rsidP="00FA727F">
      <w:pPr>
        <w:pStyle w:val="Title2"/>
        <w:tabs>
          <w:tab w:val="clear" w:pos="1134"/>
        </w:tabs>
        <w:ind w:left="709" w:hanging="709"/>
        <w:rPr>
          <w:b w:val="0"/>
          <w:sz w:val="22"/>
        </w:rPr>
      </w:pPr>
      <w:r w:rsidRPr="00405AA0">
        <w:rPr>
          <w:b w:val="0"/>
          <w:sz w:val="22"/>
        </w:rPr>
        <w:t>Routine tests</w:t>
      </w:r>
    </w:p>
    <w:p w:rsidR="000C27AE" w:rsidRDefault="00E405DE" w:rsidP="00405AA0">
      <w:pPr>
        <w:pStyle w:val="Title2"/>
        <w:numPr>
          <w:ilvl w:val="0"/>
          <w:numId w:val="0"/>
        </w:numPr>
        <w:spacing w:line="360" w:lineRule="auto"/>
        <w:ind w:left="720"/>
        <w:rPr>
          <w:b w:val="0"/>
          <w:sz w:val="22"/>
        </w:rPr>
      </w:pPr>
      <w:r w:rsidRPr="00E405DE">
        <w:rPr>
          <w:b w:val="0"/>
          <w:sz w:val="22"/>
        </w:rPr>
        <w:t>All routine tests as specified in IEC/ IEEE/ other International standards for IPB.</w:t>
      </w:r>
    </w:p>
    <w:p w:rsidR="005711D2" w:rsidRPr="00E45400" w:rsidRDefault="005711D2" w:rsidP="00FA727F">
      <w:pPr>
        <w:pStyle w:val="Title2"/>
        <w:tabs>
          <w:tab w:val="clear" w:pos="1134"/>
        </w:tabs>
        <w:ind w:left="709" w:hanging="709"/>
        <w:rPr>
          <w:b w:val="0"/>
        </w:rPr>
      </w:pPr>
      <w:bookmarkStart w:id="41" w:name="_Toc173564816"/>
      <w:r w:rsidRPr="00405AA0">
        <w:rPr>
          <w:b w:val="0"/>
          <w:sz w:val="22"/>
        </w:rPr>
        <w:t>Type</w:t>
      </w:r>
      <w:r w:rsidRPr="00E45400">
        <w:rPr>
          <w:b w:val="0"/>
        </w:rPr>
        <w:t xml:space="preserve"> tests</w:t>
      </w:r>
      <w:bookmarkEnd w:id="41"/>
      <w:r w:rsidRPr="00E45400">
        <w:rPr>
          <w:b w:val="0"/>
        </w:rPr>
        <w:t>:</w:t>
      </w:r>
    </w:p>
    <w:p w:rsidR="003D6DCD" w:rsidRPr="00EB3202" w:rsidRDefault="00EB3202" w:rsidP="00405AA0">
      <w:pPr>
        <w:pStyle w:val="3"/>
        <w:tabs>
          <w:tab w:val="clear" w:pos="1674"/>
          <w:tab w:val="num" w:pos="1080"/>
        </w:tabs>
        <w:ind w:left="1080" w:hanging="360"/>
        <w:rPr>
          <w:sz w:val="18"/>
        </w:rPr>
      </w:pPr>
      <w:r w:rsidRPr="00EB3202">
        <w:t xml:space="preserve">The Supplier shall submit type test certificate with their offers from an independent testing station to demonstrate that his equipment (and its component parts) have been fully tested in accordance with the </w:t>
      </w:r>
      <w:r w:rsidR="00E716B2" w:rsidRPr="00E716B2">
        <w:t xml:space="preserve">associated </w:t>
      </w:r>
      <w:r w:rsidR="00E716B2" w:rsidRPr="00600C8C">
        <w:t xml:space="preserve">IEC and IEEE, such as ANSI C37.23 </w:t>
      </w:r>
      <w:r w:rsidRPr="00600C8C">
        <w:t>and same shall not be older than 5 years</w:t>
      </w:r>
      <w:r w:rsidR="00600C8C" w:rsidRPr="00600C8C">
        <w:t xml:space="preserve"> from date of bid opening</w:t>
      </w:r>
      <w:r w:rsidRPr="00600C8C">
        <w:t>.</w:t>
      </w:r>
    </w:p>
    <w:p w:rsidR="00EB3202" w:rsidRPr="00405AA0" w:rsidRDefault="00AA4E4A" w:rsidP="00405AA0">
      <w:pPr>
        <w:pStyle w:val="3"/>
        <w:tabs>
          <w:tab w:val="clear" w:pos="1674"/>
          <w:tab w:val="num" w:pos="1080"/>
        </w:tabs>
        <w:ind w:left="1080" w:hanging="360"/>
      </w:pPr>
      <w:r w:rsidRPr="00D912FE">
        <w:t>In case the type test reports are not found to be meeting the specification requirements or older than five years, the</w:t>
      </w:r>
      <w:r w:rsidRPr="00AA4E4A">
        <w:t xml:space="preserve"> Supplier shall conduct all such tests under this contract free of cost and submit the reports for approval to Purchaser.</w:t>
      </w:r>
    </w:p>
    <w:p w:rsidR="00AA4E4A" w:rsidRPr="00405AA0" w:rsidRDefault="00355B5B" w:rsidP="00405AA0">
      <w:pPr>
        <w:pStyle w:val="3"/>
        <w:tabs>
          <w:tab w:val="clear" w:pos="1674"/>
          <w:tab w:val="num" w:pos="1080"/>
        </w:tabs>
        <w:ind w:left="1080" w:hanging="360"/>
      </w:pPr>
      <w:r w:rsidRPr="00355B5B">
        <w:t xml:space="preserve">Type test assembly shall comprise of all the major components such as flexibles, bends, Seal-off bushings, enclosure bellows, welded joints, disconnecting links, </w:t>
      </w:r>
      <w:r w:rsidRPr="00355B5B">
        <w:lastRenderedPageBreak/>
        <w:t>etc., and shall depict the actual site installation. The components used in the type test assembly shall not be used in the busduct sections being supplied for the project.</w:t>
      </w:r>
    </w:p>
    <w:p w:rsidR="00931B5E" w:rsidRPr="00405AA0" w:rsidRDefault="00E17D18" w:rsidP="00405AA0">
      <w:pPr>
        <w:pStyle w:val="3"/>
        <w:tabs>
          <w:tab w:val="clear" w:pos="1674"/>
          <w:tab w:val="num" w:pos="1080"/>
        </w:tabs>
        <w:ind w:left="1080" w:hanging="360"/>
      </w:pPr>
      <w:r w:rsidRPr="00E17D18">
        <w:t>Supplier shall submit the following type test certificates for IPB as per IEEE&amp; IEC standards:</w:t>
      </w:r>
    </w:p>
    <w:p w:rsidR="00CA59C8" w:rsidRPr="00CA59C8" w:rsidRDefault="00CA59C8" w:rsidP="008E6609">
      <w:pPr>
        <w:pStyle w:val="3"/>
        <w:numPr>
          <w:ilvl w:val="0"/>
          <w:numId w:val="11"/>
        </w:numPr>
        <w:ind w:left="1440"/>
      </w:pPr>
      <w:r w:rsidRPr="00CA59C8">
        <w:t>Di</w:t>
      </w:r>
      <w:r>
        <w:t>electric tests (Power frequency withstand voltage tests and Lightning impulse voltage tests),</w:t>
      </w:r>
    </w:p>
    <w:p w:rsidR="00CA59C8" w:rsidRDefault="00CA59C8" w:rsidP="008E6609">
      <w:pPr>
        <w:pStyle w:val="Proposal0"/>
        <w:numPr>
          <w:ilvl w:val="0"/>
          <w:numId w:val="11"/>
        </w:numPr>
        <w:ind w:leftChars="0" w:left="1440"/>
      </w:pPr>
      <w:r>
        <w:t>Temperature rise test of bus conductor, enclosure and connection,</w:t>
      </w:r>
    </w:p>
    <w:p w:rsidR="00CA59C8" w:rsidRDefault="00CA59C8" w:rsidP="008E6609">
      <w:pPr>
        <w:pStyle w:val="Proposal0"/>
        <w:numPr>
          <w:ilvl w:val="0"/>
          <w:numId w:val="11"/>
        </w:numPr>
        <w:ind w:leftChars="0" w:left="1440"/>
      </w:pPr>
      <w:r>
        <w:t>Momentary withstand current tests,</w:t>
      </w:r>
    </w:p>
    <w:p w:rsidR="00CA59C8" w:rsidRDefault="00CA59C8" w:rsidP="008E6609">
      <w:pPr>
        <w:pStyle w:val="Proposal0"/>
        <w:numPr>
          <w:ilvl w:val="0"/>
          <w:numId w:val="11"/>
        </w:numPr>
        <w:ind w:leftChars="0" w:left="1440"/>
      </w:pPr>
      <w:r>
        <w:t>Short time withstand current tests,</w:t>
      </w:r>
    </w:p>
    <w:p w:rsidR="00CA59C8" w:rsidRPr="00CA59C8" w:rsidRDefault="00CA59C8" w:rsidP="008E6609">
      <w:pPr>
        <w:pStyle w:val="Proposal0"/>
        <w:numPr>
          <w:ilvl w:val="0"/>
          <w:numId w:val="11"/>
        </w:numPr>
        <w:ind w:leftChars="0" w:left="1440"/>
      </w:pPr>
      <w:r>
        <w:t>Air tightness and water tightness tests.</w:t>
      </w:r>
    </w:p>
    <w:p w:rsidR="0007223C" w:rsidRPr="00E45400" w:rsidRDefault="0007223C" w:rsidP="008E6609">
      <w:pPr>
        <w:pStyle w:val="Title2"/>
        <w:tabs>
          <w:tab w:val="clear" w:pos="1134"/>
        </w:tabs>
        <w:ind w:left="709" w:hanging="709"/>
        <w:rPr>
          <w:b w:val="0"/>
        </w:rPr>
      </w:pPr>
      <w:bookmarkStart w:id="42" w:name="_Toc173564817"/>
      <w:r w:rsidRPr="004F34DC">
        <w:rPr>
          <w:b w:val="0"/>
          <w:sz w:val="22"/>
        </w:rPr>
        <w:t>Workshop</w:t>
      </w:r>
      <w:r w:rsidRPr="00E45400">
        <w:rPr>
          <w:b w:val="0"/>
        </w:rPr>
        <w:t xml:space="preserve"> Tests</w:t>
      </w:r>
      <w:bookmarkEnd w:id="42"/>
      <w:r w:rsidRPr="00E45400">
        <w:rPr>
          <w:b w:val="0"/>
        </w:rPr>
        <w:t>:</w:t>
      </w:r>
    </w:p>
    <w:p w:rsidR="00B13720" w:rsidRPr="005F32BF" w:rsidRDefault="005F32BF" w:rsidP="004F34DC">
      <w:pPr>
        <w:pStyle w:val="3"/>
        <w:tabs>
          <w:tab w:val="clear" w:pos="1674"/>
          <w:tab w:val="num" w:pos="1277"/>
        </w:tabs>
        <w:ind w:left="990" w:hanging="270"/>
        <w:rPr>
          <w:sz w:val="18"/>
        </w:rPr>
      </w:pPr>
      <w:r w:rsidRPr="005F32BF">
        <w:rPr>
          <w:lang w:val="fr-FR"/>
        </w:rPr>
        <w:t xml:space="preserve">The </w:t>
      </w:r>
      <w:r w:rsidRPr="005F32BF">
        <w:t>Supplier shall maintain records and reports of all tests required by this specification and its applicable references.</w:t>
      </w:r>
    </w:p>
    <w:p w:rsidR="005F32BF" w:rsidRPr="003859E4" w:rsidRDefault="005F32BF" w:rsidP="004F34DC">
      <w:pPr>
        <w:pStyle w:val="3"/>
        <w:tabs>
          <w:tab w:val="clear" w:pos="1674"/>
          <w:tab w:val="num" w:pos="1277"/>
        </w:tabs>
        <w:ind w:left="990" w:hanging="270"/>
        <w:rPr>
          <w:sz w:val="18"/>
        </w:rPr>
      </w:pPr>
      <w:r w:rsidRPr="005F32BF">
        <w:t>All instrumentation to be supplied shall be calibrated by the components’ manufacturer in accordance with the manufacturer’s standard practices.  The calibration data shall be provided to the Purchaser.</w:t>
      </w:r>
    </w:p>
    <w:p w:rsidR="003859E4" w:rsidRPr="000E3C98" w:rsidRDefault="000E3C98" w:rsidP="004F34DC">
      <w:pPr>
        <w:pStyle w:val="3"/>
        <w:tabs>
          <w:tab w:val="clear" w:pos="1674"/>
          <w:tab w:val="num" w:pos="1277"/>
        </w:tabs>
        <w:ind w:left="990" w:hanging="270"/>
        <w:rPr>
          <w:sz w:val="14"/>
        </w:rPr>
      </w:pPr>
      <w:r w:rsidRPr="000E3C98">
        <w:t>Requisite factory tests shall be given to each component as necessary to determine that works and materials are free of defects and to establish that the design and construction meet the requirement of this Specification.</w:t>
      </w:r>
    </w:p>
    <w:p w:rsidR="000E3C98" w:rsidRPr="004F34DC" w:rsidRDefault="00B1370B" w:rsidP="004F34DC">
      <w:pPr>
        <w:pStyle w:val="3"/>
        <w:tabs>
          <w:tab w:val="clear" w:pos="1674"/>
          <w:tab w:val="num" w:pos="1277"/>
        </w:tabs>
        <w:ind w:left="990" w:hanging="270"/>
        <w:rPr>
          <w:lang w:val="fr-FR"/>
        </w:rPr>
      </w:pPr>
      <w:r w:rsidRPr="004F34DC">
        <w:rPr>
          <w:lang w:val="fr-FR"/>
        </w:rPr>
        <w:t>Dye penetration test as routine factory test shall be carried out on 5% of the transversal welding points.</w:t>
      </w:r>
    </w:p>
    <w:p w:rsidR="00366406" w:rsidRPr="004F34DC" w:rsidRDefault="00366406" w:rsidP="004F34DC">
      <w:pPr>
        <w:pStyle w:val="3"/>
        <w:tabs>
          <w:tab w:val="clear" w:pos="1674"/>
          <w:tab w:val="num" w:pos="1277"/>
        </w:tabs>
        <w:ind w:left="990" w:hanging="270"/>
        <w:rPr>
          <w:lang w:val="fr-FR"/>
        </w:rPr>
      </w:pPr>
      <w:r w:rsidRPr="004F34DC">
        <w:rPr>
          <w:lang w:val="fr-FR"/>
        </w:rPr>
        <w:t>Weld repair procedures are subject to approval of the Purchaser.</w:t>
      </w:r>
    </w:p>
    <w:p w:rsidR="00B1370B" w:rsidRPr="004F34DC" w:rsidRDefault="00366406" w:rsidP="004F34DC">
      <w:pPr>
        <w:pStyle w:val="3"/>
        <w:tabs>
          <w:tab w:val="clear" w:pos="1674"/>
          <w:tab w:val="num" w:pos="1277"/>
        </w:tabs>
        <w:ind w:left="990" w:hanging="270"/>
        <w:rPr>
          <w:lang w:val="fr-FR"/>
        </w:rPr>
      </w:pPr>
      <w:r w:rsidRPr="004F34DC">
        <w:rPr>
          <w:lang w:val="fr-FR"/>
        </w:rPr>
        <w:t>Supplier shall conduct required test &amp; inspection and reassemble components prior to shipment in accordance with the applicable codes and standards, including prudent practices in the utility industries, unless otherwise specified in the Specification.</w:t>
      </w:r>
    </w:p>
    <w:p w:rsidR="000B5A40" w:rsidRPr="004F34DC" w:rsidRDefault="00C45800" w:rsidP="004F34DC">
      <w:pPr>
        <w:pStyle w:val="3"/>
        <w:tabs>
          <w:tab w:val="clear" w:pos="1674"/>
          <w:tab w:val="num" w:pos="1277"/>
        </w:tabs>
        <w:ind w:left="990" w:hanging="270"/>
        <w:rPr>
          <w:lang w:val="fr-FR"/>
        </w:rPr>
      </w:pPr>
      <w:r w:rsidRPr="004F34DC">
        <w:rPr>
          <w:lang w:val="fr-FR"/>
        </w:rPr>
        <w:t>Following factory tests shall be conducted on the Busduct:</w:t>
      </w:r>
    </w:p>
    <w:p w:rsidR="00C45800" w:rsidRPr="00E74FDF" w:rsidRDefault="00272229" w:rsidP="005C6685">
      <w:pPr>
        <w:pStyle w:val="Proposal0"/>
        <w:numPr>
          <w:ilvl w:val="0"/>
          <w:numId w:val="11"/>
        </w:numPr>
        <w:ind w:leftChars="0" w:left="1260" w:hanging="270"/>
        <w:rPr>
          <w:lang w:val="fr-FR"/>
        </w:rPr>
      </w:pPr>
      <w:r w:rsidRPr="00E74FDF">
        <w:rPr>
          <w:lang w:val="fr-FR"/>
        </w:rPr>
        <w:t>Checking the hardness of the joints</w:t>
      </w:r>
    </w:p>
    <w:p w:rsidR="00272229" w:rsidRPr="00E74FDF" w:rsidRDefault="00AD28A8" w:rsidP="005C6685">
      <w:pPr>
        <w:pStyle w:val="Proposal0"/>
        <w:numPr>
          <w:ilvl w:val="0"/>
          <w:numId w:val="11"/>
        </w:numPr>
        <w:ind w:leftChars="0" w:left="1260" w:hanging="270"/>
        <w:rPr>
          <w:lang w:val="fr-FR"/>
        </w:rPr>
      </w:pPr>
      <w:r w:rsidRPr="00E74FDF">
        <w:rPr>
          <w:lang w:val="fr-FR"/>
        </w:rPr>
        <w:t>Inspection of the welds</w:t>
      </w:r>
    </w:p>
    <w:p w:rsidR="00AD28A8" w:rsidRPr="00E74FDF" w:rsidRDefault="00AD28A8" w:rsidP="005C6685">
      <w:pPr>
        <w:pStyle w:val="Proposal0"/>
        <w:numPr>
          <w:ilvl w:val="0"/>
          <w:numId w:val="11"/>
        </w:numPr>
        <w:ind w:leftChars="0" w:left="1260" w:hanging="270"/>
        <w:rPr>
          <w:lang w:val="fr-FR"/>
        </w:rPr>
      </w:pPr>
      <w:r w:rsidRPr="00E74FDF">
        <w:rPr>
          <w:lang w:val="fr-FR"/>
        </w:rPr>
        <w:t>Dielectric withstand strength</w:t>
      </w:r>
    </w:p>
    <w:p w:rsidR="00AD28A8" w:rsidRPr="004F34DC" w:rsidRDefault="00975801" w:rsidP="004F34DC">
      <w:pPr>
        <w:pStyle w:val="3"/>
        <w:tabs>
          <w:tab w:val="clear" w:pos="1674"/>
          <w:tab w:val="num" w:pos="1277"/>
        </w:tabs>
        <w:ind w:left="990" w:hanging="270"/>
        <w:rPr>
          <w:lang w:val="fr-FR"/>
        </w:rPr>
      </w:pPr>
      <w:r w:rsidRPr="004F34DC">
        <w:rPr>
          <w:lang w:val="fr-FR"/>
        </w:rPr>
        <w:t xml:space="preserve">If the results of shop tests indicate that the equipment fail to comply with the performance guarantees, the Supplier shall immediately proceed with developing </w:t>
      </w:r>
      <w:r w:rsidRPr="004F34DC">
        <w:rPr>
          <w:lang w:val="fr-FR"/>
        </w:rPr>
        <w:lastRenderedPageBreak/>
        <w:t>proposed equipment modifications to obtain the guaranteed performance. Proposed modifications shall be subject to the Purchaser/ owner review and acceptance prior to implementation. Modifications which do not comply with this specification, or in the opinion of the Purchasers, could result in a decrease in equipment reliability, will not be acceptable.</w:t>
      </w:r>
    </w:p>
    <w:p w:rsidR="00975801" w:rsidRPr="004F34DC" w:rsidRDefault="000101A6" w:rsidP="004F34DC">
      <w:pPr>
        <w:pStyle w:val="3"/>
        <w:tabs>
          <w:tab w:val="clear" w:pos="1674"/>
          <w:tab w:val="num" w:pos="1277"/>
        </w:tabs>
        <w:ind w:left="990" w:hanging="270"/>
        <w:rPr>
          <w:lang w:val="fr-FR"/>
        </w:rPr>
      </w:pPr>
      <w:r w:rsidRPr="004F34DC">
        <w:rPr>
          <w:lang w:val="fr-FR"/>
        </w:rPr>
        <w:t>If the Supplier proposed modifications are acceptable, the Supplier shall immediately proceed with such modifications and retesting. However, acceptance does not relieve the Supplier’s of the responsibility for meeting guarantees.</w:t>
      </w:r>
    </w:p>
    <w:p w:rsidR="000101A6" w:rsidRPr="004F34DC" w:rsidRDefault="00C57E5C" w:rsidP="004F34DC">
      <w:pPr>
        <w:pStyle w:val="3"/>
        <w:tabs>
          <w:tab w:val="clear" w:pos="1674"/>
          <w:tab w:val="num" w:pos="1277"/>
        </w:tabs>
        <w:ind w:left="990" w:hanging="270"/>
        <w:rPr>
          <w:lang w:val="fr-FR"/>
        </w:rPr>
      </w:pPr>
      <w:r w:rsidRPr="004F34DC">
        <w:rPr>
          <w:lang w:val="fr-FR"/>
        </w:rPr>
        <w:t>Material test certificates shall be submitted.</w:t>
      </w:r>
    </w:p>
    <w:p w:rsidR="00C57E5C" w:rsidRPr="004F34DC" w:rsidRDefault="00703585" w:rsidP="004F34DC">
      <w:pPr>
        <w:pStyle w:val="3"/>
        <w:tabs>
          <w:tab w:val="clear" w:pos="1674"/>
          <w:tab w:val="num" w:pos="1277"/>
        </w:tabs>
        <w:ind w:left="990" w:hanging="270"/>
        <w:rPr>
          <w:lang w:val="fr-FR"/>
        </w:rPr>
      </w:pPr>
      <w:r w:rsidRPr="004F34DC">
        <w:rPr>
          <w:lang w:val="fr-FR"/>
        </w:rPr>
        <w:t>Factory test shall be executed in accordance with the provisions of contractual standards. The Supplier’s shall submit a test program for approval.</w:t>
      </w:r>
    </w:p>
    <w:p w:rsidR="00EC2624" w:rsidRPr="00EC2624" w:rsidRDefault="00EC2624" w:rsidP="005C6685">
      <w:pPr>
        <w:pStyle w:val="Title2"/>
        <w:tabs>
          <w:tab w:val="clear" w:pos="1134"/>
        </w:tabs>
        <w:ind w:left="709" w:hanging="709"/>
        <w:rPr>
          <w:b w:val="0"/>
          <w:sz w:val="16"/>
          <w:szCs w:val="22"/>
        </w:rPr>
      </w:pPr>
      <w:bookmarkStart w:id="43" w:name="_Toc415588742"/>
      <w:r w:rsidRPr="00EC2624">
        <w:rPr>
          <w:b w:val="0"/>
          <w:sz w:val="22"/>
        </w:rPr>
        <w:t>Galvanizing Test</w:t>
      </w:r>
      <w:bookmarkEnd w:id="43"/>
    </w:p>
    <w:p w:rsidR="00EC2624" w:rsidRDefault="00855EF3" w:rsidP="00F90E47">
      <w:pPr>
        <w:pStyle w:val="Title2"/>
        <w:numPr>
          <w:ilvl w:val="0"/>
          <w:numId w:val="0"/>
        </w:numPr>
        <w:spacing w:line="360" w:lineRule="auto"/>
        <w:ind w:left="720"/>
        <w:rPr>
          <w:b w:val="0"/>
          <w:sz w:val="22"/>
          <w:szCs w:val="22"/>
        </w:rPr>
      </w:pPr>
      <w:r w:rsidRPr="00855EF3">
        <w:rPr>
          <w:b w:val="0"/>
          <w:sz w:val="22"/>
          <w:szCs w:val="22"/>
        </w:rPr>
        <w:t>Samples selected by Supplier’s of all galvanized material shall be subjected to the galvanizing tests set out in BS EN 10244-2 (Testing of Zinc Coating on Galvanized Wires) or BS EN ISO 1461 (Testing of Zinc Coating on Galvanized Articles other than Wire) whichever is applicable.</w:t>
      </w:r>
    </w:p>
    <w:p w:rsidR="001F1D3E" w:rsidRPr="001F1D3E" w:rsidRDefault="001F1D3E" w:rsidP="005C6685">
      <w:pPr>
        <w:pStyle w:val="Title2"/>
        <w:tabs>
          <w:tab w:val="clear" w:pos="1134"/>
        </w:tabs>
        <w:ind w:left="709" w:hanging="709"/>
        <w:rPr>
          <w:b w:val="0"/>
          <w:sz w:val="22"/>
        </w:rPr>
      </w:pPr>
      <w:r w:rsidRPr="001F1D3E">
        <w:rPr>
          <w:b w:val="0"/>
          <w:sz w:val="22"/>
        </w:rPr>
        <w:t>Test Reports.</w:t>
      </w:r>
    </w:p>
    <w:p w:rsidR="00E405DE" w:rsidRDefault="00B9209A" w:rsidP="00F90E47">
      <w:pPr>
        <w:pStyle w:val="Title2"/>
        <w:numPr>
          <w:ilvl w:val="0"/>
          <w:numId w:val="0"/>
        </w:numPr>
        <w:spacing w:line="360" w:lineRule="auto"/>
        <w:ind w:left="720"/>
        <w:rPr>
          <w:b w:val="0"/>
          <w:sz w:val="22"/>
        </w:rPr>
      </w:pPr>
      <w:r w:rsidRPr="00B9209A">
        <w:rPr>
          <w:b w:val="0"/>
          <w:sz w:val="22"/>
        </w:rPr>
        <w:t>Certified test reports shall be prepared and submitted to the Purchaser. The report shall include test arrangement, instrumentation and calibration data, test procedure, test data, and test results.</w:t>
      </w:r>
    </w:p>
    <w:p w:rsidR="00B9209A" w:rsidRPr="00D47AE5" w:rsidRDefault="00D47AE5" w:rsidP="005C6685">
      <w:pPr>
        <w:pStyle w:val="Title2"/>
        <w:tabs>
          <w:tab w:val="clear" w:pos="1134"/>
        </w:tabs>
        <w:ind w:left="709" w:hanging="709"/>
        <w:rPr>
          <w:b w:val="0"/>
          <w:sz w:val="2"/>
        </w:rPr>
      </w:pPr>
      <w:bookmarkStart w:id="44" w:name="_Toc415322449"/>
      <w:bookmarkStart w:id="45" w:name="_Toc531802840"/>
      <w:r w:rsidRPr="00D47AE5">
        <w:rPr>
          <w:b w:val="0"/>
          <w:sz w:val="22"/>
        </w:rPr>
        <w:t>Packing for Shipping and Transport</w:t>
      </w:r>
      <w:bookmarkEnd w:id="44"/>
      <w:bookmarkEnd w:id="45"/>
    </w:p>
    <w:p w:rsidR="00D47AE5" w:rsidRDefault="00D47AE5" w:rsidP="00F90E47">
      <w:pPr>
        <w:pStyle w:val="Title3"/>
        <w:tabs>
          <w:tab w:val="clear" w:pos="1134"/>
          <w:tab w:val="num" w:pos="900"/>
        </w:tabs>
        <w:spacing w:line="360" w:lineRule="auto"/>
        <w:ind w:left="720" w:hanging="900"/>
      </w:pPr>
      <w:r w:rsidRPr="00D47AE5">
        <w:t>Export packing and shipping shall conform to the Purchaser’s shipping and packing instruction.</w:t>
      </w:r>
    </w:p>
    <w:p w:rsidR="00D47AE5" w:rsidRPr="00D47AE5" w:rsidRDefault="00D47AE5" w:rsidP="003E6C67">
      <w:pPr>
        <w:pStyle w:val="Title2"/>
        <w:numPr>
          <w:ilvl w:val="0"/>
          <w:numId w:val="0"/>
        </w:numPr>
        <w:spacing w:line="360" w:lineRule="auto"/>
        <w:ind w:left="1134"/>
        <w:rPr>
          <w:b w:val="0"/>
          <w:sz w:val="2"/>
        </w:rPr>
      </w:pPr>
    </w:p>
    <w:p w:rsidR="008F30A6" w:rsidRPr="001045AE" w:rsidRDefault="001769F5" w:rsidP="00F90E47">
      <w:pPr>
        <w:pStyle w:val="Title3"/>
        <w:tabs>
          <w:tab w:val="clear" w:pos="1134"/>
          <w:tab w:val="num" w:pos="900"/>
        </w:tabs>
        <w:spacing w:line="360" w:lineRule="auto"/>
        <w:ind w:left="720" w:hanging="900"/>
      </w:pPr>
      <w:r w:rsidRPr="001045AE">
        <w:t>The Supplier shall clean all components and preserve and protect them on the basis that equipment and all accessories will be stored unprotected in the field for a minimum period of six (6) months.</w:t>
      </w:r>
    </w:p>
    <w:p w:rsidR="001769F5" w:rsidRPr="001045AE" w:rsidRDefault="001769F5" w:rsidP="00F90E47">
      <w:pPr>
        <w:pStyle w:val="Title3"/>
        <w:tabs>
          <w:tab w:val="clear" w:pos="1134"/>
          <w:tab w:val="num" w:pos="900"/>
        </w:tabs>
        <w:spacing w:line="360" w:lineRule="auto"/>
        <w:ind w:left="720" w:hanging="900"/>
      </w:pPr>
      <w:r w:rsidRPr="001045AE">
        <w:t>All openings, nozzles, flanged, threaded and weld-end connections shall be provided with protection to prevent damage, corrosion and entrance of foreign matter during shipment and storage.</w:t>
      </w:r>
    </w:p>
    <w:p w:rsidR="001769F5" w:rsidRDefault="0027549C" w:rsidP="00F90E47">
      <w:pPr>
        <w:pStyle w:val="Title3"/>
        <w:tabs>
          <w:tab w:val="clear" w:pos="1134"/>
          <w:tab w:val="num" w:pos="900"/>
        </w:tabs>
        <w:spacing w:line="360" w:lineRule="auto"/>
        <w:ind w:left="720" w:hanging="900"/>
      </w:pPr>
      <w:r>
        <w:t>All openings shall be provided with substantial wooden or metal closure.</w:t>
      </w:r>
    </w:p>
    <w:p w:rsidR="0027549C" w:rsidRPr="00705681" w:rsidRDefault="0027549C" w:rsidP="00F90E47">
      <w:pPr>
        <w:pStyle w:val="Title3"/>
        <w:tabs>
          <w:tab w:val="clear" w:pos="1134"/>
          <w:tab w:val="num" w:pos="900"/>
        </w:tabs>
        <w:spacing w:line="360" w:lineRule="auto"/>
        <w:ind w:left="720" w:hanging="900"/>
      </w:pPr>
      <w:r>
        <w:t xml:space="preserve">Flanged connections shall be protected by a 12mm or thicker plywood disc bolted to </w:t>
      </w:r>
      <w:r>
        <w:lastRenderedPageBreak/>
        <w:t>the face of the flange.</w:t>
      </w:r>
    </w:p>
    <w:p w:rsidR="0027549C" w:rsidRDefault="0027549C" w:rsidP="00F90E47">
      <w:pPr>
        <w:pStyle w:val="Title3"/>
        <w:tabs>
          <w:tab w:val="clear" w:pos="1134"/>
          <w:tab w:val="num" w:pos="900"/>
        </w:tabs>
        <w:spacing w:line="360" w:lineRule="auto"/>
        <w:ind w:left="720" w:hanging="900"/>
      </w:pPr>
      <w:r>
        <w:t>Threaded connections shall be protected with screwed or snap-in (snap-on) type plastic protectors.</w:t>
      </w:r>
    </w:p>
    <w:p w:rsidR="003E6C67" w:rsidRPr="00705681" w:rsidRDefault="003E6C67" w:rsidP="00F90E47">
      <w:pPr>
        <w:pStyle w:val="Title3"/>
        <w:tabs>
          <w:tab w:val="clear" w:pos="1134"/>
          <w:tab w:val="num" w:pos="900"/>
        </w:tabs>
        <w:spacing w:line="360" w:lineRule="auto"/>
        <w:ind w:left="720" w:hanging="900"/>
      </w:pPr>
      <w:r>
        <w:t>Metal straps, fasteners or covers shall not be tag-welded to any manufactured part.</w:t>
      </w:r>
    </w:p>
    <w:p w:rsidR="003E6C67" w:rsidRPr="00705681" w:rsidRDefault="003E6C67" w:rsidP="00F90E47">
      <w:pPr>
        <w:pStyle w:val="Title3"/>
        <w:tabs>
          <w:tab w:val="clear" w:pos="1134"/>
          <w:tab w:val="num" w:pos="900"/>
        </w:tabs>
        <w:spacing w:line="360" w:lineRule="auto"/>
        <w:ind w:left="720" w:hanging="900"/>
      </w:pPr>
      <w:r>
        <w:t>Equipment shall be adequately supported for shipment. All loose parts shall be crated or boxed for shipment. Each box shall be approximately marked for identification purposes.</w:t>
      </w:r>
    </w:p>
    <w:p w:rsidR="003E6C67" w:rsidRDefault="003E6C67" w:rsidP="00F90E47">
      <w:pPr>
        <w:pStyle w:val="Title3"/>
        <w:tabs>
          <w:tab w:val="clear" w:pos="1134"/>
          <w:tab w:val="num" w:pos="900"/>
        </w:tabs>
        <w:spacing w:line="360" w:lineRule="auto"/>
        <w:ind w:left="720" w:hanging="900"/>
      </w:pPr>
      <w:r>
        <w:t>The supplier shall make suitable treatment for prevention of the rust and corrosion on the surfaces of the equipment and components during the sea transportation.</w:t>
      </w:r>
    </w:p>
    <w:p w:rsidR="007B7B31" w:rsidRDefault="007B7B31">
      <w:pPr>
        <w:pStyle w:val="Title4"/>
        <w:numPr>
          <w:ilvl w:val="0"/>
          <w:numId w:val="0"/>
        </w:numPr>
        <w:ind w:left="1134"/>
      </w:pPr>
    </w:p>
    <w:p w:rsidR="007B7B31" w:rsidRDefault="007B7B31">
      <w:pPr>
        <w:pStyle w:val="Title5"/>
        <w:numPr>
          <w:ilvl w:val="0"/>
          <w:numId w:val="0"/>
        </w:numPr>
        <w:ind w:left="1134"/>
      </w:pPr>
    </w:p>
    <w:p w:rsidR="00180C96" w:rsidRDefault="001363C0" w:rsidP="00F84F2B">
      <w:pPr>
        <w:pStyle w:val="Title1"/>
        <w:tabs>
          <w:tab w:val="clear" w:pos="1134"/>
        </w:tabs>
        <w:ind w:left="709" w:hanging="709"/>
      </w:pPr>
      <w:bookmarkStart w:id="46" w:name="_Toc529436021"/>
      <w:bookmarkStart w:id="47" w:name="_Toc11666787"/>
      <w:bookmarkStart w:id="48" w:name="_Toc50313891"/>
      <w:r w:rsidRPr="00E61C94">
        <w:rPr>
          <w:rFonts w:eastAsia="Dotum"/>
        </w:rPr>
        <w:t>DRAWING</w:t>
      </w:r>
      <w:r w:rsidRPr="0042453A">
        <w:t xml:space="preserve"> AND DOCUMENTATION REQUIREMENTS</w:t>
      </w:r>
      <w:bookmarkEnd w:id="46"/>
      <w:bookmarkEnd w:id="47"/>
      <w:bookmarkEnd w:id="48"/>
    </w:p>
    <w:p w:rsidR="001363C0" w:rsidRDefault="00A551DB" w:rsidP="00F25490">
      <w:pPr>
        <w:pStyle w:val="Proposal0"/>
        <w:ind w:leftChars="342" w:left="718"/>
      </w:pPr>
      <w:r w:rsidRPr="00A551DB">
        <w:t>Drawings and documents as listed in " VENDOR DATA REQUIREMENTS” in TBE sheet shall be provided. Master document list (MDL) shall be discussed and mutually agreed during Kick Off Meeting (KOM).</w:t>
      </w:r>
    </w:p>
    <w:p w:rsidR="001363C0" w:rsidRDefault="001363C0" w:rsidP="001363C0">
      <w:pPr>
        <w:pStyle w:val="Title1"/>
        <w:numPr>
          <w:ilvl w:val="0"/>
          <w:numId w:val="0"/>
        </w:numPr>
        <w:spacing w:line="360" w:lineRule="auto"/>
        <w:ind w:left="1134"/>
        <w:rPr>
          <w:b w:val="0"/>
          <w:sz w:val="22"/>
        </w:rPr>
      </w:pPr>
    </w:p>
    <w:p w:rsidR="00DF41BB" w:rsidRDefault="00DF41BB" w:rsidP="00F84F2B">
      <w:pPr>
        <w:pStyle w:val="Title1"/>
        <w:tabs>
          <w:tab w:val="clear" w:pos="1134"/>
        </w:tabs>
        <w:ind w:left="709" w:hanging="709"/>
      </w:pPr>
      <w:bookmarkStart w:id="49" w:name="_Toc29311752"/>
      <w:bookmarkStart w:id="50" w:name="_Toc50313892"/>
      <w:r w:rsidRPr="00E61C94">
        <w:t>ATTACHMENT</w:t>
      </w:r>
      <w:bookmarkEnd w:id="49"/>
      <w:bookmarkEnd w:id="50"/>
      <w:r w:rsidRPr="0042453A">
        <w:t xml:space="preserve"> </w:t>
      </w:r>
    </w:p>
    <w:tbl>
      <w:tblPr>
        <w:tblW w:w="8820" w:type="dxa"/>
        <w:tblInd w:w="715" w:type="dxa"/>
        <w:tblCellMar>
          <w:left w:w="99" w:type="dxa"/>
          <w:right w:w="99" w:type="dxa"/>
        </w:tblCellMar>
        <w:tblLook w:val="04A0"/>
      </w:tblPr>
      <w:tblGrid>
        <w:gridCol w:w="2160"/>
        <w:gridCol w:w="6660"/>
      </w:tblGrid>
      <w:tr w:rsidR="00861412" w:rsidRPr="00861412"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412" w:rsidRPr="00861412" w:rsidRDefault="00861412" w:rsidP="0068575F">
            <w:pPr>
              <w:spacing w:line="360" w:lineRule="auto"/>
              <w:ind w:left="-14" w:firstLine="89"/>
              <w:jc w:val="center"/>
              <w:rPr>
                <w:rFonts w:ascii="Arial" w:eastAsia="Malgun Gothic" w:hAnsi="Arial" w:cs="Arial"/>
                <w:b/>
                <w:sz w:val="22"/>
                <w:szCs w:val="22"/>
                <w:lang w:eastAsia="ko-KR"/>
              </w:rPr>
            </w:pPr>
            <w:r w:rsidRPr="00861412">
              <w:rPr>
                <w:rFonts w:ascii="Arial" w:hAnsi="Arial" w:cs="Arial"/>
                <w:b/>
                <w:sz w:val="22"/>
                <w:szCs w:val="22"/>
              </w:rPr>
              <w:t>Attachment No.</w:t>
            </w:r>
          </w:p>
        </w:tc>
        <w:tc>
          <w:tcPr>
            <w:tcW w:w="6660" w:type="dxa"/>
            <w:tcBorders>
              <w:top w:val="single" w:sz="4" w:space="0" w:color="auto"/>
              <w:left w:val="nil"/>
              <w:bottom w:val="single" w:sz="4" w:space="0" w:color="auto"/>
              <w:right w:val="single" w:sz="4" w:space="0" w:color="auto"/>
            </w:tcBorders>
            <w:shd w:val="clear" w:color="auto" w:fill="auto"/>
            <w:vAlign w:val="center"/>
            <w:hideMark/>
          </w:tcPr>
          <w:p w:rsidR="00861412" w:rsidRPr="00861412" w:rsidRDefault="00861412" w:rsidP="0068575F">
            <w:pPr>
              <w:spacing w:line="360" w:lineRule="auto"/>
              <w:ind w:left="-14" w:firstLine="90"/>
              <w:jc w:val="center"/>
              <w:rPr>
                <w:rFonts w:ascii="Arial" w:hAnsi="Arial" w:cs="Arial"/>
                <w:b/>
                <w:sz w:val="22"/>
                <w:szCs w:val="22"/>
              </w:rPr>
            </w:pPr>
            <w:r w:rsidRPr="00861412">
              <w:rPr>
                <w:rFonts w:ascii="Arial" w:hAnsi="Arial" w:cs="Arial"/>
                <w:b/>
                <w:sz w:val="22"/>
                <w:szCs w:val="22"/>
              </w:rPr>
              <w:t>Description</w:t>
            </w:r>
          </w:p>
        </w:tc>
      </w:tr>
      <w:tr w:rsidR="00861412" w:rsidRPr="00861412"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1412" w:rsidRPr="00861412" w:rsidRDefault="00861412"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 1</w:t>
            </w:r>
          </w:p>
        </w:tc>
        <w:tc>
          <w:tcPr>
            <w:tcW w:w="6660" w:type="dxa"/>
            <w:tcBorders>
              <w:top w:val="single" w:sz="4" w:space="0" w:color="auto"/>
              <w:left w:val="nil"/>
              <w:bottom w:val="single" w:sz="4" w:space="0" w:color="auto"/>
              <w:right w:val="single" w:sz="4" w:space="0" w:color="auto"/>
            </w:tcBorders>
            <w:shd w:val="clear" w:color="auto" w:fill="auto"/>
            <w:vAlign w:val="center"/>
            <w:hideMark/>
          </w:tcPr>
          <w:p w:rsidR="00861412" w:rsidRPr="002F7818" w:rsidRDefault="002F7818" w:rsidP="00DF43A5">
            <w:pPr>
              <w:spacing w:line="360" w:lineRule="auto"/>
              <w:rPr>
                <w:rFonts w:ascii="Arial" w:hAnsi="Arial" w:cs="Arial"/>
                <w:sz w:val="22"/>
                <w:szCs w:val="22"/>
                <w:highlight w:val="yellow"/>
              </w:rPr>
            </w:pPr>
            <w:r w:rsidRPr="002F7818">
              <w:rPr>
                <w:rFonts w:ascii="Arial" w:hAnsi="Arial" w:cs="Arial"/>
                <w:sz w:val="22"/>
              </w:rPr>
              <w:t>General Technical Requirements</w:t>
            </w:r>
          </w:p>
        </w:tc>
      </w:tr>
      <w:tr w:rsidR="00861412"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1412" w:rsidRPr="00861412" w:rsidRDefault="00861412"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 2</w:t>
            </w:r>
          </w:p>
        </w:tc>
        <w:tc>
          <w:tcPr>
            <w:tcW w:w="6660" w:type="dxa"/>
            <w:tcBorders>
              <w:top w:val="single" w:sz="4" w:space="0" w:color="auto"/>
              <w:left w:val="nil"/>
              <w:bottom w:val="single" w:sz="4" w:space="0" w:color="auto"/>
              <w:right w:val="single" w:sz="4" w:space="0" w:color="auto"/>
            </w:tcBorders>
            <w:shd w:val="clear" w:color="auto" w:fill="auto"/>
            <w:vAlign w:val="center"/>
          </w:tcPr>
          <w:p w:rsidR="00861412" w:rsidRPr="00DF43A5" w:rsidRDefault="00861412" w:rsidP="00DF43A5">
            <w:pPr>
              <w:spacing w:line="360" w:lineRule="auto"/>
              <w:ind w:left="-14" w:firstLine="89"/>
              <w:rPr>
                <w:rFonts w:ascii="Arial" w:eastAsia="Malgun Gothic" w:hAnsi="Arial" w:cs="Arial"/>
                <w:sz w:val="22"/>
                <w:szCs w:val="22"/>
                <w:lang w:eastAsia="ko-KR"/>
              </w:rPr>
            </w:pPr>
            <w:r w:rsidRPr="00DF43A5">
              <w:rPr>
                <w:rFonts w:ascii="Arial" w:eastAsia="Malgun Gothic" w:hAnsi="Arial" w:cs="Arial"/>
                <w:sz w:val="22"/>
                <w:szCs w:val="22"/>
                <w:lang w:eastAsia="ko-KR"/>
              </w:rPr>
              <w:t>Forms of Proposal</w:t>
            </w:r>
            <w:r w:rsidR="0068575F" w:rsidRPr="00DF43A5">
              <w:rPr>
                <w:rFonts w:ascii="Arial" w:eastAsia="Malgun Gothic" w:hAnsi="Arial" w:cs="Arial"/>
                <w:sz w:val="22"/>
                <w:szCs w:val="22"/>
                <w:lang w:eastAsia="ko-KR"/>
              </w:rPr>
              <w:t xml:space="preserve"> </w:t>
            </w:r>
            <w:r w:rsidRPr="00DF43A5">
              <w:rPr>
                <w:rFonts w:ascii="Arial" w:eastAsia="Malgun Gothic" w:hAnsi="Arial" w:cs="Arial"/>
                <w:sz w:val="22"/>
                <w:szCs w:val="22"/>
                <w:lang w:eastAsia="ko-KR"/>
              </w:rPr>
              <w:t>_</w:t>
            </w:r>
            <w:r w:rsidR="00C73351" w:rsidRPr="00DF43A5">
              <w:rPr>
                <w:rFonts w:ascii="Arial" w:eastAsia="Malgun Gothic" w:hAnsi="Arial" w:cs="Arial"/>
                <w:sz w:val="22"/>
                <w:szCs w:val="22"/>
                <w:lang w:eastAsia="ko-KR"/>
              </w:rPr>
              <w:t>IPB</w:t>
            </w:r>
          </w:p>
        </w:tc>
      </w:tr>
      <w:tr w:rsidR="00861412"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1412" w:rsidRPr="00861412" w:rsidRDefault="00861412"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 3</w:t>
            </w:r>
          </w:p>
        </w:tc>
        <w:tc>
          <w:tcPr>
            <w:tcW w:w="6660" w:type="dxa"/>
            <w:tcBorders>
              <w:top w:val="single" w:sz="4" w:space="0" w:color="auto"/>
              <w:left w:val="nil"/>
              <w:bottom w:val="single" w:sz="4" w:space="0" w:color="auto"/>
              <w:right w:val="single" w:sz="4" w:space="0" w:color="auto"/>
            </w:tcBorders>
            <w:shd w:val="clear" w:color="auto" w:fill="auto"/>
            <w:vAlign w:val="center"/>
          </w:tcPr>
          <w:p w:rsidR="00861412" w:rsidRPr="00DF43A5" w:rsidRDefault="007E6082" w:rsidP="00DF43A5">
            <w:pPr>
              <w:spacing w:line="360" w:lineRule="auto"/>
              <w:ind w:left="-14" w:firstLine="89"/>
              <w:rPr>
                <w:rFonts w:ascii="Arial" w:eastAsia="Malgun Gothic" w:hAnsi="Arial" w:cs="Arial"/>
                <w:sz w:val="22"/>
                <w:szCs w:val="22"/>
                <w:lang w:eastAsia="ko-KR"/>
              </w:rPr>
            </w:pPr>
            <w:r w:rsidRPr="00DF43A5">
              <w:rPr>
                <w:rFonts w:ascii="Arial" w:eastAsia="Malgun Gothic" w:hAnsi="Arial" w:cs="Arial"/>
                <w:sz w:val="22"/>
                <w:szCs w:val="22"/>
                <w:lang w:eastAsia="ko-KR"/>
              </w:rPr>
              <w:t xml:space="preserve">IPBD </w:t>
            </w:r>
            <w:r w:rsidR="0068575F" w:rsidRPr="00DF43A5">
              <w:rPr>
                <w:rFonts w:ascii="Arial" w:eastAsia="Malgun Gothic" w:hAnsi="Arial" w:cs="Arial"/>
                <w:sz w:val="22"/>
                <w:szCs w:val="22"/>
                <w:lang w:eastAsia="ko-KR"/>
              </w:rPr>
              <w:t>Single line diagram</w:t>
            </w:r>
          </w:p>
        </w:tc>
      </w:tr>
      <w:tr w:rsidR="003E0890"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E0890" w:rsidRPr="00861412" w:rsidRDefault="003E0890"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 xml:space="preserve">Attachment </w:t>
            </w:r>
            <w:r w:rsidR="0068575F">
              <w:rPr>
                <w:rFonts w:ascii="Arial" w:eastAsia="Malgun Gothic" w:hAnsi="Arial" w:cs="Arial"/>
                <w:sz w:val="22"/>
                <w:szCs w:val="22"/>
                <w:lang w:eastAsia="ko-KR"/>
              </w:rPr>
              <w:t>4</w:t>
            </w:r>
          </w:p>
        </w:tc>
        <w:tc>
          <w:tcPr>
            <w:tcW w:w="6660" w:type="dxa"/>
            <w:tcBorders>
              <w:top w:val="single" w:sz="4" w:space="0" w:color="auto"/>
              <w:left w:val="nil"/>
              <w:bottom w:val="single" w:sz="4" w:space="0" w:color="auto"/>
              <w:right w:val="single" w:sz="4" w:space="0" w:color="auto"/>
            </w:tcBorders>
            <w:shd w:val="clear" w:color="auto" w:fill="auto"/>
            <w:vAlign w:val="center"/>
          </w:tcPr>
          <w:p w:rsidR="003E0890" w:rsidRPr="00DF43A5" w:rsidRDefault="003E0890" w:rsidP="00DF43A5">
            <w:pPr>
              <w:spacing w:line="360" w:lineRule="auto"/>
              <w:ind w:left="-14" w:firstLine="89"/>
              <w:rPr>
                <w:rFonts w:eastAsia="Malgun Gothic"/>
                <w:szCs w:val="22"/>
              </w:rPr>
            </w:pPr>
            <w:r w:rsidRPr="00DF43A5">
              <w:rPr>
                <w:rFonts w:ascii="Arial" w:eastAsia="Malgun Gothic" w:hAnsi="Arial" w:cs="Arial"/>
                <w:sz w:val="22"/>
                <w:szCs w:val="22"/>
                <w:lang w:eastAsia="ko-KR"/>
              </w:rPr>
              <w:t>Approved Laboratory list</w:t>
            </w:r>
          </w:p>
        </w:tc>
      </w:tr>
      <w:tr w:rsidR="00657955"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657955" w:rsidRPr="00861412" w:rsidRDefault="00657955"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 xml:space="preserve">Attachment </w:t>
            </w:r>
            <w:r w:rsidR="0068575F">
              <w:rPr>
                <w:rFonts w:ascii="Arial" w:eastAsia="Malgun Gothic" w:hAnsi="Arial" w:cs="Arial"/>
                <w:sz w:val="22"/>
                <w:szCs w:val="22"/>
                <w:lang w:eastAsia="ko-KR"/>
              </w:rPr>
              <w:t>5</w:t>
            </w:r>
          </w:p>
        </w:tc>
        <w:tc>
          <w:tcPr>
            <w:tcW w:w="6660" w:type="dxa"/>
            <w:tcBorders>
              <w:top w:val="single" w:sz="4" w:space="0" w:color="auto"/>
              <w:left w:val="nil"/>
              <w:bottom w:val="single" w:sz="4" w:space="0" w:color="auto"/>
              <w:right w:val="single" w:sz="4" w:space="0" w:color="auto"/>
            </w:tcBorders>
            <w:shd w:val="clear" w:color="auto" w:fill="auto"/>
            <w:vAlign w:val="center"/>
          </w:tcPr>
          <w:p w:rsidR="00657955" w:rsidRPr="00DF43A5" w:rsidRDefault="00B65C61" w:rsidP="00DF43A5">
            <w:pPr>
              <w:spacing w:line="360" w:lineRule="auto"/>
              <w:ind w:left="-14" w:firstLine="89"/>
              <w:rPr>
                <w:rFonts w:eastAsia="Malgun Gothic"/>
                <w:szCs w:val="22"/>
              </w:rPr>
            </w:pPr>
            <w:r w:rsidRPr="00DF43A5">
              <w:rPr>
                <w:rFonts w:ascii="Arial" w:eastAsia="Malgun Gothic" w:hAnsi="Arial" w:cs="Arial"/>
                <w:sz w:val="22"/>
                <w:szCs w:val="22"/>
                <w:lang w:eastAsia="ko-KR"/>
              </w:rPr>
              <w:t>IPBD P</w:t>
            </w:r>
            <w:r w:rsidR="00050FB2" w:rsidRPr="00DF43A5">
              <w:rPr>
                <w:rFonts w:ascii="Arial" w:eastAsia="Malgun Gothic" w:hAnsi="Arial" w:cs="Arial"/>
                <w:sz w:val="22"/>
                <w:szCs w:val="22"/>
                <w:lang w:eastAsia="ko-KR"/>
              </w:rPr>
              <w:t>hase Diagram</w:t>
            </w:r>
          </w:p>
        </w:tc>
      </w:tr>
      <w:tr w:rsidR="00657955"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657955" w:rsidRPr="00861412" w:rsidRDefault="00657955"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 xml:space="preserve">Attachment </w:t>
            </w:r>
            <w:r w:rsidR="0068575F">
              <w:rPr>
                <w:rFonts w:ascii="Arial" w:eastAsia="Malgun Gothic" w:hAnsi="Arial" w:cs="Arial"/>
                <w:sz w:val="22"/>
                <w:szCs w:val="22"/>
                <w:lang w:eastAsia="ko-KR"/>
              </w:rPr>
              <w:t>6</w:t>
            </w:r>
          </w:p>
        </w:tc>
        <w:tc>
          <w:tcPr>
            <w:tcW w:w="6660" w:type="dxa"/>
            <w:tcBorders>
              <w:top w:val="single" w:sz="4" w:space="0" w:color="auto"/>
              <w:left w:val="nil"/>
              <w:bottom w:val="single" w:sz="4" w:space="0" w:color="auto"/>
              <w:right w:val="single" w:sz="4" w:space="0" w:color="auto"/>
            </w:tcBorders>
            <w:shd w:val="clear" w:color="auto" w:fill="auto"/>
            <w:vAlign w:val="center"/>
          </w:tcPr>
          <w:p w:rsidR="00657955" w:rsidRPr="00657955" w:rsidRDefault="00FB457A">
            <w:pPr>
              <w:spacing w:line="360" w:lineRule="auto"/>
              <w:ind w:left="-14" w:firstLine="89"/>
              <w:rPr>
                <w:rFonts w:ascii="Arial" w:eastAsia="Malgun Gothic" w:hAnsi="Arial" w:cs="Arial"/>
                <w:sz w:val="22"/>
                <w:szCs w:val="22"/>
                <w:lang w:eastAsia="ko-KR"/>
              </w:rPr>
            </w:pPr>
            <w:r w:rsidRPr="000A443F">
              <w:rPr>
                <w:rFonts w:ascii="Arial" w:eastAsia="Times New Roman" w:hAnsi="Arial" w:cs="Arial"/>
                <w:color w:val="000000"/>
                <w:sz w:val="22"/>
                <w:szCs w:val="22"/>
              </w:rPr>
              <w:t>Overall Key Single Line Diagram</w:t>
            </w:r>
            <w:r w:rsidRPr="00657955">
              <w:rPr>
                <w:rFonts w:ascii="Arial" w:eastAsia="Malgun Gothic" w:hAnsi="Arial" w:cs="Arial"/>
                <w:sz w:val="22"/>
                <w:szCs w:val="22"/>
                <w:lang w:eastAsia="ko-KR"/>
              </w:rPr>
              <w:t xml:space="preserve"> </w:t>
            </w:r>
          </w:p>
        </w:tc>
      </w:tr>
      <w:tr w:rsidR="00657955"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657955" w:rsidRPr="00861412" w:rsidRDefault="00657955"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w:t>
            </w:r>
            <w:r w:rsidR="0068575F">
              <w:rPr>
                <w:rFonts w:ascii="Arial" w:eastAsia="Malgun Gothic" w:hAnsi="Arial" w:cs="Arial"/>
                <w:sz w:val="22"/>
                <w:szCs w:val="22"/>
                <w:lang w:eastAsia="ko-KR"/>
              </w:rPr>
              <w:t xml:space="preserve"> 7</w:t>
            </w:r>
          </w:p>
        </w:tc>
        <w:tc>
          <w:tcPr>
            <w:tcW w:w="6660" w:type="dxa"/>
            <w:tcBorders>
              <w:top w:val="single" w:sz="4" w:space="0" w:color="auto"/>
              <w:left w:val="nil"/>
              <w:bottom w:val="single" w:sz="4" w:space="0" w:color="auto"/>
              <w:right w:val="single" w:sz="4" w:space="0" w:color="auto"/>
            </w:tcBorders>
            <w:shd w:val="clear" w:color="auto" w:fill="auto"/>
            <w:vAlign w:val="center"/>
          </w:tcPr>
          <w:p w:rsidR="00657955" w:rsidRPr="00657955" w:rsidRDefault="00657955">
            <w:pPr>
              <w:spacing w:line="360" w:lineRule="auto"/>
              <w:ind w:left="-14" w:firstLine="89"/>
              <w:rPr>
                <w:rFonts w:ascii="Arial" w:eastAsia="Malgun Gothic" w:hAnsi="Arial" w:cs="Arial"/>
                <w:sz w:val="22"/>
                <w:szCs w:val="22"/>
                <w:lang w:eastAsia="ko-KR"/>
              </w:rPr>
            </w:pPr>
            <w:r w:rsidRPr="00657955">
              <w:rPr>
                <w:rFonts w:ascii="Arial" w:eastAsia="Malgun Gothic" w:hAnsi="Arial" w:cs="Arial"/>
                <w:sz w:val="22"/>
                <w:szCs w:val="22"/>
                <w:lang w:eastAsia="ko-KR"/>
              </w:rPr>
              <w:t>Painting Specification</w:t>
            </w:r>
          </w:p>
        </w:tc>
      </w:tr>
      <w:tr w:rsidR="00DC6437"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DC6437" w:rsidRPr="00861412" w:rsidRDefault="00621E71"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w:t>
            </w:r>
            <w:r>
              <w:rPr>
                <w:rFonts w:ascii="Arial" w:eastAsia="Malgun Gothic" w:hAnsi="Arial" w:cs="Arial"/>
                <w:sz w:val="22"/>
                <w:szCs w:val="22"/>
                <w:lang w:eastAsia="ko-KR"/>
              </w:rPr>
              <w:t xml:space="preserve"> 8</w:t>
            </w:r>
          </w:p>
        </w:tc>
        <w:tc>
          <w:tcPr>
            <w:tcW w:w="6660" w:type="dxa"/>
            <w:tcBorders>
              <w:top w:val="single" w:sz="4" w:space="0" w:color="auto"/>
              <w:left w:val="nil"/>
              <w:bottom w:val="single" w:sz="4" w:space="0" w:color="auto"/>
              <w:right w:val="single" w:sz="4" w:space="0" w:color="auto"/>
            </w:tcBorders>
            <w:shd w:val="clear" w:color="auto" w:fill="auto"/>
            <w:vAlign w:val="center"/>
          </w:tcPr>
          <w:p w:rsidR="00DC6437" w:rsidRPr="00657955" w:rsidRDefault="00CA77EF">
            <w:pPr>
              <w:spacing w:line="360" w:lineRule="auto"/>
              <w:ind w:left="-14" w:firstLine="89"/>
              <w:rPr>
                <w:rFonts w:ascii="Arial" w:eastAsia="Malgun Gothic" w:hAnsi="Arial" w:cs="Arial"/>
                <w:sz w:val="22"/>
                <w:szCs w:val="22"/>
                <w:lang w:eastAsia="ko-KR"/>
              </w:rPr>
            </w:pPr>
            <w:r>
              <w:rPr>
                <w:rFonts w:ascii="Arial" w:eastAsia="Malgun Gothic" w:hAnsi="Arial" w:cs="Arial"/>
                <w:sz w:val="22"/>
                <w:szCs w:val="22"/>
                <w:lang w:eastAsia="ko-KR"/>
              </w:rPr>
              <w:t>IPB Isometric Drawing</w:t>
            </w:r>
          </w:p>
        </w:tc>
      </w:tr>
      <w:tr w:rsidR="00DC6437" w:rsidRPr="00F6766D" w:rsidTr="00F25490">
        <w:trPr>
          <w:trHeight w:val="33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DC6437" w:rsidRPr="00861412" w:rsidRDefault="00621E71" w:rsidP="00F66E36">
            <w:pPr>
              <w:spacing w:line="360" w:lineRule="auto"/>
              <w:ind w:left="-14" w:firstLine="89"/>
              <w:rPr>
                <w:rFonts w:ascii="Arial" w:eastAsia="Malgun Gothic" w:hAnsi="Arial" w:cs="Arial"/>
                <w:sz w:val="22"/>
                <w:szCs w:val="22"/>
                <w:lang w:eastAsia="ko-KR"/>
              </w:rPr>
            </w:pPr>
            <w:r w:rsidRPr="00861412">
              <w:rPr>
                <w:rFonts w:ascii="Arial" w:eastAsia="Malgun Gothic" w:hAnsi="Arial" w:cs="Arial"/>
                <w:sz w:val="22"/>
                <w:szCs w:val="22"/>
                <w:lang w:eastAsia="ko-KR"/>
              </w:rPr>
              <w:t>Attachment</w:t>
            </w:r>
            <w:r>
              <w:rPr>
                <w:rFonts w:ascii="Arial" w:eastAsia="Malgun Gothic" w:hAnsi="Arial" w:cs="Arial"/>
                <w:sz w:val="22"/>
                <w:szCs w:val="22"/>
                <w:lang w:eastAsia="ko-KR"/>
              </w:rPr>
              <w:t xml:space="preserve"> 9</w:t>
            </w:r>
          </w:p>
        </w:tc>
        <w:tc>
          <w:tcPr>
            <w:tcW w:w="6660" w:type="dxa"/>
            <w:tcBorders>
              <w:top w:val="single" w:sz="4" w:space="0" w:color="auto"/>
              <w:left w:val="nil"/>
              <w:bottom w:val="single" w:sz="4" w:space="0" w:color="auto"/>
              <w:right w:val="single" w:sz="4" w:space="0" w:color="auto"/>
            </w:tcBorders>
            <w:shd w:val="clear" w:color="auto" w:fill="auto"/>
            <w:vAlign w:val="center"/>
          </w:tcPr>
          <w:p w:rsidR="00DC6437" w:rsidRPr="00657955" w:rsidRDefault="00CA77EF">
            <w:pPr>
              <w:spacing w:line="360" w:lineRule="auto"/>
              <w:ind w:left="-14" w:firstLine="89"/>
              <w:rPr>
                <w:rFonts w:ascii="Arial" w:eastAsia="Malgun Gothic" w:hAnsi="Arial" w:cs="Arial"/>
                <w:sz w:val="22"/>
                <w:szCs w:val="22"/>
                <w:lang w:eastAsia="ko-KR"/>
              </w:rPr>
            </w:pPr>
            <w:r>
              <w:rPr>
                <w:rFonts w:ascii="Arial" w:eastAsia="Malgun Gothic" w:hAnsi="Arial" w:cs="Arial"/>
                <w:sz w:val="22"/>
                <w:szCs w:val="22"/>
                <w:lang w:eastAsia="ko-KR"/>
              </w:rPr>
              <w:t>Bid Document of Powergear</w:t>
            </w:r>
          </w:p>
        </w:tc>
      </w:tr>
      <w:bookmarkEnd w:id="1"/>
      <w:bookmarkEnd w:id="5"/>
      <w:bookmarkEnd w:id="6"/>
    </w:tbl>
    <w:p w:rsidR="00DF41BB" w:rsidRPr="001363C0" w:rsidRDefault="00DF41BB" w:rsidP="00DF41BB">
      <w:pPr>
        <w:pStyle w:val="Title1"/>
        <w:numPr>
          <w:ilvl w:val="0"/>
          <w:numId w:val="0"/>
        </w:numPr>
        <w:ind w:left="1134"/>
        <w:rPr>
          <w:b w:val="0"/>
          <w:sz w:val="22"/>
        </w:rPr>
      </w:pPr>
    </w:p>
    <w:sectPr w:rsidR="00DF41BB" w:rsidRPr="001363C0" w:rsidSect="001D73D6">
      <w:pgSz w:w="11906" w:h="16838"/>
      <w:pgMar w:top="1701" w:right="1440" w:bottom="1440" w:left="1440" w:header="851"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A23" w:rsidRDefault="00142A23" w:rsidP="00427BC4">
      <w:r>
        <w:separator/>
      </w:r>
    </w:p>
  </w:endnote>
  <w:endnote w:type="continuationSeparator" w:id="0">
    <w:p w:rsidR="00142A23" w:rsidRDefault="00142A23" w:rsidP="00427B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BatangChe">
    <w:altName w:val="바탕체"/>
    <w:panose1 w:val="02030609000101010101"/>
    <w:charset w:val="81"/>
    <w:family w:val="modern"/>
    <w:pitch w:val="fixed"/>
    <w:sig w:usb0="B00002AF" w:usb1="69D77CFB" w:usb2="00000030" w:usb3="00000000" w:csb0="0008009F" w:csb1="00000000"/>
  </w:font>
  <w:font w:name="Albertus Medium">
    <w:altName w:val="Times New Roman"/>
    <w:panose1 w:val="00000000000000000000"/>
    <w:charset w:val="00"/>
    <w:family w:val="roman"/>
    <w:notTrueType/>
    <w:pitch w:val="variable"/>
    <w:sig w:usb0="00000003" w:usb1="00000000" w:usb2="00000000" w:usb3="00000000" w:csb0="00000001" w:csb1="00000000"/>
  </w:font>
  <w:font w:name="DotumChe">
    <w:altName w:val="돋움체"/>
    <w:panose1 w:val="020B0609000101010101"/>
    <w:charset w:val="81"/>
    <w:family w:val="modern"/>
    <w:pitch w:val="fixed"/>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ulimChe">
    <w:altName w:val="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23" w:rsidRDefault="00142A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23" w:rsidRDefault="00142A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0"/>
      <w:gridCol w:w="4963"/>
      <w:gridCol w:w="704"/>
      <w:gridCol w:w="285"/>
      <w:gridCol w:w="433"/>
      <w:gridCol w:w="1617"/>
    </w:tblGrid>
    <w:tr w:rsidR="00142A23" w:rsidRPr="00AC060D" w:rsidTr="005A080E">
      <w:trPr>
        <w:trHeight w:val="284"/>
      </w:trPr>
      <w:tc>
        <w:tcPr>
          <w:tcW w:w="671" w:type="pct"/>
          <w:tcBorders>
            <w:left w:val="nil"/>
            <w:bottom w:val="nil"/>
            <w:right w:val="nil"/>
          </w:tcBorders>
          <w:shd w:val="clear" w:color="auto" w:fill="auto"/>
          <w:vAlign w:val="center"/>
        </w:tcPr>
        <w:p w:rsidR="00142A23" w:rsidRPr="00F25973" w:rsidRDefault="00142A23" w:rsidP="005A080E">
          <w:pPr>
            <w:widowControl/>
            <w:tabs>
              <w:tab w:val="center" w:pos="4153"/>
              <w:tab w:val="right" w:pos="8306"/>
            </w:tabs>
            <w:rPr>
              <w:rFonts w:ascii="Arial" w:eastAsia="Batang" w:hAnsi="Arial" w:cs="Arial"/>
              <w:kern w:val="0"/>
              <w:sz w:val="20"/>
              <w:szCs w:val="20"/>
              <w:lang w:val="en-GB" w:eastAsia="it-IT"/>
            </w:rPr>
          </w:pPr>
          <w:r w:rsidRPr="00F25973">
            <w:rPr>
              <w:rFonts w:ascii="Arial" w:eastAsia="Batang" w:hAnsi="Arial" w:cs="Arial"/>
              <w:kern w:val="0"/>
              <w:sz w:val="20"/>
              <w:szCs w:val="20"/>
              <w:lang w:val="en-GB" w:eastAsia="it-IT"/>
            </w:rPr>
            <w:t>Doc. Title</w:t>
          </w:r>
        </w:p>
      </w:tc>
      <w:tc>
        <w:tcPr>
          <w:tcW w:w="2685" w:type="pct"/>
          <w:tcBorders>
            <w:left w:val="nil"/>
            <w:bottom w:val="nil"/>
            <w:right w:val="nil"/>
          </w:tcBorders>
          <w:shd w:val="clear" w:color="auto" w:fill="auto"/>
          <w:vAlign w:val="bottom"/>
        </w:tcPr>
        <w:p w:rsidR="00142A23" w:rsidRPr="00350156" w:rsidRDefault="00142A23" w:rsidP="005A08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rPr>
              <w:rFonts w:ascii="Malgun Gothic" w:eastAsia="Malgun Gothic" w:hAnsi="Arial" w:cs="Malgun Gothic"/>
              <w:kern w:val="0"/>
              <w:szCs w:val="20"/>
            </w:rPr>
          </w:pPr>
          <w:r w:rsidRPr="001F2648">
            <w:rPr>
              <w:rFonts w:ascii="Arial" w:eastAsiaTheme="minorEastAsia" w:hAnsi="Arial" w:cs="Arial"/>
              <w:kern w:val="0"/>
              <w:sz w:val="20"/>
              <w:szCs w:val="20"/>
              <w:lang w:val="en-GB" w:eastAsia="ko-KR"/>
            </w:rPr>
            <w:t>: Project Management and Coordination Procedures</w:t>
          </w:r>
          <w:r>
            <w:rPr>
              <w:rFonts w:ascii="Arial" w:eastAsiaTheme="minorEastAsia" w:hAnsi="Arial" w:cs="Arial" w:hint="eastAsia"/>
              <w:kern w:val="0"/>
              <w:sz w:val="20"/>
              <w:szCs w:val="20"/>
              <w:lang w:val="en-GB" w:eastAsia="ko-KR"/>
            </w:rPr>
            <w:t xml:space="preserve"> for New RO Plant</w:t>
          </w:r>
        </w:p>
      </w:tc>
      <w:tc>
        <w:tcPr>
          <w:tcW w:w="381" w:type="pct"/>
          <w:tcBorders>
            <w:left w:val="nil"/>
            <w:bottom w:val="nil"/>
            <w:right w:val="nil"/>
          </w:tcBorders>
          <w:shd w:val="clear" w:color="auto" w:fill="auto"/>
          <w:vAlign w:val="center"/>
        </w:tcPr>
        <w:p w:rsidR="00142A23" w:rsidRPr="00F25973" w:rsidRDefault="00142A23" w:rsidP="005A080E">
          <w:pPr>
            <w:widowControl/>
            <w:tabs>
              <w:tab w:val="center" w:pos="4153"/>
              <w:tab w:val="right" w:pos="8306"/>
            </w:tabs>
            <w:rPr>
              <w:rFonts w:ascii="Arial" w:eastAsia="Batang" w:hAnsi="Arial" w:cs="Arial"/>
              <w:kern w:val="0"/>
              <w:sz w:val="20"/>
              <w:szCs w:val="20"/>
              <w:lang w:val="en-GB" w:eastAsia="ko-KR"/>
            </w:rPr>
          </w:pPr>
          <w:r w:rsidRPr="00F25973">
            <w:rPr>
              <w:rFonts w:ascii="Arial" w:eastAsia="Batang" w:hAnsi="Arial" w:cs="Arial"/>
              <w:kern w:val="0"/>
              <w:sz w:val="20"/>
              <w:szCs w:val="20"/>
              <w:lang w:val="en-GB" w:eastAsia="it-IT"/>
            </w:rPr>
            <w:t>Rev</w:t>
          </w:r>
          <w:r>
            <w:rPr>
              <w:rFonts w:ascii="Arial" w:eastAsia="Batang" w:hAnsi="Arial" w:cs="Arial" w:hint="eastAsia"/>
              <w:kern w:val="0"/>
              <w:sz w:val="20"/>
              <w:szCs w:val="20"/>
              <w:lang w:val="en-GB" w:eastAsia="ko-KR"/>
            </w:rPr>
            <w:t>.</w:t>
          </w:r>
        </w:p>
      </w:tc>
      <w:tc>
        <w:tcPr>
          <w:tcW w:w="154" w:type="pct"/>
          <w:tcBorders>
            <w:left w:val="nil"/>
            <w:bottom w:val="nil"/>
            <w:right w:val="nil"/>
          </w:tcBorders>
          <w:shd w:val="clear" w:color="auto" w:fill="auto"/>
          <w:vAlign w:val="center"/>
        </w:tcPr>
        <w:p w:rsidR="00142A23" w:rsidRPr="00F25973" w:rsidRDefault="00142A23" w:rsidP="005A080E">
          <w:pPr>
            <w:widowControl/>
            <w:tabs>
              <w:tab w:val="center" w:pos="4153"/>
              <w:tab w:val="right" w:pos="8306"/>
            </w:tabs>
            <w:rPr>
              <w:rFonts w:ascii="Arial" w:eastAsia="Batang" w:hAnsi="Arial" w:cs="Arial"/>
              <w:kern w:val="0"/>
              <w:sz w:val="20"/>
              <w:szCs w:val="20"/>
              <w:lang w:val="en-GB" w:eastAsia="ko-KR"/>
            </w:rPr>
          </w:pPr>
          <w:r w:rsidRPr="00F25973">
            <w:rPr>
              <w:rFonts w:ascii="Arial" w:eastAsia="Batang" w:hAnsi="Arial" w:cs="Arial" w:hint="eastAsia"/>
              <w:kern w:val="0"/>
              <w:sz w:val="20"/>
              <w:szCs w:val="20"/>
              <w:lang w:val="en-GB" w:eastAsia="it-IT"/>
            </w:rPr>
            <w:t>:</w:t>
          </w:r>
        </w:p>
      </w:tc>
      <w:tc>
        <w:tcPr>
          <w:tcW w:w="234" w:type="pct"/>
          <w:tcBorders>
            <w:left w:val="nil"/>
            <w:bottom w:val="nil"/>
            <w:right w:val="nil"/>
          </w:tcBorders>
          <w:vAlign w:val="center"/>
        </w:tcPr>
        <w:p w:rsidR="00142A23" w:rsidRPr="00F25973" w:rsidRDefault="00142A23" w:rsidP="005A080E">
          <w:pPr>
            <w:widowControl/>
            <w:tabs>
              <w:tab w:val="center" w:pos="4153"/>
              <w:tab w:val="right" w:pos="8306"/>
            </w:tabs>
            <w:jc w:val="left"/>
            <w:rPr>
              <w:rFonts w:ascii="Arial" w:eastAsia="Batang" w:hAnsi="Arial" w:cs="Arial"/>
              <w:kern w:val="0"/>
              <w:sz w:val="20"/>
              <w:szCs w:val="20"/>
              <w:lang w:val="en-GB" w:eastAsia="ko-KR"/>
            </w:rPr>
          </w:pPr>
          <w:r>
            <w:rPr>
              <w:rFonts w:ascii="Arial" w:eastAsia="Batang" w:hAnsi="Arial" w:cs="Arial" w:hint="eastAsia"/>
              <w:kern w:val="0"/>
              <w:sz w:val="20"/>
              <w:szCs w:val="20"/>
              <w:lang w:val="en-GB" w:eastAsia="ko-KR"/>
            </w:rPr>
            <w:t>A</w:t>
          </w:r>
        </w:p>
      </w:tc>
      <w:tc>
        <w:tcPr>
          <w:tcW w:w="875" w:type="pct"/>
          <w:tcBorders>
            <w:left w:val="nil"/>
            <w:bottom w:val="nil"/>
            <w:right w:val="nil"/>
          </w:tcBorders>
          <w:vAlign w:val="center"/>
        </w:tcPr>
        <w:p w:rsidR="00142A23" w:rsidRPr="00AC060D" w:rsidRDefault="00142A23" w:rsidP="00BB6CE2">
          <w:pPr>
            <w:widowControl/>
            <w:tabs>
              <w:tab w:val="center" w:pos="4153"/>
              <w:tab w:val="right" w:pos="8306"/>
            </w:tabs>
            <w:jc w:val="right"/>
            <w:rPr>
              <w:rFonts w:ascii="Arial" w:eastAsia="Batang" w:hAnsi="Arial" w:cs="Arial"/>
              <w:kern w:val="0"/>
              <w:sz w:val="20"/>
              <w:szCs w:val="20"/>
              <w:lang w:val="en-GB" w:eastAsia="ko-KR"/>
            </w:rPr>
          </w:pPr>
          <w:r>
            <w:rPr>
              <w:rFonts w:ascii="Arial" w:eastAsia="Batang" w:hAnsi="Arial" w:cs="Arial" w:hint="eastAsia"/>
              <w:kern w:val="0"/>
              <w:sz w:val="20"/>
              <w:szCs w:val="20"/>
              <w:lang w:val="en-GB" w:eastAsia="ko-KR"/>
            </w:rPr>
            <w:t>1</w:t>
          </w:r>
          <w:r>
            <w:rPr>
              <w:rFonts w:ascii="Arial" w:eastAsia="Batang" w:hAnsi="Arial" w:cs="Arial"/>
              <w:kern w:val="0"/>
              <w:sz w:val="20"/>
              <w:szCs w:val="20"/>
              <w:lang w:val="en-GB" w:eastAsia="ko-KR"/>
            </w:rPr>
            <w:t>7</w:t>
          </w:r>
          <w:r>
            <w:rPr>
              <w:rFonts w:ascii="Arial" w:eastAsia="Batang" w:hAnsi="Arial" w:cs="Arial" w:hint="eastAsia"/>
              <w:kern w:val="0"/>
              <w:sz w:val="20"/>
              <w:szCs w:val="20"/>
              <w:lang w:val="en-GB" w:eastAsia="ko-KR"/>
            </w:rPr>
            <w:t xml:space="preserve"> Ju</w:t>
          </w:r>
          <w:r>
            <w:rPr>
              <w:rFonts w:ascii="Arial" w:eastAsia="Batang" w:hAnsi="Arial" w:cs="Arial"/>
              <w:kern w:val="0"/>
              <w:sz w:val="20"/>
              <w:szCs w:val="20"/>
              <w:lang w:val="en-GB" w:eastAsia="ko-KR"/>
            </w:rPr>
            <w:t xml:space="preserve">l </w:t>
          </w:r>
          <w:r w:rsidRPr="00AC060D">
            <w:rPr>
              <w:rFonts w:ascii="Arial" w:eastAsia="Batang" w:hAnsi="Arial" w:cs="Arial"/>
              <w:kern w:val="0"/>
              <w:sz w:val="20"/>
              <w:szCs w:val="20"/>
              <w:lang w:val="en-GB" w:eastAsia="ko-KR"/>
            </w:rPr>
            <w:t>‘</w:t>
          </w:r>
          <w:r>
            <w:rPr>
              <w:rFonts w:ascii="Arial" w:eastAsia="Batang" w:hAnsi="Arial" w:cs="Arial" w:hint="eastAsia"/>
              <w:kern w:val="0"/>
              <w:sz w:val="20"/>
              <w:szCs w:val="20"/>
              <w:lang w:val="en-GB" w:eastAsia="ko-KR"/>
            </w:rPr>
            <w:t>18</w:t>
          </w:r>
        </w:p>
      </w:tc>
    </w:tr>
    <w:tr w:rsidR="00142A23" w:rsidRPr="00F25973" w:rsidTr="005A080E">
      <w:trPr>
        <w:trHeight w:val="284"/>
      </w:trPr>
      <w:tc>
        <w:tcPr>
          <w:tcW w:w="671" w:type="pct"/>
          <w:tcBorders>
            <w:top w:val="nil"/>
            <w:left w:val="nil"/>
            <w:bottom w:val="nil"/>
            <w:right w:val="nil"/>
          </w:tcBorders>
          <w:shd w:val="clear" w:color="auto" w:fill="auto"/>
          <w:vAlign w:val="center"/>
        </w:tcPr>
        <w:p w:rsidR="00142A23" w:rsidRPr="00F25973" w:rsidRDefault="00142A23" w:rsidP="005A080E">
          <w:pPr>
            <w:widowControl/>
            <w:tabs>
              <w:tab w:val="center" w:pos="4153"/>
              <w:tab w:val="right" w:pos="8306"/>
            </w:tabs>
            <w:rPr>
              <w:rFonts w:ascii="Arial" w:eastAsia="Batang" w:hAnsi="Arial" w:cs="Arial"/>
              <w:kern w:val="0"/>
              <w:sz w:val="20"/>
              <w:szCs w:val="20"/>
              <w:lang w:val="en-GB" w:eastAsia="it-IT"/>
            </w:rPr>
          </w:pPr>
          <w:r w:rsidRPr="00F25973">
            <w:rPr>
              <w:rFonts w:ascii="Arial" w:eastAsia="Batang" w:hAnsi="Arial" w:cs="Arial"/>
              <w:kern w:val="0"/>
              <w:sz w:val="20"/>
              <w:szCs w:val="20"/>
              <w:lang w:val="en-GB" w:eastAsia="it-IT"/>
            </w:rPr>
            <w:t>Doc. No</w:t>
          </w:r>
        </w:p>
      </w:tc>
      <w:tc>
        <w:tcPr>
          <w:tcW w:w="2685" w:type="pct"/>
          <w:tcBorders>
            <w:top w:val="nil"/>
            <w:left w:val="nil"/>
            <w:bottom w:val="nil"/>
            <w:right w:val="nil"/>
          </w:tcBorders>
          <w:shd w:val="clear" w:color="auto" w:fill="auto"/>
          <w:vAlign w:val="bottom"/>
        </w:tcPr>
        <w:p w:rsidR="00142A23" w:rsidRDefault="00142A23" w:rsidP="00BB6CE2">
          <w:r w:rsidRPr="001F2648">
            <w:rPr>
              <w:rFonts w:ascii="Arial" w:eastAsia="Malgun Gothic" w:hAnsi="Arial" w:cs="Arial"/>
              <w:kern w:val="0"/>
              <w:sz w:val="20"/>
              <w:szCs w:val="20"/>
              <w:lang w:val="en-GB" w:eastAsia="ko-KR"/>
            </w:rPr>
            <w:t xml:space="preserve">: </w:t>
          </w:r>
          <w:r>
            <w:rPr>
              <w:rFonts w:ascii="Arial" w:eastAsia="Malgun Gothic" w:hAnsi="Arial" w:cs="Arial" w:hint="eastAsia"/>
              <w:kern w:val="0"/>
              <w:sz w:val="20"/>
              <w:szCs w:val="20"/>
              <w:lang w:val="en-GB" w:eastAsia="ko-KR"/>
            </w:rPr>
            <w:t>UHP</w:t>
          </w:r>
          <w:r w:rsidRPr="001F2648">
            <w:rPr>
              <w:rFonts w:ascii="Arial" w:eastAsia="Malgun Gothic" w:hAnsi="Arial" w:cs="Arial"/>
              <w:kern w:val="0"/>
              <w:sz w:val="20"/>
              <w:szCs w:val="20"/>
              <w:lang w:val="en-GB" w:eastAsia="ko-KR"/>
            </w:rPr>
            <w:t>-SCT-G</w:t>
          </w:r>
          <w:r>
            <w:rPr>
              <w:rFonts w:ascii="Arial" w:eastAsia="Malgun Gothic" w:hAnsi="Arial" w:cs="Arial"/>
              <w:kern w:val="0"/>
              <w:sz w:val="20"/>
              <w:szCs w:val="20"/>
              <w:lang w:val="en-GB" w:eastAsia="ko-KR"/>
            </w:rPr>
            <w:t>8</w:t>
          </w:r>
          <w:r w:rsidRPr="001F2648">
            <w:rPr>
              <w:rFonts w:ascii="Arial" w:eastAsia="Malgun Gothic" w:hAnsi="Arial" w:cs="Arial"/>
              <w:kern w:val="0"/>
              <w:sz w:val="20"/>
              <w:szCs w:val="20"/>
              <w:lang w:val="en-GB" w:eastAsia="ko-KR"/>
            </w:rPr>
            <w:t>0-V-H-000</w:t>
          </w:r>
          <w:r>
            <w:rPr>
              <w:rFonts w:ascii="Arial" w:eastAsia="Malgun Gothic" w:hAnsi="Arial" w:cs="Arial"/>
              <w:kern w:val="0"/>
              <w:sz w:val="20"/>
              <w:szCs w:val="20"/>
              <w:lang w:val="en-GB" w:eastAsia="ko-KR"/>
            </w:rPr>
            <w:t>1</w:t>
          </w:r>
        </w:p>
      </w:tc>
      <w:tc>
        <w:tcPr>
          <w:tcW w:w="769" w:type="pct"/>
          <w:gridSpan w:val="3"/>
          <w:tcBorders>
            <w:top w:val="nil"/>
            <w:left w:val="nil"/>
            <w:bottom w:val="nil"/>
            <w:right w:val="nil"/>
          </w:tcBorders>
          <w:shd w:val="clear" w:color="auto" w:fill="auto"/>
          <w:vAlign w:val="center"/>
        </w:tcPr>
        <w:p w:rsidR="00142A23" w:rsidRPr="00F25973" w:rsidRDefault="00142A23" w:rsidP="005A080E">
          <w:pPr>
            <w:widowControl/>
            <w:tabs>
              <w:tab w:val="center" w:pos="4153"/>
              <w:tab w:val="right" w:pos="8306"/>
            </w:tabs>
            <w:rPr>
              <w:rFonts w:ascii="Arial" w:eastAsia="Batang" w:hAnsi="Arial" w:cs="Arial"/>
              <w:kern w:val="0"/>
              <w:sz w:val="20"/>
              <w:szCs w:val="20"/>
              <w:lang w:val="ko-KR" w:eastAsia="it-IT"/>
            </w:rPr>
          </w:pPr>
        </w:p>
      </w:tc>
      <w:tc>
        <w:tcPr>
          <w:tcW w:w="875" w:type="pct"/>
          <w:tcBorders>
            <w:top w:val="nil"/>
            <w:left w:val="nil"/>
            <w:bottom w:val="nil"/>
            <w:right w:val="nil"/>
          </w:tcBorders>
          <w:vAlign w:val="center"/>
        </w:tcPr>
        <w:p w:rsidR="00142A23" w:rsidRPr="00EC2E28" w:rsidRDefault="00142A23" w:rsidP="00EC2E28">
          <w:pPr>
            <w:widowControl/>
            <w:tabs>
              <w:tab w:val="center" w:pos="4153"/>
              <w:tab w:val="right" w:pos="8306"/>
            </w:tabs>
            <w:jc w:val="right"/>
            <w:rPr>
              <w:rFonts w:ascii="Arial" w:eastAsiaTheme="minorEastAsia" w:hAnsi="Arial" w:cs="Arial"/>
              <w:kern w:val="0"/>
              <w:sz w:val="20"/>
              <w:szCs w:val="20"/>
              <w:lang w:val="ko-KR" w:eastAsia="ko-KR"/>
            </w:rPr>
          </w:pPr>
          <w:r w:rsidRPr="00F25973">
            <w:rPr>
              <w:rFonts w:ascii="Arial" w:hAnsi="Arial" w:cs="Arial"/>
              <w:sz w:val="20"/>
              <w:szCs w:val="20"/>
            </w:rPr>
            <w:t xml:space="preserve">Page </w:t>
          </w:r>
          <w:r w:rsidRPr="00F25973">
            <w:rPr>
              <w:rStyle w:val="PageNumber"/>
              <w:rFonts w:ascii="Arial" w:hAnsi="Arial" w:cs="Arial"/>
              <w:sz w:val="20"/>
              <w:szCs w:val="20"/>
            </w:rPr>
            <w:fldChar w:fldCharType="begin"/>
          </w:r>
          <w:r w:rsidRPr="00F25973">
            <w:rPr>
              <w:rStyle w:val="PageNumber"/>
              <w:rFonts w:ascii="Arial" w:hAnsi="Arial" w:cs="Arial"/>
              <w:sz w:val="20"/>
              <w:szCs w:val="20"/>
            </w:rPr>
            <w:instrText xml:space="preserve"> PAGE </w:instrText>
          </w:r>
          <w:r w:rsidRPr="00F25973">
            <w:rPr>
              <w:rStyle w:val="PageNumber"/>
              <w:rFonts w:ascii="Arial" w:hAnsi="Arial" w:cs="Arial"/>
              <w:sz w:val="20"/>
              <w:szCs w:val="20"/>
            </w:rPr>
            <w:fldChar w:fldCharType="separate"/>
          </w:r>
          <w:r>
            <w:rPr>
              <w:rStyle w:val="PageNumber"/>
              <w:rFonts w:ascii="Arial" w:hAnsi="Arial" w:cs="Arial"/>
              <w:noProof/>
              <w:sz w:val="20"/>
              <w:szCs w:val="20"/>
            </w:rPr>
            <w:t>1</w:t>
          </w:r>
          <w:r w:rsidRPr="00F25973">
            <w:rPr>
              <w:rStyle w:val="PageNumber"/>
              <w:rFonts w:ascii="Arial" w:hAnsi="Arial" w:cs="Arial"/>
              <w:sz w:val="20"/>
              <w:szCs w:val="20"/>
            </w:rPr>
            <w:fldChar w:fldCharType="end"/>
          </w:r>
          <w:r w:rsidRPr="00F25973">
            <w:rPr>
              <w:rStyle w:val="PageNumber"/>
              <w:rFonts w:ascii="Arial" w:hAnsi="Arial" w:cs="Arial"/>
              <w:sz w:val="20"/>
              <w:szCs w:val="20"/>
            </w:rPr>
            <w:t xml:space="preserve"> of </w:t>
          </w:r>
          <w:r>
            <w:rPr>
              <w:rStyle w:val="PageNumber"/>
              <w:rFonts w:ascii="Arial" w:eastAsiaTheme="minorEastAsia" w:hAnsi="Arial" w:cs="Arial" w:hint="eastAsia"/>
              <w:sz w:val="20"/>
              <w:szCs w:val="20"/>
              <w:lang w:eastAsia="ko-KR"/>
            </w:rPr>
            <w:t>1</w:t>
          </w:r>
        </w:p>
      </w:tc>
    </w:tr>
  </w:tbl>
  <w:p w:rsidR="00142A23" w:rsidRDefault="00142A2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60078"/>
      <w:docPartObj>
        <w:docPartGallery w:val="Page Numbers (Bottom of Page)"/>
        <w:docPartUnique/>
      </w:docPartObj>
    </w:sdtPr>
    <w:sdtContent>
      <w:sdt>
        <w:sdtPr>
          <w:id w:val="-138890690"/>
          <w:docPartObj>
            <w:docPartGallery w:val="Page Numbers (Top of Page)"/>
            <w:docPartUnique/>
          </w:docPartObj>
        </w:sdtPr>
        <w:sdtContent>
          <w:p w:rsidR="00142A23" w:rsidRPr="00353CE9" w:rsidRDefault="00142A23" w:rsidP="004678C5">
            <w:pPr>
              <w:pStyle w:val="Footer"/>
              <w:ind w:left="1134"/>
              <w:jc w:val="right"/>
            </w:pPr>
            <w:r>
              <w:rPr>
                <w:lang w:val="ko-KR" w:eastAsia="ko-KR"/>
              </w:rPr>
              <w:t xml:space="preserve"> </w:t>
            </w:r>
          </w:p>
        </w:sdtContent>
      </w:sdt>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0"/>
      <w:gridCol w:w="4928"/>
      <w:gridCol w:w="699"/>
      <w:gridCol w:w="283"/>
      <w:gridCol w:w="455"/>
      <w:gridCol w:w="1647"/>
    </w:tblGrid>
    <w:tr w:rsidR="00142A23" w:rsidRPr="00AC060D" w:rsidTr="00222BFD">
      <w:trPr>
        <w:trHeight w:val="284"/>
      </w:trPr>
      <w:tc>
        <w:tcPr>
          <w:tcW w:w="666" w:type="pct"/>
          <w:tcBorders>
            <w:left w:val="nil"/>
            <w:bottom w:val="nil"/>
            <w:right w:val="nil"/>
          </w:tcBorders>
          <w:shd w:val="clear" w:color="auto" w:fill="auto"/>
          <w:vAlign w:val="center"/>
        </w:tcPr>
        <w:p w:rsidR="00142A23" w:rsidRPr="00F25973" w:rsidRDefault="00142A23" w:rsidP="00674BD2">
          <w:pPr>
            <w:widowControl/>
            <w:tabs>
              <w:tab w:val="center" w:pos="4153"/>
              <w:tab w:val="right" w:pos="8306"/>
            </w:tabs>
            <w:rPr>
              <w:rFonts w:ascii="Arial" w:eastAsia="Batang" w:hAnsi="Arial" w:cs="Arial"/>
              <w:kern w:val="0"/>
              <w:sz w:val="20"/>
              <w:szCs w:val="20"/>
              <w:lang w:val="en-GB" w:eastAsia="it-IT"/>
            </w:rPr>
          </w:pPr>
          <w:r w:rsidRPr="00F25973">
            <w:rPr>
              <w:rFonts w:ascii="Arial" w:eastAsia="Batang" w:hAnsi="Arial" w:cs="Arial"/>
              <w:kern w:val="0"/>
              <w:sz w:val="20"/>
              <w:szCs w:val="20"/>
              <w:lang w:val="en-GB" w:eastAsia="it-IT"/>
            </w:rPr>
            <w:t>Doc. Title</w:t>
          </w:r>
        </w:p>
      </w:tc>
      <w:tc>
        <w:tcPr>
          <w:tcW w:w="2666" w:type="pct"/>
          <w:tcBorders>
            <w:left w:val="nil"/>
            <w:bottom w:val="nil"/>
            <w:right w:val="nil"/>
          </w:tcBorders>
          <w:shd w:val="clear" w:color="auto" w:fill="auto"/>
          <w:vAlign w:val="center"/>
        </w:tcPr>
        <w:p w:rsidR="00142A23" w:rsidRPr="00350156" w:rsidRDefault="00142A23" w:rsidP="00674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djustRightInd w:val="0"/>
            <w:rPr>
              <w:rFonts w:ascii="Malgun Gothic" w:eastAsia="Malgun Gothic" w:hAnsi="Arial" w:cs="Malgun Gothic"/>
              <w:kern w:val="0"/>
              <w:szCs w:val="20"/>
            </w:rPr>
          </w:pPr>
          <w:r w:rsidRPr="001F2648">
            <w:rPr>
              <w:rFonts w:ascii="Arial" w:eastAsiaTheme="minorEastAsia" w:hAnsi="Arial" w:cs="Arial"/>
              <w:kern w:val="0"/>
              <w:sz w:val="20"/>
              <w:szCs w:val="20"/>
              <w:lang w:val="en-GB" w:eastAsia="ko-KR"/>
            </w:rPr>
            <w:t xml:space="preserve">: </w:t>
          </w:r>
          <w:r>
            <w:rPr>
              <w:rFonts w:ascii="Arial" w:eastAsiaTheme="minorEastAsia" w:hAnsi="Arial" w:cs="Arial"/>
              <w:kern w:val="0"/>
              <w:sz w:val="20"/>
              <w:szCs w:val="20"/>
              <w:lang w:val="en-GB" w:eastAsia="ko-KR"/>
            </w:rPr>
            <w:t>MR FOR IPB</w:t>
          </w:r>
        </w:p>
      </w:tc>
      <w:tc>
        <w:tcPr>
          <w:tcW w:w="378" w:type="pct"/>
          <w:tcBorders>
            <w:left w:val="nil"/>
            <w:bottom w:val="nil"/>
            <w:right w:val="nil"/>
          </w:tcBorders>
          <w:shd w:val="clear" w:color="auto" w:fill="auto"/>
          <w:vAlign w:val="center"/>
        </w:tcPr>
        <w:p w:rsidR="00142A23" w:rsidRPr="00F25973" w:rsidRDefault="00142A23" w:rsidP="00674BD2">
          <w:pPr>
            <w:widowControl/>
            <w:tabs>
              <w:tab w:val="center" w:pos="4153"/>
              <w:tab w:val="right" w:pos="8306"/>
            </w:tabs>
            <w:rPr>
              <w:rFonts w:ascii="Arial" w:eastAsia="Batang" w:hAnsi="Arial" w:cs="Arial"/>
              <w:kern w:val="0"/>
              <w:sz w:val="20"/>
              <w:szCs w:val="20"/>
              <w:lang w:val="en-GB" w:eastAsia="ko-KR"/>
            </w:rPr>
          </w:pPr>
        </w:p>
      </w:tc>
      <w:tc>
        <w:tcPr>
          <w:tcW w:w="153" w:type="pct"/>
          <w:tcBorders>
            <w:left w:val="nil"/>
            <w:bottom w:val="nil"/>
            <w:right w:val="nil"/>
          </w:tcBorders>
          <w:shd w:val="clear" w:color="auto" w:fill="auto"/>
          <w:vAlign w:val="center"/>
        </w:tcPr>
        <w:p w:rsidR="00142A23" w:rsidRPr="00F25973" w:rsidRDefault="00142A23" w:rsidP="00674BD2">
          <w:pPr>
            <w:widowControl/>
            <w:tabs>
              <w:tab w:val="center" w:pos="4153"/>
              <w:tab w:val="right" w:pos="8306"/>
            </w:tabs>
            <w:rPr>
              <w:rFonts w:ascii="Arial" w:eastAsia="Batang" w:hAnsi="Arial" w:cs="Arial"/>
              <w:kern w:val="0"/>
              <w:sz w:val="20"/>
              <w:szCs w:val="20"/>
              <w:lang w:val="en-GB" w:eastAsia="ko-KR"/>
            </w:rPr>
          </w:pPr>
        </w:p>
      </w:tc>
      <w:tc>
        <w:tcPr>
          <w:tcW w:w="245" w:type="pct"/>
          <w:tcBorders>
            <w:left w:val="nil"/>
            <w:bottom w:val="nil"/>
            <w:right w:val="nil"/>
          </w:tcBorders>
          <w:vAlign w:val="center"/>
        </w:tcPr>
        <w:p w:rsidR="00142A23" w:rsidRPr="00F25973" w:rsidRDefault="00142A23" w:rsidP="00674BD2">
          <w:pPr>
            <w:widowControl/>
            <w:tabs>
              <w:tab w:val="center" w:pos="4153"/>
              <w:tab w:val="right" w:pos="8306"/>
            </w:tabs>
            <w:jc w:val="left"/>
            <w:rPr>
              <w:rFonts w:ascii="Arial" w:eastAsia="Batang" w:hAnsi="Arial" w:cs="Arial"/>
              <w:kern w:val="0"/>
              <w:sz w:val="20"/>
              <w:szCs w:val="20"/>
              <w:lang w:val="en-GB" w:eastAsia="ko-KR"/>
            </w:rPr>
          </w:pPr>
        </w:p>
      </w:tc>
      <w:tc>
        <w:tcPr>
          <w:tcW w:w="891" w:type="pct"/>
          <w:tcBorders>
            <w:left w:val="nil"/>
            <w:bottom w:val="nil"/>
            <w:right w:val="nil"/>
          </w:tcBorders>
          <w:vAlign w:val="center"/>
        </w:tcPr>
        <w:p w:rsidR="00142A23" w:rsidRPr="00AC060D" w:rsidRDefault="00142A23" w:rsidP="00674BD2">
          <w:pPr>
            <w:widowControl/>
            <w:tabs>
              <w:tab w:val="center" w:pos="4153"/>
              <w:tab w:val="right" w:pos="8306"/>
            </w:tabs>
            <w:jc w:val="right"/>
            <w:rPr>
              <w:rFonts w:ascii="Arial" w:eastAsia="Batang" w:hAnsi="Arial" w:cs="Arial"/>
              <w:kern w:val="0"/>
              <w:sz w:val="20"/>
              <w:szCs w:val="20"/>
              <w:lang w:val="en-GB" w:eastAsia="ko-KR"/>
            </w:rPr>
          </w:pPr>
          <w:r>
            <w:rPr>
              <w:rFonts w:ascii="Arial" w:eastAsia="Batang" w:hAnsi="Arial" w:cs="Arial" w:hint="eastAsia"/>
              <w:kern w:val="0"/>
              <w:sz w:val="20"/>
              <w:szCs w:val="20"/>
              <w:lang w:val="en-GB" w:eastAsia="ko-KR"/>
            </w:rPr>
            <w:t>R</w:t>
          </w:r>
          <w:r>
            <w:rPr>
              <w:rFonts w:ascii="Arial" w:eastAsia="Batang" w:hAnsi="Arial" w:cs="Arial"/>
              <w:kern w:val="0"/>
              <w:sz w:val="20"/>
              <w:szCs w:val="20"/>
              <w:lang w:val="en-GB" w:eastAsia="ko-KR"/>
            </w:rPr>
            <w:t>e</w:t>
          </w:r>
          <w:r>
            <w:rPr>
              <w:rFonts w:ascii="Arial" w:eastAsia="Batang" w:hAnsi="Arial" w:cs="Arial" w:hint="eastAsia"/>
              <w:kern w:val="0"/>
              <w:sz w:val="20"/>
              <w:szCs w:val="20"/>
              <w:lang w:val="en-GB" w:eastAsia="ko-KR"/>
            </w:rPr>
            <w:t xml:space="preserve">v. </w:t>
          </w:r>
          <w:r>
            <w:rPr>
              <w:rFonts w:ascii="Arial" w:eastAsia="Batang" w:hAnsi="Arial" w:cs="Arial"/>
              <w:kern w:val="0"/>
              <w:sz w:val="20"/>
              <w:szCs w:val="20"/>
              <w:lang w:val="en-GB" w:eastAsia="ko-KR"/>
            </w:rPr>
            <w:t>0</w:t>
          </w:r>
        </w:p>
      </w:tc>
    </w:tr>
    <w:tr w:rsidR="00142A23" w:rsidRPr="00F25973" w:rsidTr="00222BFD">
      <w:trPr>
        <w:trHeight w:val="284"/>
      </w:trPr>
      <w:tc>
        <w:tcPr>
          <w:tcW w:w="666" w:type="pct"/>
          <w:tcBorders>
            <w:top w:val="nil"/>
            <w:left w:val="nil"/>
            <w:bottom w:val="nil"/>
            <w:right w:val="nil"/>
          </w:tcBorders>
          <w:shd w:val="clear" w:color="auto" w:fill="auto"/>
          <w:vAlign w:val="center"/>
        </w:tcPr>
        <w:p w:rsidR="00142A23" w:rsidRPr="00F25973" w:rsidRDefault="00142A23" w:rsidP="00674BD2">
          <w:pPr>
            <w:widowControl/>
            <w:tabs>
              <w:tab w:val="center" w:pos="4153"/>
              <w:tab w:val="right" w:pos="8306"/>
            </w:tabs>
            <w:rPr>
              <w:rFonts w:ascii="Arial" w:eastAsia="Batang" w:hAnsi="Arial" w:cs="Arial"/>
              <w:kern w:val="0"/>
              <w:sz w:val="20"/>
              <w:szCs w:val="20"/>
              <w:lang w:val="en-GB" w:eastAsia="it-IT"/>
            </w:rPr>
          </w:pPr>
          <w:r w:rsidRPr="00F25973">
            <w:rPr>
              <w:rFonts w:ascii="Arial" w:eastAsia="Batang" w:hAnsi="Arial" w:cs="Arial"/>
              <w:kern w:val="0"/>
              <w:sz w:val="20"/>
              <w:szCs w:val="20"/>
              <w:lang w:val="en-GB" w:eastAsia="it-IT"/>
            </w:rPr>
            <w:t>Doc. No</w:t>
          </w:r>
        </w:p>
      </w:tc>
      <w:tc>
        <w:tcPr>
          <w:tcW w:w="2666" w:type="pct"/>
          <w:tcBorders>
            <w:top w:val="nil"/>
            <w:left w:val="nil"/>
            <w:bottom w:val="nil"/>
            <w:right w:val="nil"/>
          </w:tcBorders>
          <w:shd w:val="clear" w:color="auto" w:fill="auto"/>
          <w:vAlign w:val="center"/>
        </w:tcPr>
        <w:p w:rsidR="00142A23" w:rsidRDefault="00142A23" w:rsidP="00674BD2">
          <w:r w:rsidRPr="001F2648">
            <w:rPr>
              <w:rFonts w:ascii="Arial" w:eastAsia="Malgun Gothic" w:hAnsi="Arial" w:cs="Arial"/>
              <w:kern w:val="0"/>
              <w:sz w:val="20"/>
              <w:szCs w:val="20"/>
              <w:lang w:val="en-GB" w:eastAsia="ko-KR"/>
            </w:rPr>
            <w:t xml:space="preserve">: </w:t>
          </w:r>
          <w:r w:rsidRPr="001D73D6">
            <w:rPr>
              <w:rFonts w:ascii="Arial" w:eastAsia="Malgun Gothic" w:hAnsi="Arial" w:cs="Arial"/>
              <w:kern w:val="0"/>
              <w:sz w:val="20"/>
              <w:szCs w:val="20"/>
              <w:lang w:val="en-GB" w:eastAsia="ko-KR"/>
            </w:rPr>
            <w:t>19CN-00</w:t>
          </w:r>
          <w:r>
            <w:rPr>
              <w:rFonts w:ascii="Arial" w:eastAsia="Malgun Gothic" w:hAnsi="Arial" w:cs="Arial"/>
              <w:kern w:val="0"/>
              <w:sz w:val="20"/>
              <w:szCs w:val="20"/>
              <w:lang w:val="en-GB" w:eastAsia="ko-KR"/>
            </w:rPr>
            <w:t>BAA10-E36-0001</w:t>
          </w:r>
        </w:p>
      </w:tc>
      <w:tc>
        <w:tcPr>
          <w:tcW w:w="777" w:type="pct"/>
          <w:gridSpan w:val="3"/>
          <w:tcBorders>
            <w:top w:val="nil"/>
            <w:left w:val="nil"/>
            <w:bottom w:val="nil"/>
            <w:right w:val="nil"/>
          </w:tcBorders>
          <w:shd w:val="clear" w:color="auto" w:fill="auto"/>
          <w:vAlign w:val="center"/>
        </w:tcPr>
        <w:p w:rsidR="00142A23" w:rsidRPr="00F25973" w:rsidRDefault="00142A23" w:rsidP="00674BD2">
          <w:pPr>
            <w:widowControl/>
            <w:tabs>
              <w:tab w:val="center" w:pos="4153"/>
              <w:tab w:val="right" w:pos="8306"/>
            </w:tabs>
            <w:rPr>
              <w:rFonts w:ascii="Arial" w:eastAsia="Batang" w:hAnsi="Arial" w:cs="Arial"/>
              <w:kern w:val="0"/>
              <w:sz w:val="20"/>
              <w:szCs w:val="20"/>
              <w:lang w:val="ko-KR" w:eastAsia="it-IT"/>
            </w:rPr>
          </w:pPr>
        </w:p>
      </w:tc>
      <w:tc>
        <w:tcPr>
          <w:tcW w:w="891" w:type="pct"/>
          <w:tcBorders>
            <w:top w:val="nil"/>
            <w:left w:val="nil"/>
            <w:bottom w:val="nil"/>
            <w:right w:val="nil"/>
          </w:tcBorders>
          <w:vAlign w:val="center"/>
        </w:tcPr>
        <w:p w:rsidR="00142A23" w:rsidRPr="00F25973" w:rsidRDefault="00142A23" w:rsidP="00D77FA0">
          <w:pPr>
            <w:tabs>
              <w:tab w:val="center" w:pos="4153"/>
              <w:tab w:val="right" w:pos="8306"/>
            </w:tabs>
            <w:rPr>
              <w:rFonts w:ascii="Arial" w:eastAsia="Batang" w:hAnsi="Arial" w:cs="Arial"/>
              <w:kern w:val="0"/>
              <w:sz w:val="20"/>
              <w:szCs w:val="20"/>
              <w:lang w:val="ko-KR" w:eastAsia="it-IT"/>
            </w:rPr>
          </w:pPr>
          <w:r w:rsidRPr="00F25973">
            <w:rPr>
              <w:rFonts w:ascii="Arial" w:hAnsi="Arial" w:cs="Arial"/>
              <w:sz w:val="20"/>
              <w:szCs w:val="20"/>
            </w:rPr>
            <w:t xml:space="preserve">Page </w:t>
          </w:r>
          <w:r>
            <w:rPr>
              <w:rStyle w:val="PageNumber"/>
              <w:rFonts w:ascii="Arial" w:hAnsi="Arial" w:cs="Arial"/>
              <w:bCs/>
              <w:noProof/>
              <w:sz w:val="20"/>
              <w:szCs w:val="20"/>
            </w:rPr>
            <w:fldChar w:fldCharType="begin"/>
          </w:r>
          <w:r>
            <w:rPr>
              <w:rStyle w:val="PageNumber"/>
              <w:rFonts w:ascii="Arial" w:hAnsi="Arial" w:cs="Arial"/>
              <w:bCs/>
              <w:noProof/>
              <w:sz w:val="20"/>
              <w:szCs w:val="20"/>
            </w:rPr>
            <w:instrText xml:space="preserve"> PAGE  \* Arabic </w:instrText>
          </w:r>
          <w:r>
            <w:rPr>
              <w:rStyle w:val="PageNumber"/>
              <w:rFonts w:ascii="Arial" w:hAnsi="Arial" w:cs="Arial"/>
              <w:bCs/>
              <w:noProof/>
              <w:sz w:val="20"/>
              <w:szCs w:val="20"/>
            </w:rPr>
            <w:fldChar w:fldCharType="separate"/>
          </w:r>
          <w:r w:rsidR="00E116D5">
            <w:rPr>
              <w:rStyle w:val="PageNumber"/>
              <w:rFonts w:ascii="Arial" w:hAnsi="Arial" w:cs="Arial"/>
              <w:bCs/>
              <w:noProof/>
              <w:sz w:val="20"/>
              <w:szCs w:val="20"/>
            </w:rPr>
            <w:t>18</w:t>
          </w:r>
          <w:r>
            <w:rPr>
              <w:rStyle w:val="PageNumber"/>
              <w:rFonts w:ascii="Arial" w:hAnsi="Arial" w:cs="Arial"/>
              <w:bCs/>
              <w:noProof/>
              <w:sz w:val="20"/>
              <w:szCs w:val="20"/>
            </w:rPr>
            <w:fldChar w:fldCharType="end"/>
          </w:r>
          <w:r w:rsidRPr="000437B8">
            <w:rPr>
              <w:rStyle w:val="PageNumber"/>
              <w:rFonts w:ascii="Arial" w:hAnsi="Arial" w:cs="Arial"/>
              <w:bCs/>
              <w:noProof/>
              <w:sz w:val="20"/>
              <w:szCs w:val="20"/>
            </w:rPr>
            <w:t xml:space="preserve"> </w:t>
          </w:r>
          <w:r>
            <w:rPr>
              <w:rStyle w:val="PageNumber"/>
              <w:rFonts w:ascii="Arial" w:hAnsi="Arial" w:cs="Arial"/>
              <w:sz w:val="20"/>
              <w:szCs w:val="20"/>
            </w:rPr>
            <w:t>of</w:t>
          </w:r>
          <w:r w:rsidRPr="00185E17">
            <w:rPr>
              <w:rStyle w:val="PageNumber"/>
              <w:rFonts w:ascii="Arial" w:hAnsi="Arial" w:cs="Arial"/>
              <w:sz w:val="20"/>
              <w:szCs w:val="20"/>
              <w:lang w:val="ko-KR"/>
            </w:rPr>
            <w:t xml:space="preserve"> </w:t>
          </w:r>
          <w:fldSimple w:instr=" NUMPAGES  \* Arabic  \* MERGEFORMAT ">
            <w:r w:rsidR="00E116D5" w:rsidRPr="00E116D5">
              <w:rPr>
                <w:rStyle w:val="PageNumber"/>
                <w:rFonts w:ascii="Arial" w:hAnsi="Arial" w:cs="Arial"/>
                <w:bCs/>
                <w:noProof/>
                <w:sz w:val="20"/>
                <w:szCs w:val="20"/>
              </w:rPr>
              <w:t>29</w:t>
            </w:r>
          </w:fldSimple>
        </w:p>
      </w:tc>
    </w:tr>
  </w:tbl>
  <w:p w:rsidR="00142A23" w:rsidRPr="00E71C94" w:rsidRDefault="00142A23">
    <w:pPr>
      <w:pStyle w:val="Footer"/>
      <w:rPr>
        <w:rFonts w:ascii="Arial" w:eastAsiaTheme="minorEastAsia" w:hAnsi="Arial" w:cs="Arial"/>
        <w:sz w:val="20"/>
        <w:lang w:eastAsia="ko-K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A23" w:rsidRDefault="00142A23" w:rsidP="00427BC4">
      <w:r>
        <w:separator/>
      </w:r>
    </w:p>
  </w:footnote>
  <w:footnote w:type="continuationSeparator" w:id="0">
    <w:p w:rsidR="00142A23" w:rsidRDefault="00142A23" w:rsidP="00427B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23" w:rsidRDefault="00142A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23" w:rsidRDefault="00142A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23" w:rsidRDefault="00142A2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66"/>
      <w:gridCol w:w="3739"/>
      <w:gridCol w:w="3037"/>
    </w:tblGrid>
    <w:tr w:rsidR="00142A23" w:rsidRPr="002343C4" w:rsidTr="00233E9C">
      <w:trPr>
        <w:trHeight w:val="1271"/>
      </w:trPr>
      <w:tc>
        <w:tcPr>
          <w:tcW w:w="1334" w:type="pct"/>
          <w:shd w:val="clear" w:color="auto" w:fill="auto"/>
          <w:vAlign w:val="center"/>
        </w:tcPr>
        <w:p w:rsidR="00142A23" w:rsidRPr="002343C4" w:rsidRDefault="00142A23" w:rsidP="00281272">
          <w:pPr>
            <w:pStyle w:val="Header"/>
            <w:tabs>
              <w:tab w:val="left" w:pos="1418"/>
            </w:tabs>
            <w:rPr>
              <w:rFonts w:ascii="Arial" w:eastAsiaTheme="minorEastAsia" w:hAnsi="Arial" w:cs="Arial"/>
              <w:b/>
              <w:color w:val="000080"/>
              <w:w w:val="80"/>
              <w:sz w:val="24"/>
              <w:lang w:eastAsia="ko-KR"/>
            </w:rPr>
          </w:pPr>
          <w:r>
            <w:rPr>
              <w:rFonts w:ascii="Arial" w:eastAsiaTheme="minorEastAsia" w:hAnsi="Arial" w:cs="Arial"/>
              <w:b/>
              <w:noProof/>
              <w:color w:val="000080"/>
              <w:w w:val="80"/>
              <w:sz w:val="24"/>
              <w:lang w:val="en-IN" w:eastAsia="en-IN"/>
            </w:rPr>
            <w:drawing>
              <wp:inline distT="0" distB="0" distL="0" distR="0">
                <wp:extent cx="1390015" cy="619125"/>
                <wp:effectExtent l="0" t="0" r="63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C3-Logo-reg - Medium.bmp"/>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90015" cy="619125"/>
                        </a:xfrm>
                        <a:prstGeom prst="rect">
                          <a:avLst/>
                        </a:prstGeom>
                      </pic:spPr>
                    </pic:pic>
                  </a:graphicData>
                </a:graphic>
              </wp:inline>
            </w:drawing>
          </w:r>
        </w:p>
      </w:tc>
      <w:tc>
        <w:tcPr>
          <w:tcW w:w="2023" w:type="pct"/>
          <w:shd w:val="clear" w:color="auto" w:fill="auto"/>
          <w:vAlign w:val="center"/>
        </w:tcPr>
        <w:p w:rsidR="00142A23" w:rsidRPr="009917E0" w:rsidRDefault="00142A23" w:rsidP="00281272">
          <w:pPr>
            <w:jc w:val="center"/>
            <w:rPr>
              <w:rFonts w:ascii="Arial" w:hAnsi="Arial" w:cs="Arial"/>
              <w:b/>
              <w:w w:val="90"/>
              <w:sz w:val="28"/>
              <w:szCs w:val="26"/>
            </w:rPr>
          </w:pPr>
          <w:r>
            <w:rPr>
              <w:rFonts w:ascii="Arial" w:eastAsiaTheme="minorEastAsia" w:hAnsi="Arial" w:cs="Arial"/>
              <w:b/>
              <w:sz w:val="24"/>
              <w:szCs w:val="32"/>
              <w:lang w:eastAsia="ko-KR"/>
            </w:rPr>
            <w:t>Fujairah</w:t>
          </w:r>
          <w:r w:rsidRPr="009917E0">
            <w:rPr>
              <w:rFonts w:ascii="Arial" w:eastAsiaTheme="minorEastAsia" w:hAnsi="Arial" w:cs="Arial"/>
              <w:b/>
              <w:sz w:val="24"/>
              <w:szCs w:val="32"/>
              <w:lang w:eastAsia="ko-KR"/>
            </w:rPr>
            <w:t xml:space="preserve"> F3 I</w:t>
          </w:r>
          <w:r>
            <w:rPr>
              <w:rFonts w:ascii="Arial" w:eastAsiaTheme="minorEastAsia" w:hAnsi="Arial" w:cs="Arial"/>
              <w:b/>
              <w:sz w:val="24"/>
              <w:szCs w:val="32"/>
              <w:lang w:eastAsia="ko-KR"/>
            </w:rPr>
            <w:t>ndependent</w:t>
          </w:r>
          <w:r w:rsidRPr="009917E0">
            <w:rPr>
              <w:rFonts w:ascii="Arial" w:eastAsiaTheme="minorEastAsia" w:hAnsi="Arial" w:cs="Arial"/>
              <w:b/>
              <w:sz w:val="24"/>
              <w:szCs w:val="32"/>
              <w:lang w:eastAsia="ko-KR"/>
            </w:rPr>
            <w:t xml:space="preserve"> P</w:t>
          </w:r>
          <w:r>
            <w:rPr>
              <w:rFonts w:ascii="Arial" w:eastAsiaTheme="minorEastAsia" w:hAnsi="Arial" w:cs="Arial"/>
              <w:b/>
              <w:sz w:val="24"/>
              <w:szCs w:val="32"/>
              <w:lang w:eastAsia="ko-KR"/>
            </w:rPr>
            <w:t>ower</w:t>
          </w:r>
          <w:r w:rsidRPr="009917E0">
            <w:rPr>
              <w:rFonts w:ascii="Arial" w:eastAsiaTheme="minorEastAsia" w:hAnsi="Arial" w:cs="Arial"/>
              <w:b/>
              <w:sz w:val="24"/>
              <w:szCs w:val="32"/>
              <w:lang w:eastAsia="ko-KR"/>
            </w:rPr>
            <w:t xml:space="preserve"> P</w:t>
          </w:r>
          <w:r>
            <w:rPr>
              <w:rFonts w:ascii="Arial" w:eastAsiaTheme="minorEastAsia" w:hAnsi="Arial" w:cs="Arial"/>
              <w:b/>
              <w:sz w:val="24"/>
              <w:szCs w:val="32"/>
              <w:lang w:eastAsia="ko-KR"/>
            </w:rPr>
            <w:t>lant</w:t>
          </w:r>
        </w:p>
      </w:tc>
      <w:tc>
        <w:tcPr>
          <w:tcW w:w="1643" w:type="pct"/>
          <w:vAlign w:val="center"/>
        </w:tcPr>
        <w:p w:rsidR="00142A23" w:rsidRPr="002343C4" w:rsidRDefault="00142A23" w:rsidP="00281272">
          <w:pPr>
            <w:pStyle w:val="Header"/>
            <w:ind w:right="550"/>
            <w:rPr>
              <w:rFonts w:ascii="Arial" w:eastAsiaTheme="minorEastAsia" w:hAnsi="Arial" w:cs="Arial"/>
              <w:b/>
              <w:color w:val="0000FF"/>
              <w:lang w:eastAsia="ko-KR"/>
            </w:rPr>
          </w:pPr>
          <w:r w:rsidRPr="002343C4">
            <w:rPr>
              <w:rFonts w:ascii="Arial" w:eastAsia="Malgun Gothic" w:hAnsi="Arial" w:cs="Arial"/>
              <w:noProof/>
              <w:sz w:val="24"/>
              <w:szCs w:val="20"/>
              <w:lang w:val="en-IN" w:eastAsia="en-IN"/>
            </w:rPr>
            <w:drawing>
              <wp:anchor distT="0" distB="0" distL="114300" distR="114300" simplePos="0" relativeHeight="251659264" behindDoc="0" locked="0" layoutInCell="1" allowOverlap="1">
                <wp:simplePos x="0" y="0"/>
                <wp:positionH relativeFrom="column">
                  <wp:posOffset>46355</wp:posOffset>
                </wp:positionH>
                <wp:positionV relativeFrom="paragraph">
                  <wp:posOffset>24765</wp:posOffset>
                </wp:positionV>
                <wp:extent cx="1662430" cy="202565"/>
                <wp:effectExtent l="0" t="0" r="0" b="6985"/>
                <wp:wrapNone/>
                <wp:docPr id="7" name="그림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2430" cy="202565"/>
                        </a:xfrm>
                        <a:prstGeom prst="rect">
                          <a:avLst/>
                        </a:prstGeom>
                        <a:noFill/>
                      </pic:spPr>
                    </pic:pic>
                  </a:graphicData>
                </a:graphic>
              </wp:anchor>
            </w:drawing>
          </w:r>
        </w:p>
      </w:tc>
    </w:tr>
  </w:tbl>
  <w:p w:rsidR="00142A23" w:rsidRPr="00281272" w:rsidRDefault="00142A23">
    <w:pPr>
      <w:pStyle w:val="Header"/>
      <w:rPr>
        <w:rFonts w:ascii="Arial" w:eastAsiaTheme="minorEastAsia" w:hAnsi="Arial" w:cs="Arial"/>
        <w:lang w:eastAsia="ko-K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61DB"/>
    <w:multiLevelType w:val="hybridMultilevel"/>
    <w:tmpl w:val="BD4213F2"/>
    <w:lvl w:ilvl="0" w:tplc="B0F2CD72">
      <w:start w:val="1"/>
      <w:numFmt w:val="decimal"/>
      <w:pStyle w:val="1CharChar"/>
      <w:lvlText w:val="%1."/>
      <w:lvlJc w:val="left"/>
      <w:pPr>
        <w:ind w:left="502"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
    <w:nsid w:val="19A33B57"/>
    <w:multiLevelType w:val="hybridMultilevel"/>
    <w:tmpl w:val="8F30BEB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EEB549B"/>
    <w:multiLevelType w:val="multilevel"/>
    <w:tmpl w:val="FEA4762C"/>
    <w:lvl w:ilvl="0">
      <w:start w:val="1"/>
      <w:numFmt w:val="decimal"/>
      <w:pStyle w:val="Title1"/>
      <w:lvlText w:val="%1"/>
      <w:lvlJc w:val="left"/>
      <w:pPr>
        <w:tabs>
          <w:tab w:val="num" w:pos="1134"/>
        </w:tabs>
        <w:ind w:left="1134" w:hanging="1134"/>
      </w:pPr>
      <w:rPr>
        <w:rFonts w:hint="eastAsia"/>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Title2"/>
      <w:lvlText w:val="%1.%2"/>
      <w:lvlJc w:val="left"/>
      <w:pPr>
        <w:tabs>
          <w:tab w:val="num" w:pos="1134"/>
        </w:tabs>
        <w:ind w:left="1134" w:hanging="1134"/>
      </w:pPr>
      <w:rPr>
        <w:rFonts w:hint="default"/>
        <w:b w:val="0"/>
        <w:sz w:val="22"/>
      </w:rPr>
    </w:lvl>
    <w:lvl w:ilvl="2">
      <w:start w:val="1"/>
      <w:numFmt w:val="decimal"/>
      <w:pStyle w:val="Title3"/>
      <w:lvlText w:val="%1.%2.%3"/>
      <w:lvlJc w:val="left"/>
      <w:pPr>
        <w:tabs>
          <w:tab w:val="num" w:pos="1134"/>
        </w:tabs>
        <w:ind w:left="1134" w:hanging="1134"/>
      </w:pPr>
      <w:rPr>
        <w:rFonts w:hint="default"/>
        <w:b w:val="0"/>
        <w:i w:val="0"/>
        <w:color w:val="auto"/>
        <w:sz w:val="22"/>
      </w:rPr>
    </w:lvl>
    <w:lvl w:ilvl="3">
      <w:start w:val="1"/>
      <w:numFmt w:val="decimal"/>
      <w:pStyle w:val="Title4"/>
      <w:lvlText w:val="%1.%2.%3.%4"/>
      <w:lvlJc w:val="left"/>
      <w:pPr>
        <w:tabs>
          <w:tab w:val="num" w:pos="1134"/>
        </w:tabs>
        <w:ind w:left="1134" w:hanging="1134"/>
      </w:pPr>
      <w:rPr>
        <w:rFonts w:hint="eastAsia"/>
        <w:b w:val="0"/>
        <w:bCs w:val="0"/>
        <w:i w:val="0"/>
        <w:iCs w:val="0"/>
        <w:caps w:val="0"/>
        <w:smallCaps w:val="0"/>
        <w:strike w:val="0"/>
        <w:dstrike w:val="0"/>
        <w:noProof w:val="0"/>
        <w:vanish w:val="0"/>
        <w:color w:val="000000"/>
        <w:spacing w:val="0"/>
        <w:position w:val="0"/>
        <w:sz w:val="22"/>
        <w:u w:val="none"/>
        <w:vertAlign w:val="baseline"/>
        <w:em w:val="none"/>
      </w:rPr>
    </w:lvl>
    <w:lvl w:ilvl="4">
      <w:start w:val="1"/>
      <w:numFmt w:val="decimal"/>
      <w:lvlText w:val="%1.%2.%3.%4.%5"/>
      <w:lvlJc w:val="left"/>
      <w:pPr>
        <w:tabs>
          <w:tab w:val="num" w:pos="1134"/>
        </w:tabs>
        <w:ind w:left="1134" w:hanging="1134"/>
      </w:pPr>
      <w:rPr>
        <w:rFonts w:hint="eastAsia"/>
        <w:b w:val="0"/>
        <w:bCs w:val="0"/>
        <w:i w:val="0"/>
        <w:iCs w:val="0"/>
        <w:caps w:val="0"/>
        <w:smallCaps w:val="0"/>
        <w:strike w:val="0"/>
        <w:dstrike w:val="0"/>
        <w:noProof w:val="0"/>
        <w:vanish w:val="0"/>
        <w:color w:val="000000"/>
        <w:spacing w:val="0"/>
        <w:position w:val="0"/>
        <w:sz w:val="22"/>
        <w:u w:val="none"/>
        <w:vertAlign w:val="baseline"/>
        <w:em w:val="none"/>
      </w:rPr>
    </w:lvl>
    <w:lvl w:ilvl="5">
      <w:start w:val="1"/>
      <w:numFmt w:val="bullet"/>
      <w:pStyle w:val="1"/>
      <w:lvlText w:val="▪"/>
      <w:lvlJc w:val="left"/>
      <w:pPr>
        <w:tabs>
          <w:tab w:val="num" w:pos="1361"/>
        </w:tabs>
        <w:ind w:left="1361" w:hanging="227"/>
      </w:pPr>
      <w:rPr>
        <w:rFonts w:ascii="Arial" w:hAnsi="Arial" w:hint="default"/>
      </w:rPr>
    </w:lvl>
    <w:lvl w:ilvl="6">
      <w:start w:val="1"/>
      <w:numFmt w:val="lowerLetter"/>
      <w:pStyle w:val="2"/>
      <w:lvlText w:val="%7)"/>
      <w:lvlJc w:val="left"/>
      <w:pPr>
        <w:tabs>
          <w:tab w:val="num" w:pos="1135"/>
        </w:tabs>
        <w:ind w:left="1135" w:hanging="425"/>
      </w:pPr>
      <w:rPr>
        <w:rFonts w:hint="default"/>
        <w:b w:val="0"/>
        <w:bCs w:val="0"/>
        <w:i w:val="0"/>
        <w:iCs w:val="0"/>
        <w:caps w:val="0"/>
        <w:smallCaps w:val="0"/>
        <w:strike w:val="0"/>
        <w:dstrike w:val="0"/>
        <w:noProof w:val="0"/>
        <w:snapToGrid w:val="0"/>
        <w:vanish w:val="0"/>
        <w:color w:val="auto"/>
        <w:spacing w:val="0"/>
        <w:w w:val="0"/>
        <w:kern w:val="0"/>
        <w:position w:val="0"/>
        <w:sz w:val="22"/>
        <w:szCs w:val="0"/>
        <w:u w:val="none"/>
        <w:vertAlign w:val="baseline"/>
        <w:em w:val="none"/>
      </w:rPr>
    </w:lvl>
    <w:lvl w:ilvl="7">
      <w:start w:val="1"/>
      <w:numFmt w:val="lowerLetter"/>
      <w:pStyle w:val="3"/>
      <w:lvlText w:val="%8)"/>
      <w:lvlJc w:val="left"/>
      <w:pPr>
        <w:tabs>
          <w:tab w:val="num" w:pos="1674"/>
        </w:tabs>
        <w:ind w:left="1674" w:hanging="397"/>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rPr>
    </w:lvl>
    <w:lvl w:ilvl="8">
      <w:start w:val="1"/>
      <w:numFmt w:val="bullet"/>
      <w:pStyle w:val="4"/>
      <w:lvlText w:val="•"/>
      <w:lvlJc w:val="left"/>
      <w:pPr>
        <w:tabs>
          <w:tab w:val="num" w:pos="2211"/>
        </w:tabs>
        <w:ind w:left="2211" w:hanging="73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3">
    <w:nsid w:val="2D8F09B9"/>
    <w:multiLevelType w:val="hybridMultilevel"/>
    <w:tmpl w:val="FCC0D3C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2F062B22"/>
    <w:multiLevelType w:val="multilevel"/>
    <w:tmpl w:val="3FCE2DDC"/>
    <w:styleLink w:val="10"/>
    <w:lvl w:ilvl="0">
      <w:start w:val="1"/>
      <w:numFmt w:val="decimal"/>
      <w:lvlText w:val="%1"/>
      <w:lvlJc w:val="left"/>
      <w:pPr>
        <w:tabs>
          <w:tab w:val="num" w:pos="964"/>
        </w:tabs>
        <w:ind w:left="964" w:hanging="964"/>
      </w:pPr>
      <w:rPr>
        <w:rFonts w:hint="eastAsia"/>
        <w:b/>
        <w:bCs w:val="0"/>
        <w:i w:val="0"/>
        <w:iCs w:val="0"/>
        <w:caps w:val="0"/>
        <w:smallCaps w:val="0"/>
        <w:strike w:val="0"/>
        <w:dstrike w:val="0"/>
        <w:vanish w:val="0"/>
        <w:color w:val="000000"/>
        <w:spacing w:val="0"/>
        <w:kern w:val="0"/>
        <w:position w:val="0"/>
        <w:u w:val="none"/>
        <w:vertAlign w:val="baseline"/>
        <w:em w:val="none"/>
      </w:rPr>
    </w:lvl>
    <w:lvl w:ilvl="1">
      <w:start w:val="1"/>
      <w:numFmt w:val="decimal"/>
      <w:lvlRestart w:val="0"/>
      <w:lvlText w:val="%1.%2"/>
      <w:lvlJc w:val="left"/>
      <w:pPr>
        <w:tabs>
          <w:tab w:val="num" w:pos="964"/>
        </w:tabs>
        <w:ind w:left="964" w:hanging="964"/>
      </w:pPr>
      <w:rPr>
        <w:rFonts w:hint="default"/>
      </w:rPr>
    </w:lvl>
    <w:lvl w:ilvl="2">
      <w:start w:val="1"/>
      <w:numFmt w:val="decimal"/>
      <w:lvlRestart w:val="0"/>
      <w:lvlText w:val="%1.%2.%3"/>
      <w:lvlJc w:val="left"/>
      <w:pPr>
        <w:tabs>
          <w:tab w:val="num" w:pos="964"/>
        </w:tabs>
        <w:ind w:left="964" w:hanging="964"/>
      </w:pPr>
      <w:rPr>
        <w:rFonts w:hint="default"/>
      </w:rPr>
    </w:lvl>
    <w:lvl w:ilvl="3">
      <w:start w:val="1"/>
      <w:numFmt w:val="decimal"/>
      <w:lvlRestart w:val="0"/>
      <w:lvlText w:val="%1.%2.%3.%4"/>
      <w:lvlJc w:val="left"/>
      <w:pPr>
        <w:tabs>
          <w:tab w:val="num" w:pos="964"/>
        </w:tabs>
        <w:ind w:left="964" w:hanging="964"/>
      </w:pPr>
      <w:rPr>
        <w:rFonts w:hint="default"/>
      </w:rPr>
    </w:lvl>
    <w:lvl w:ilvl="4">
      <w:start w:val="1"/>
      <w:numFmt w:val="decimal"/>
      <w:lvlRestart w:val="0"/>
      <w:lvlText w:val="%1.%2.%3.%4.%5"/>
      <w:lvlJc w:val="left"/>
      <w:pPr>
        <w:tabs>
          <w:tab w:val="num" w:pos="964"/>
        </w:tabs>
        <w:ind w:left="964" w:hanging="964"/>
      </w:pPr>
      <w:rPr>
        <w:rFonts w:hint="default"/>
      </w:rPr>
    </w:lvl>
    <w:lvl w:ilvl="5">
      <w:start w:val="1"/>
      <w:numFmt w:val="bullet"/>
      <w:lvlRestart w:val="1"/>
      <w:lvlText w:val="▪"/>
      <w:lvlJc w:val="left"/>
      <w:pPr>
        <w:tabs>
          <w:tab w:val="num" w:pos="1191"/>
        </w:tabs>
        <w:ind w:left="1191" w:hanging="227"/>
      </w:pPr>
      <w:rPr>
        <w:rFonts w:ascii="Arial" w:hAnsi="Arial" w:hint="default"/>
      </w:rPr>
    </w:lvl>
    <w:lvl w:ilvl="6">
      <w:start w:val="1"/>
      <w:numFmt w:val="decimal"/>
      <w:lvlRestart w:val="1"/>
      <w:lvlText w:val="%7)"/>
      <w:lvlJc w:val="left"/>
      <w:pPr>
        <w:tabs>
          <w:tab w:val="num" w:pos="1361"/>
        </w:tabs>
        <w:ind w:left="1361" w:hanging="397"/>
      </w:pPr>
      <w:rPr>
        <w:rFonts w:hint="default"/>
      </w:rPr>
    </w:lvl>
    <w:lvl w:ilvl="7">
      <w:start w:val="1"/>
      <w:numFmt w:val="lowerLetter"/>
      <w:lvlRestart w:val="1"/>
      <w:lvlText w:val="%8)"/>
      <w:lvlJc w:val="left"/>
      <w:pPr>
        <w:tabs>
          <w:tab w:val="num" w:pos="1758"/>
        </w:tabs>
        <w:ind w:left="1758" w:hanging="454"/>
      </w:pPr>
      <w:rPr>
        <w:rFonts w:hint="default"/>
      </w:rPr>
    </w:lvl>
    <w:lvl w:ilvl="8">
      <w:start w:val="1"/>
      <w:numFmt w:val="bullet"/>
      <w:lvlRestart w:val="1"/>
      <w:lvlText w:val="•"/>
      <w:lvlJc w:val="left"/>
      <w:pPr>
        <w:tabs>
          <w:tab w:val="num" w:pos="2211"/>
        </w:tabs>
        <w:ind w:left="2211" w:hanging="737"/>
      </w:pPr>
      <w:rPr>
        <w:rFonts w:ascii="Malgun Gothic" w:eastAsia="Malgun Gothic" w:hAnsi="Malgun Gothic" w:hint="eastAsia"/>
      </w:rPr>
    </w:lvl>
  </w:abstractNum>
  <w:abstractNum w:abstractNumId="5">
    <w:nsid w:val="2F8C495C"/>
    <w:multiLevelType w:val="hybridMultilevel"/>
    <w:tmpl w:val="9034A1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B324B5"/>
    <w:multiLevelType w:val="hybridMultilevel"/>
    <w:tmpl w:val="DA904578"/>
    <w:lvl w:ilvl="0" w:tplc="63983BBE">
      <w:start w:val="1"/>
      <w:numFmt w:val="upperLetter"/>
      <w:pStyle w:val="Title"/>
      <w:lvlText w:val="Chapter %1."/>
      <w:lvlJc w:val="left"/>
      <w:pPr>
        <w:ind w:left="800" w:hanging="400"/>
      </w:pPr>
      <w:rPr>
        <w:rFonts w:hint="eastAsia"/>
      </w:rPr>
    </w:lvl>
    <w:lvl w:ilvl="1" w:tplc="412EFCDA" w:tentative="1">
      <w:start w:val="1"/>
      <w:numFmt w:val="upperLetter"/>
      <w:lvlText w:val="%2."/>
      <w:lvlJc w:val="left"/>
      <w:pPr>
        <w:ind w:left="1200" w:hanging="400"/>
      </w:pPr>
    </w:lvl>
    <w:lvl w:ilvl="2" w:tplc="F4FADC28" w:tentative="1">
      <w:start w:val="1"/>
      <w:numFmt w:val="lowerRoman"/>
      <w:lvlText w:val="%3."/>
      <w:lvlJc w:val="right"/>
      <w:pPr>
        <w:ind w:left="1600" w:hanging="400"/>
      </w:pPr>
    </w:lvl>
    <w:lvl w:ilvl="3" w:tplc="7694678C" w:tentative="1">
      <w:start w:val="1"/>
      <w:numFmt w:val="decimal"/>
      <w:lvlText w:val="%4."/>
      <w:lvlJc w:val="left"/>
      <w:pPr>
        <w:ind w:left="2000" w:hanging="400"/>
      </w:pPr>
    </w:lvl>
    <w:lvl w:ilvl="4" w:tplc="EFA67006" w:tentative="1">
      <w:start w:val="1"/>
      <w:numFmt w:val="upperLetter"/>
      <w:lvlText w:val="%5."/>
      <w:lvlJc w:val="left"/>
      <w:pPr>
        <w:ind w:left="2400" w:hanging="400"/>
      </w:pPr>
    </w:lvl>
    <w:lvl w:ilvl="5" w:tplc="0D50279C" w:tentative="1">
      <w:start w:val="1"/>
      <w:numFmt w:val="lowerRoman"/>
      <w:lvlText w:val="%6."/>
      <w:lvlJc w:val="right"/>
      <w:pPr>
        <w:ind w:left="2800" w:hanging="400"/>
      </w:pPr>
    </w:lvl>
    <w:lvl w:ilvl="6" w:tplc="0242F5BE" w:tentative="1">
      <w:start w:val="1"/>
      <w:numFmt w:val="decimal"/>
      <w:lvlText w:val="%7."/>
      <w:lvlJc w:val="left"/>
      <w:pPr>
        <w:ind w:left="3200" w:hanging="400"/>
      </w:pPr>
    </w:lvl>
    <w:lvl w:ilvl="7" w:tplc="FC1444F6" w:tentative="1">
      <w:start w:val="1"/>
      <w:numFmt w:val="upperLetter"/>
      <w:lvlText w:val="%8."/>
      <w:lvlJc w:val="left"/>
      <w:pPr>
        <w:ind w:left="3600" w:hanging="400"/>
      </w:pPr>
    </w:lvl>
    <w:lvl w:ilvl="8" w:tplc="06728F18" w:tentative="1">
      <w:start w:val="1"/>
      <w:numFmt w:val="lowerRoman"/>
      <w:lvlText w:val="%9."/>
      <w:lvlJc w:val="right"/>
      <w:pPr>
        <w:ind w:left="4000" w:hanging="400"/>
      </w:pPr>
    </w:lvl>
  </w:abstractNum>
  <w:abstractNum w:abstractNumId="7">
    <w:nsid w:val="3C81625F"/>
    <w:multiLevelType w:val="hybridMultilevel"/>
    <w:tmpl w:val="7FBCD902"/>
    <w:lvl w:ilvl="0" w:tplc="62C0F498">
      <w:start w:val="1"/>
      <w:numFmt w:val="decimal"/>
      <w:pStyle w:val="a"/>
      <w:lvlText w:val="%1)"/>
      <w:lvlJc w:val="left"/>
      <w:pPr>
        <w:ind w:left="1210" w:hanging="360"/>
      </w:pPr>
      <w:rPr>
        <w:rFonts w:hint="default"/>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8">
    <w:nsid w:val="538A2988"/>
    <w:multiLevelType w:val="singleLevel"/>
    <w:tmpl w:val="B6FA165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540F17EC"/>
    <w:multiLevelType w:val="hybridMultilevel"/>
    <w:tmpl w:val="6C601D60"/>
    <w:lvl w:ilvl="0" w:tplc="508A52C4">
      <w:start w:val="1"/>
      <w:numFmt w:val="bullet"/>
      <w:pStyle w:val="ListParagraph"/>
      <w:lvlText w:val=""/>
      <w:lvlJc w:val="left"/>
      <w:pPr>
        <w:ind w:left="1701" w:hanging="397"/>
      </w:pPr>
      <w:rPr>
        <w:rFonts w:ascii="Wingdings" w:hAnsi="Wingdings" w:hint="default"/>
      </w:rPr>
    </w:lvl>
    <w:lvl w:ilvl="1" w:tplc="04090019" w:tentative="1">
      <w:start w:val="1"/>
      <w:numFmt w:val="bullet"/>
      <w:lvlText w:val=""/>
      <w:lvlJc w:val="left"/>
      <w:pPr>
        <w:ind w:left="2050" w:hanging="400"/>
      </w:pPr>
      <w:rPr>
        <w:rFonts w:ascii="Wingdings" w:hAnsi="Wingdings" w:hint="default"/>
      </w:rPr>
    </w:lvl>
    <w:lvl w:ilvl="2" w:tplc="0409001B" w:tentative="1">
      <w:start w:val="1"/>
      <w:numFmt w:val="bullet"/>
      <w:lvlText w:val=""/>
      <w:lvlJc w:val="left"/>
      <w:pPr>
        <w:ind w:left="2450" w:hanging="400"/>
      </w:pPr>
      <w:rPr>
        <w:rFonts w:ascii="Wingdings" w:hAnsi="Wingdings" w:hint="default"/>
      </w:rPr>
    </w:lvl>
    <w:lvl w:ilvl="3" w:tplc="0409000F" w:tentative="1">
      <w:start w:val="1"/>
      <w:numFmt w:val="bullet"/>
      <w:lvlText w:val=""/>
      <w:lvlJc w:val="left"/>
      <w:pPr>
        <w:ind w:left="2850" w:hanging="400"/>
      </w:pPr>
      <w:rPr>
        <w:rFonts w:ascii="Wingdings" w:hAnsi="Wingdings" w:hint="default"/>
      </w:rPr>
    </w:lvl>
    <w:lvl w:ilvl="4" w:tplc="04090019" w:tentative="1">
      <w:start w:val="1"/>
      <w:numFmt w:val="bullet"/>
      <w:lvlText w:val=""/>
      <w:lvlJc w:val="left"/>
      <w:pPr>
        <w:ind w:left="3250" w:hanging="400"/>
      </w:pPr>
      <w:rPr>
        <w:rFonts w:ascii="Wingdings" w:hAnsi="Wingdings" w:hint="default"/>
      </w:rPr>
    </w:lvl>
    <w:lvl w:ilvl="5" w:tplc="0409001B" w:tentative="1">
      <w:start w:val="1"/>
      <w:numFmt w:val="bullet"/>
      <w:lvlText w:val=""/>
      <w:lvlJc w:val="left"/>
      <w:pPr>
        <w:ind w:left="3650" w:hanging="400"/>
      </w:pPr>
      <w:rPr>
        <w:rFonts w:ascii="Wingdings" w:hAnsi="Wingdings" w:hint="default"/>
      </w:rPr>
    </w:lvl>
    <w:lvl w:ilvl="6" w:tplc="0409000F" w:tentative="1">
      <w:start w:val="1"/>
      <w:numFmt w:val="bullet"/>
      <w:lvlText w:val=""/>
      <w:lvlJc w:val="left"/>
      <w:pPr>
        <w:ind w:left="4050" w:hanging="400"/>
      </w:pPr>
      <w:rPr>
        <w:rFonts w:ascii="Wingdings" w:hAnsi="Wingdings" w:hint="default"/>
      </w:rPr>
    </w:lvl>
    <w:lvl w:ilvl="7" w:tplc="04090019" w:tentative="1">
      <w:start w:val="1"/>
      <w:numFmt w:val="bullet"/>
      <w:lvlText w:val=""/>
      <w:lvlJc w:val="left"/>
      <w:pPr>
        <w:ind w:left="4450" w:hanging="400"/>
      </w:pPr>
      <w:rPr>
        <w:rFonts w:ascii="Wingdings" w:hAnsi="Wingdings" w:hint="default"/>
      </w:rPr>
    </w:lvl>
    <w:lvl w:ilvl="8" w:tplc="0409001B" w:tentative="1">
      <w:start w:val="1"/>
      <w:numFmt w:val="bullet"/>
      <w:lvlText w:val=""/>
      <w:lvlJc w:val="left"/>
      <w:pPr>
        <w:ind w:left="4850" w:hanging="400"/>
      </w:pPr>
      <w:rPr>
        <w:rFonts w:ascii="Wingdings" w:hAnsi="Wingdings" w:hint="default"/>
      </w:rPr>
    </w:lvl>
  </w:abstractNum>
  <w:abstractNum w:abstractNumId="10">
    <w:nsid w:val="5D030429"/>
    <w:multiLevelType w:val="singleLevel"/>
    <w:tmpl w:val="6B6C9F6C"/>
    <w:lvl w:ilvl="0">
      <w:start w:val="3"/>
      <w:numFmt w:val="bullet"/>
      <w:pStyle w:val="Heading4dash"/>
      <w:lvlText w:val="-"/>
      <w:lvlJc w:val="left"/>
      <w:pPr>
        <w:tabs>
          <w:tab w:val="num" w:pos="360"/>
        </w:tabs>
        <w:ind w:left="360" w:hanging="360"/>
      </w:pPr>
      <w:rPr>
        <w:rFonts w:ascii="Times New Roman" w:hAnsi="Times New Roman" w:hint="default"/>
      </w:rPr>
    </w:lvl>
  </w:abstractNum>
  <w:abstractNum w:abstractNumId="11">
    <w:nsid w:val="5F5642E3"/>
    <w:multiLevelType w:val="hybridMultilevel"/>
    <w:tmpl w:val="8F30BEB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6B2778B0"/>
    <w:multiLevelType w:val="hybridMultilevel"/>
    <w:tmpl w:val="7DE65C52"/>
    <w:lvl w:ilvl="0" w:tplc="0409001B">
      <w:start w:val="1"/>
      <w:numFmt w:val="low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71353BE9"/>
    <w:multiLevelType w:val="hybridMultilevel"/>
    <w:tmpl w:val="0F92968C"/>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abstractNumId w:val="9"/>
  </w:num>
  <w:num w:numId="2">
    <w:abstractNumId w:val="7"/>
  </w:num>
  <w:num w:numId="3">
    <w:abstractNumId w:val="2"/>
  </w:num>
  <w:num w:numId="4">
    <w:abstractNumId w:val="4"/>
  </w:num>
  <w:num w:numId="5">
    <w:abstractNumId w:val="6"/>
  </w:num>
  <w:num w:numId="6">
    <w:abstractNumId w:val="8"/>
  </w:num>
  <w:num w:numId="7">
    <w:abstractNumId w:val="10"/>
  </w:num>
  <w:num w:numId="8">
    <w:abstractNumId w:val="0"/>
  </w:num>
  <w:num w:numId="9">
    <w:abstractNumId w:val="13"/>
  </w:num>
  <w:num w:numId="10">
    <w:abstractNumId w:val="5"/>
  </w:num>
  <w:num w:numId="11">
    <w:abstractNumId w:val="3"/>
  </w:num>
  <w:num w:numId="12">
    <w:abstractNumId w:val="11"/>
  </w:num>
  <w:num w:numId="13">
    <w:abstractNumId w:val="12"/>
  </w:num>
  <w:num w:numId="14">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차지훈(jihoon23.cha)">
    <w15:presenceInfo w15:providerId="AD" w15:userId="S-1-5-21-2285821066-2986738222-749241150-249760"/>
  </w15:person>
  <w15:person w15:author="Balavivekanandan Chandramouli">
    <w15:presenceInfo w15:providerId="AD" w15:userId="S-1-5-21-2913624990-4166883847-160481662-651849"/>
  </w15:person>
  <w15:person w15:author="Fatimajabeen A Sampgaon">
    <w15:presenceInfo w15:providerId="AD" w15:userId="S-1-5-21-2913624990-4166883847-160481662-864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800"/>
  <w:drawingGridHorizontalSpacing w:val="105"/>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4D6B"/>
    <w:rsid w:val="000000FA"/>
    <w:rsid w:val="0000359A"/>
    <w:rsid w:val="00005B60"/>
    <w:rsid w:val="0000616F"/>
    <w:rsid w:val="000101A6"/>
    <w:rsid w:val="0001126E"/>
    <w:rsid w:val="0001212D"/>
    <w:rsid w:val="00014B61"/>
    <w:rsid w:val="00016267"/>
    <w:rsid w:val="00016B26"/>
    <w:rsid w:val="00017D60"/>
    <w:rsid w:val="00020504"/>
    <w:rsid w:val="00022AC8"/>
    <w:rsid w:val="000238FF"/>
    <w:rsid w:val="00024187"/>
    <w:rsid w:val="00024285"/>
    <w:rsid w:val="00026CA8"/>
    <w:rsid w:val="00030F37"/>
    <w:rsid w:val="00030F3F"/>
    <w:rsid w:val="0003286C"/>
    <w:rsid w:val="00033285"/>
    <w:rsid w:val="000341BE"/>
    <w:rsid w:val="00034874"/>
    <w:rsid w:val="000379B4"/>
    <w:rsid w:val="000420AA"/>
    <w:rsid w:val="00042C61"/>
    <w:rsid w:val="00042FE8"/>
    <w:rsid w:val="000442D7"/>
    <w:rsid w:val="00045918"/>
    <w:rsid w:val="00045C80"/>
    <w:rsid w:val="0004635F"/>
    <w:rsid w:val="0005059B"/>
    <w:rsid w:val="00050E11"/>
    <w:rsid w:val="00050FB2"/>
    <w:rsid w:val="00051B4E"/>
    <w:rsid w:val="00052031"/>
    <w:rsid w:val="0005297C"/>
    <w:rsid w:val="00054005"/>
    <w:rsid w:val="00054275"/>
    <w:rsid w:val="00054B13"/>
    <w:rsid w:val="00056308"/>
    <w:rsid w:val="00056DF7"/>
    <w:rsid w:val="000603C8"/>
    <w:rsid w:val="000616FA"/>
    <w:rsid w:val="00062164"/>
    <w:rsid w:val="00062F00"/>
    <w:rsid w:val="0006305D"/>
    <w:rsid w:val="00063EBB"/>
    <w:rsid w:val="00064302"/>
    <w:rsid w:val="00064700"/>
    <w:rsid w:val="00067C42"/>
    <w:rsid w:val="000712B3"/>
    <w:rsid w:val="0007223C"/>
    <w:rsid w:val="00072DB6"/>
    <w:rsid w:val="00074774"/>
    <w:rsid w:val="00074B5A"/>
    <w:rsid w:val="0007624E"/>
    <w:rsid w:val="00076468"/>
    <w:rsid w:val="00077083"/>
    <w:rsid w:val="00077C23"/>
    <w:rsid w:val="00080FE3"/>
    <w:rsid w:val="000811EF"/>
    <w:rsid w:val="0009325E"/>
    <w:rsid w:val="00094DF8"/>
    <w:rsid w:val="0009553F"/>
    <w:rsid w:val="00095C12"/>
    <w:rsid w:val="000A6427"/>
    <w:rsid w:val="000A775C"/>
    <w:rsid w:val="000B02DA"/>
    <w:rsid w:val="000B1804"/>
    <w:rsid w:val="000B1E69"/>
    <w:rsid w:val="000B2EEE"/>
    <w:rsid w:val="000B3195"/>
    <w:rsid w:val="000B4230"/>
    <w:rsid w:val="000B473D"/>
    <w:rsid w:val="000B4A84"/>
    <w:rsid w:val="000B567E"/>
    <w:rsid w:val="000B5A40"/>
    <w:rsid w:val="000B613C"/>
    <w:rsid w:val="000B6619"/>
    <w:rsid w:val="000B7943"/>
    <w:rsid w:val="000C27AE"/>
    <w:rsid w:val="000C27EE"/>
    <w:rsid w:val="000C2BF1"/>
    <w:rsid w:val="000C406F"/>
    <w:rsid w:val="000D048B"/>
    <w:rsid w:val="000D048C"/>
    <w:rsid w:val="000D0C03"/>
    <w:rsid w:val="000D29AB"/>
    <w:rsid w:val="000D56FB"/>
    <w:rsid w:val="000D7922"/>
    <w:rsid w:val="000E1838"/>
    <w:rsid w:val="000E3C98"/>
    <w:rsid w:val="000F1340"/>
    <w:rsid w:val="000F199E"/>
    <w:rsid w:val="000F319C"/>
    <w:rsid w:val="000F47BB"/>
    <w:rsid w:val="000F4BAC"/>
    <w:rsid w:val="000F684D"/>
    <w:rsid w:val="0010283A"/>
    <w:rsid w:val="00103951"/>
    <w:rsid w:val="001045AE"/>
    <w:rsid w:val="001045C5"/>
    <w:rsid w:val="00104B99"/>
    <w:rsid w:val="00104C06"/>
    <w:rsid w:val="00105BF8"/>
    <w:rsid w:val="001061E1"/>
    <w:rsid w:val="001070CA"/>
    <w:rsid w:val="00107BFF"/>
    <w:rsid w:val="001118D8"/>
    <w:rsid w:val="00111BA8"/>
    <w:rsid w:val="00112159"/>
    <w:rsid w:val="001124F0"/>
    <w:rsid w:val="00113CE8"/>
    <w:rsid w:val="001140BB"/>
    <w:rsid w:val="00114120"/>
    <w:rsid w:val="001167A7"/>
    <w:rsid w:val="00116FED"/>
    <w:rsid w:val="00117E09"/>
    <w:rsid w:val="00121644"/>
    <w:rsid w:val="00124859"/>
    <w:rsid w:val="00125D94"/>
    <w:rsid w:val="00125FD4"/>
    <w:rsid w:val="00126F04"/>
    <w:rsid w:val="0012712A"/>
    <w:rsid w:val="00127FC3"/>
    <w:rsid w:val="0013061C"/>
    <w:rsid w:val="00130FAB"/>
    <w:rsid w:val="00131DA3"/>
    <w:rsid w:val="001363C0"/>
    <w:rsid w:val="001364A4"/>
    <w:rsid w:val="0013703B"/>
    <w:rsid w:val="00137498"/>
    <w:rsid w:val="00140916"/>
    <w:rsid w:val="00142A23"/>
    <w:rsid w:val="00143B6F"/>
    <w:rsid w:val="00143E75"/>
    <w:rsid w:val="0014419A"/>
    <w:rsid w:val="0014599A"/>
    <w:rsid w:val="00147516"/>
    <w:rsid w:val="001524AE"/>
    <w:rsid w:val="00153E13"/>
    <w:rsid w:val="00154B5D"/>
    <w:rsid w:val="0015599E"/>
    <w:rsid w:val="00156D86"/>
    <w:rsid w:val="00157AF4"/>
    <w:rsid w:val="0016007C"/>
    <w:rsid w:val="001608CD"/>
    <w:rsid w:val="00161460"/>
    <w:rsid w:val="00161D61"/>
    <w:rsid w:val="00163273"/>
    <w:rsid w:val="001653DD"/>
    <w:rsid w:val="00167B56"/>
    <w:rsid w:val="00170B8F"/>
    <w:rsid w:val="00170FEB"/>
    <w:rsid w:val="00171354"/>
    <w:rsid w:val="0017295E"/>
    <w:rsid w:val="00173685"/>
    <w:rsid w:val="001744B7"/>
    <w:rsid w:val="001769F5"/>
    <w:rsid w:val="00180A53"/>
    <w:rsid w:val="00180C96"/>
    <w:rsid w:val="0018420C"/>
    <w:rsid w:val="00184498"/>
    <w:rsid w:val="001865A9"/>
    <w:rsid w:val="00186B7A"/>
    <w:rsid w:val="00187538"/>
    <w:rsid w:val="001878BE"/>
    <w:rsid w:val="0019057A"/>
    <w:rsid w:val="00192BE1"/>
    <w:rsid w:val="001939B1"/>
    <w:rsid w:val="00194B42"/>
    <w:rsid w:val="00194C18"/>
    <w:rsid w:val="00194C80"/>
    <w:rsid w:val="00194F5E"/>
    <w:rsid w:val="00195AB3"/>
    <w:rsid w:val="00195F8C"/>
    <w:rsid w:val="0019711F"/>
    <w:rsid w:val="001971B9"/>
    <w:rsid w:val="001A0A0A"/>
    <w:rsid w:val="001A389B"/>
    <w:rsid w:val="001A3E7D"/>
    <w:rsid w:val="001A454C"/>
    <w:rsid w:val="001A64C3"/>
    <w:rsid w:val="001A71A7"/>
    <w:rsid w:val="001B0A07"/>
    <w:rsid w:val="001B11DA"/>
    <w:rsid w:val="001B36A8"/>
    <w:rsid w:val="001B3A8C"/>
    <w:rsid w:val="001B51B0"/>
    <w:rsid w:val="001B7722"/>
    <w:rsid w:val="001C01FF"/>
    <w:rsid w:val="001C214F"/>
    <w:rsid w:val="001C2576"/>
    <w:rsid w:val="001C3679"/>
    <w:rsid w:val="001C4542"/>
    <w:rsid w:val="001C6FB2"/>
    <w:rsid w:val="001D17A1"/>
    <w:rsid w:val="001D2267"/>
    <w:rsid w:val="001D33B9"/>
    <w:rsid w:val="001D36A1"/>
    <w:rsid w:val="001D42BB"/>
    <w:rsid w:val="001D4BD6"/>
    <w:rsid w:val="001D54F3"/>
    <w:rsid w:val="001D5824"/>
    <w:rsid w:val="001D589D"/>
    <w:rsid w:val="001D6EA5"/>
    <w:rsid w:val="001D73D6"/>
    <w:rsid w:val="001E0239"/>
    <w:rsid w:val="001E5F58"/>
    <w:rsid w:val="001E7DB6"/>
    <w:rsid w:val="001F12BB"/>
    <w:rsid w:val="001F1632"/>
    <w:rsid w:val="001F1D3E"/>
    <w:rsid w:val="001F6292"/>
    <w:rsid w:val="001F65E2"/>
    <w:rsid w:val="001F6C53"/>
    <w:rsid w:val="0020341E"/>
    <w:rsid w:val="002056B9"/>
    <w:rsid w:val="00206BB6"/>
    <w:rsid w:val="00210F9D"/>
    <w:rsid w:val="00215608"/>
    <w:rsid w:val="00215C54"/>
    <w:rsid w:val="00216480"/>
    <w:rsid w:val="002165E4"/>
    <w:rsid w:val="00216BA3"/>
    <w:rsid w:val="00217501"/>
    <w:rsid w:val="00220A93"/>
    <w:rsid w:val="00222BFD"/>
    <w:rsid w:val="0022411A"/>
    <w:rsid w:val="00224D3A"/>
    <w:rsid w:val="00224DED"/>
    <w:rsid w:val="00225F33"/>
    <w:rsid w:val="0023165E"/>
    <w:rsid w:val="00231A67"/>
    <w:rsid w:val="00231FD8"/>
    <w:rsid w:val="00232768"/>
    <w:rsid w:val="00233B1B"/>
    <w:rsid w:val="00233E9C"/>
    <w:rsid w:val="00233FE5"/>
    <w:rsid w:val="002341FD"/>
    <w:rsid w:val="0023427B"/>
    <w:rsid w:val="002343C4"/>
    <w:rsid w:val="0024091B"/>
    <w:rsid w:val="002435DB"/>
    <w:rsid w:val="002468A1"/>
    <w:rsid w:val="00247372"/>
    <w:rsid w:val="002476DF"/>
    <w:rsid w:val="00247B05"/>
    <w:rsid w:val="00251E3C"/>
    <w:rsid w:val="00256889"/>
    <w:rsid w:val="00263364"/>
    <w:rsid w:val="00264A95"/>
    <w:rsid w:val="00264D1A"/>
    <w:rsid w:val="002707EC"/>
    <w:rsid w:val="00270A4A"/>
    <w:rsid w:val="00270D92"/>
    <w:rsid w:val="00271433"/>
    <w:rsid w:val="00272229"/>
    <w:rsid w:val="002745EE"/>
    <w:rsid w:val="0027549C"/>
    <w:rsid w:val="0027659E"/>
    <w:rsid w:val="00276F5B"/>
    <w:rsid w:val="00277422"/>
    <w:rsid w:val="002804EA"/>
    <w:rsid w:val="00281272"/>
    <w:rsid w:val="0028664E"/>
    <w:rsid w:val="00286FC6"/>
    <w:rsid w:val="00293006"/>
    <w:rsid w:val="0029383D"/>
    <w:rsid w:val="00294864"/>
    <w:rsid w:val="00296017"/>
    <w:rsid w:val="002979D1"/>
    <w:rsid w:val="002A1109"/>
    <w:rsid w:val="002A216D"/>
    <w:rsid w:val="002A4606"/>
    <w:rsid w:val="002A4923"/>
    <w:rsid w:val="002A55EC"/>
    <w:rsid w:val="002A5C66"/>
    <w:rsid w:val="002B03C7"/>
    <w:rsid w:val="002B0FE6"/>
    <w:rsid w:val="002B308D"/>
    <w:rsid w:val="002B36D9"/>
    <w:rsid w:val="002B5B5F"/>
    <w:rsid w:val="002B5C3B"/>
    <w:rsid w:val="002B7DD4"/>
    <w:rsid w:val="002C2BE9"/>
    <w:rsid w:val="002C6934"/>
    <w:rsid w:val="002D5CE8"/>
    <w:rsid w:val="002D601C"/>
    <w:rsid w:val="002D623B"/>
    <w:rsid w:val="002D6C1C"/>
    <w:rsid w:val="002E0A0A"/>
    <w:rsid w:val="002E14E8"/>
    <w:rsid w:val="002E30E8"/>
    <w:rsid w:val="002E3592"/>
    <w:rsid w:val="002E50C5"/>
    <w:rsid w:val="002E58C2"/>
    <w:rsid w:val="002F052D"/>
    <w:rsid w:val="002F109A"/>
    <w:rsid w:val="002F2113"/>
    <w:rsid w:val="002F28A7"/>
    <w:rsid w:val="002F30B0"/>
    <w:rsid w:val="002F7818"/>
    <w:rsid w:val="002F79DC"/>
    <w:rsid w:val="00300A21"/>
    <w:rsid w:val="00301659"/>
    <w:rsid w:val="00301929"/>
    <w:rsid w:val="0030356F"/>
    <w:rsid w:val="00303E39"/>
    <w:rsid w:val="003102E5"/>
    <w:rsid w:val="0031064D"/>
    <w:rsid w:val="00312F21"/>
    <w:rsid w:val="003133F2"/>
    <w:rsid w:val="003146E5"/>
    <w:rsid w:val="00314F2F"/>
    <w:rsid w:val="00320E09"/>
    <w:rsid w:val="00321D19"/>
    <w:rsid w:val="0032202F"/>
    <w:rsid w:val="00323427"/>
    <w:rsid w:val="00324471"/>
    <w:rsid w:val="0032781C"/>
    <w:rsid w:val="003309B5"/>
    <w:rsid w:val="00331FE1"/>
    <w:rsid w:val="0033267A"/>
    <w:rsid w:val="003361A9"/>
    <w:rsid w:val="00337884"/>
    <w:rsid w:val="00340059"/>
    <w:rsid w:val="00344D34"/>
    <w:rsid w:val="00346323"/>
    <w:rsid w:val="0034746E"/>
    <w:rsid w:val="003477DF"/>
    <w:rsid w:val="00350156"/>
    <w:rsid w:val="0035165F"/>
    <w:rsid w:val="00351681"/>
    <w:rsid w:val="003519FA"/>
    <w:rsid w:val="003528BB"/>
    <w:rsid w:val="00355B5B"/>
    <w:rsid w:val="00355FEF"/>
    <w:rsid w:val="00356D8A"/>
    <w:rsid w:val="00360055"/>
    <w:rsid w:val="00362122"/>
    <w:rsid w:val="003645B8"/>
    <w:rsid w:val="00366189"/>
    <w:rsid w:val="00366406"/>
    <w:rsid w:val="00370879"/>
    <w:rsid w:val="00373B97"/>
    <w:rsid w:val="003741ED"/>
    <w:rsid w:val="00377BFE"/>
    <w:rsid w:val="00377E0A"/>
    <w:rsid w:val="003823C7"/>
    <w:rsid w:val="00382424"/>
    <w:rsid w:val="0038410B"/>
    <w:rsid w:val="003859E4"/>
    <w:rsid w:val="0038669D"/>
    <w:rsid w:val="0039427E"/>
    <w:rsid w:val="003948A1"/>
    <w:rsid w:val="003955C5"/>
    <w:rsid w:val="00397356"/>
    <w:rsid w:val="003A09E9"/>
    <w:rsid w:val="003A0DEF"/>
    <w:rsid w:val="003A1C95"/>
    <w:rsid w:val="003A274E"/>
    <w:rsid w:val="003A419D"/>
    <w:rsid w:val="003A6491"/>
    <w:rsid w:val="003B2411"/>
    <w:rsid w:val="003B371D"/>
    <w:rsid w:val="003B4265"/>
    <w:rsid w:val="003B475D"/>
    <w:rsid w:val="003B4848"/>
    <w:rsid w:val="003B558D"/>
    <w:rsid w:val="003C0140"/>
    <w:rsid w:val="003C0C6D"/>
    <w:rsid w:val="003C2B15"/>
    <w:rsid w:val="003C4F70"/>
    <w:rsid w:val="003C5D6E"/>
    <w:rsid w:val="003C5FB7"/>
    <w:rsid w:val="003D0DAB"/>
    <w:rsid w:val="003D1263"/>
    <w:rsid w:val="003D1341"/>
    <w:rsid w:val="003D139A"/>
    <w:rsid w:val="003D167E"/>
    <w:rsid w:val="003D1E98"/>
    <w:rsid w:val="003D20B4"/>
    <w:rsid w:val="003D3601"/>
    <w:rsid w:val="003D390F"/>
    <w:rsid w:val="003D456B"/>
    <w:rsid w:val="003D69D8"/>
    <w:rsid w:val="003D6DCD"/>
    <w:rsid w:val="003E0890"/>
    <w:rsid w:val="003E2B25"/>
    <w:rsid w:val="003E2DD8"/>
    <w:rsid w:val="003E2E06"/>
    <w:rsid w:val="003E6563"/>
    <w:rsid w:val="003E6C67"/>
    <w:rsid w:val="003F19BF"/>
    <w:rsid w:val="003F2674"/>
    <w:rsid w:val="003F3C3F"/>
    <w:rsid w:val="003F5430"/>
    <w:rsid w:val="003F6E7C"/>
    <w:rsid w:val="003F762D"/>
    <w:rsid w:val="004007E4"/>
    <w:rsid w:val="00400B92"/>
    <w:rsid w:val="004042FA"/>
    <w:rsid w:val="00404E7F"/>
    <w:rsid w:val="0040569D"/>
    <w:rsid w:val="00405AA0"/>
    <w:rsid w:val="00406317"/>
    <w:rsid w:val="00407806"/>
    <w:rsid w:val="0041020D"/>
    <w:rsid w:val="00411DA6"/>
    <w:rsid w:val="00412027"/>
    <w:rsid w:val="0041203E"/>
    <w:rsid w:val="00412C47"/>
    <w:rsid w:val="00414286"/>
    <w:rsid w:val="0041532B"/>
    <w:rsid w:val="00415E1F"/>
    <w:rsid w:val="00416161"/>
    <w:rsid w:val="004204D5"/>
    <w:rsid w:val="0042054D"/>
    <w:rsid w:val="00422586"/>
    <w:rsid w:val="00426F96"/>
    <w:rsid w:val="00427518"/>
    <w:rsid w:val="00427BC4"/>
    <w:rsid w:val="00430EB9"/>
    <w:rsid w:val="004315DD"/>
    <w:rsid w:val="004326E9"/>
    <w:rsid w:val="00433E19"/>
    <w:rsid w:val="00437307"/>
    <w:rsid w:val="00437B16"/>
    <w:rsid w:val="00437B6A"/>
    <w:rsid w:val="00437FA8"/>
    <w:rsid w:val="004428CB"/>
    <w:rsid w:val="00443E68"/>
    <w:rsid w:val="00445961"/>
    <w:rsid w:val="0044632A"/>
    <w:rsid w:val="004466B4"/>
    <w:rsid w:val="004470A5"/>
    <w:rsid w:val="00455FA0"/>
    <w:rsid w:val="00461558"/>
    <w:rsid w:val="004657C1"/>
    <w:rsid w:val="0046649F"/>
    <w:rsid w:val="00466DB8"/>
    <w:rsid w:val="0046703A"/>
    <w:rsid w:val="004678C5"/>
    <w:rsid w:val="00467C14"/>
    <w:rsid w:val="00470409"/>
    <w:rsid w:val="00470B5F"/>
    <w:rsid w:val="00472AC8"/>
    <w:rsid w:val="00477977"/>
    <w:rsid w:val="00477A28"/>
    <w:rsid w:val="00481065"/>
    <w:rsid w:val="0048133A"/>
    <w:rsid w:val="00483DEE"/>
    <w:rsid w:val="00484ABF"/>
    <w:rsid w:val="004861D0"/>
    <w:rsid w:val="00487E37"/>
    <w:rsid w:val="00491630"/>
    <w:rsid w:val="004919ED"/>
    <w:rsid w:val="00491DCF"/>
    <w:rsid w:val="00492B0E"/>
    <w:rsid w:val="00492E93"/>
    <w:rsid w:val="004943C7"/>
    <w:rsid w:val="00494E7A"/>
    <w:rsid w:val="004A26F2"/>
    <w:rsid w:val="004A2D10"/>
    <w:rsid w:val="004A3665"/>
    <w:rsid w:val="004A367F"/>
    <w:rsid w:val="004A4284"/>
    <w:rsid w:val="004A50BE"/>
    <w:rsid w:val="004A599E"/>
    <w:rsid w:val="004A5CF8"/>
    <w:rsid w:val="004A6A70"/>
    <w:rsid w:val="004A6A7E"/>
    <w:rsid w:val="004A6E7F"/>
    <w:rsid w:val="004A7330"/>
    <w:rsid w:val="004B1200"/>
    <w:rsid w:val="004B2F02"/>
    <w:rsid w:val="004B3C42"/>
    <w:rsid w:val="004B3FAF"/>
    <w:rsid w:val="004B5773"/>
    <w:rsid w:val="004B5D1C"/>
    <w:rsid w:val="004B7496"/>
    <w:rsid w:val="004C022D"/>
    <w:rsid w:val="004C25DC"/>
    <w:rsid w:val="004C4ECB"/>
    <w:rsid w:val="004C7774"/>
    <w:rsid w:val="004D17EC"/>
    <w:rsid w:val="004D2174"/>
    <w:rsid w:val="004D227D"/>
    <w:rsid w:val="004D2656"/>
    <w:rsid w:val="004D26D3"/>
    <w:rsid w:val="004D3CE7"/>
    <w:rsid w:val="004D3D4E"/>
    <w:rsid w:val="004D5037"/>
    <w:rsid w:val="004D6B2B"/>
    <w:rsid w:val="004D77FA"/>
    <w:rsid w:val="004D7D82"/>
    <w:rsid w:val="004E481F"/>
    <w:rsid w:val="004E5D3E"/>
    <w:rsid w:val="004E765A"/>
    <w:rsid w:val="004F05C9"/>
    <w:rsid w:val="004F073D"/>
    <w:rsid w:val="004F128F"/>
    <w:rsid w:val="004F1514"/>
    <w:rsid w:val="004F319A"/>
    <w:rsid w:val="004F34DC"/>
    <w:rsid w:val="004F3600"/>
    <w:rsid w:val="004F3995"/>
    <w:rsid w:val="004F7FA0"/>
    <w:rsid w:val="00500297"/>
    <w:rsid w:val="0050052B"/>
    <w:rsid w:val="00501D0C"/>
    <w:rsid w:val="005035A1"/>
    <w:rsid w:val="00504F5F"/>
    <w:rsid w:val="00504F81"/>
    <w:rsid w:val="00505676"/>
    <w:rsid w:val="00507C00"/>
    <w:rsid w:val="005105D1"/>
    <w:rsid w:val="00512596"/>
    <w:rsid w:val="005139A1"/>
    <w:rsid w:val="00513F97"/>
    <w:rsid w:val="00514125"/>
    <w:rsid w:val="00515BF8"/>
    <w:rsid w:val="00516FFA"/>
    <w:rsid w:val="00517975"/>
    <w:rsid w:val="00517986"/>
    <w:rsid w:val="005179FC"/>
    <w:rsid w:val="00520243"/>
    <w:rsid w:val="0052062A"/>
    <w:rsid w:val="005213AC"/>
    <w:rsid w:val="00521482"/>
    <w:rsid w:val="00524EC0"/>
    <w:rsid w:val="0052610F"/>
    <w:rsid w:val="00530146"/>
    <w:rsid w:val="005301F1"/>
    <w:rsid w:val="0053020C"/>
    <w:rsid w:val="005309DA"/>
    <w:rsid w:val="0053209B"/>
    <w:rsid w:val="005320C0"/>
    <w:rsid w:val="005348DF"/>
    <w:rsid w:val="00534D4F"/>
    <w:rsid w:val="00540B36"/>
    <w:rsid w:val="00541C17"/>
    <w:rsid w:val="00542467"/>
    <w:rsid w:val="00542CE1"/>
    <w:rsid w:val="00543B32"/>
    <w:rsid w:val="00544566"/>
    <w:rsid w:val="0054494F"/>
    <w:rsid w:val="00545E98"/>
    <w:rsid w:val="00546586"/>
    <w:rsid w:val="00550639"/>
    <w:rsid w:val="00551C17"/>
    <w:rsid w:val="00553B18"/>
    <w:rsid w:val="0055426F"/>
    <w:rsid w:val="005547CA"/>
    <w:rsid w:val="00554F1D"/>
    <w:rsid w:val="00555466"/>
    <w:rsid w:val="0055560A"/>
    <w:rsid w:val="005578EF"/>
    <w:rsid w:val="00560492"/>
    <w:rsid w:val="00560C91"/>
    <w:rsid w:val="0056531F"/>
    <w:rsid w:val="005700CB"/>
    <w:rsid w:val="005711D2"/>
    <w:rsid w:val="005726B9"/>
    <w:rsid w:val="00575381"/>
    <w:rsid w:val="005767D0"/>
    <w:rsid w:val="0058267B"/>
    <w:rsid w:val="005833B0"/>
    <w:rsid w:val="00583898"/>
    <w:rsid w:val="00583C50"/>
    <w:rsid w:val="005847FA"/>
    <w:rsid w:val="00585458"/>
    <w:rsid w:val="00585F08"/>
    <w:rsid w:val="005879BB"/>
    <w:rsid w:val="00590273"/>
    <w:rsid w:val="00591B7A"/>
    <w:rsid w:val="00594A4E"/>
    <w:rsid w:val="00594F3A"/>
    <w:rsid w:val="00596833"/>
    <w:rsid w:val="005A05F6"/>
    <w:rsid w:val="005A080E"/>
    <w:rsid w:val="005A0CFC"/>
    <w:rsid w:val="005A10CF"/>
    <w:rsid w:val="005A1673"/>
    <w:rsid w:val="005A18EE"/>
    <w:rsid w:val="005A1F47"/>
    <w:rsid w:val="005A3163"/>
    <w:rsid w:val="005A4BD7"/>
    <w:rsid w:val="005A5062"/>
    <w:rsid w:val="005A6CA4"/>
    <w:rsid w:val="005B0338"/>
    <w:rsid w:val="005B288E"/>
    <w:rsid w:val="005B2C23"/>
    <w:rsid w:val="005B301A"/>
    <w:rsid w:val="005B34D3"/>
    <w:rsid w:val="005B3CDA"/>
    <w:rsid w:val="005B7DC1"/>
    <w:rsid w:val="005C00FA"/>
    <w:rsid w:val="005C15BB"/>
    <w:rsid w:val="005C17F5"/>
    <w:rsid w:val="005C4554"/>
    <w:rsid w:val="005C45D8"/>
    <w:rsid w:val="005C4CB9"/>
    <w:rsid w:val="005C63E1"/>
    <w:rsid w:val="005C6685"/>
    <w:rsid w:val="005D0E84"/>
    <w:rsid w:val="005D2535"/>
    <w:rsid w:val="005D47BE"/>
    <w:rsid w:val="005D605D"/>
    <w:rsid w:val="005D6119"/>
    <w:rsid w:val="005D6516"/>
    <w:rsid w:val="005E1A05"/>
    <w:rsid w:val="005E23E2"/>
    <w:rsid w:val="005E29B4"/>
    <w:rsid w:val="005E41D2"/>
    <w:rsid w:val="005E550C"/>
    <w:rsid w:val="005E6BB0"/>
    <w:rsid w:val="005E7B1A"/>
    <w:rsid w:val="005F1835"/>
    <w:rsid w:val="005F1970"/>
    <w:rsid w:val="005F1EB6"/>
    <w:rsid w:val="005F288B"/>
    <w:rsid w:val="005F32BF"/>
    <w:rsid w:val="005F74F6"/>
    <w:rsid w:val="006005EA"/>
    <w:rsid w:val="00600C8C"/>
    <w:rsid w:val="00602E11"/>
    <w:rsid w:val="00603164"/>
    <w:rsid w:val="0060484A"/>
    <w:rsid w:val="00604D8C"/>
    <w:rsid w:val="00605C43"/>
    <w:rsid w:val="006071AD"/>
    <w:rsid w:val="006103A3"/>
    <w:rsid w:val="006103FE"/>
    <w:rsid w:val="0061189C"/>
    <w:rsid w:val="0061192A"/>
    <w:rsid w:val="00613751"/>
    <w:rsid w:val="00613DDA"/>
    <w:rsid w:val="0062006D"/>
    <w:rsid w:val="006215B2"/>
    <w:rsid w:val="00621E71"/>
    <w:rsid w:val="00622D69"/>
    <w:rsid w:val="00623077"/>
    <w:rsid w:val="00623865"/>
    <w:rsid w:val="00623BC8"/>
    <w:rsid w:val="00624B59"/>
    <w:rsid w:val="00625569"/>
    <w:rsid w:val="006255F4"/>
    <w:rsid w:val="0062573D"/>
    <w:rsid w:val="006263A2"/>
    <w:rsid w:val="0062668C"/>
    <w:rsid w:val="00630CE7"/>
    <w:rsid w:val="00631022"/>
    <w:rsid w:val="00632A5D"/>
    <w:rsid w:val="00632E88"/>
    <w:rsid w:val="0063327E"/>
    <w:rsid w:val="00635E51"/>
    <w:rsid w:val="006425FF"/>
    <w:rsid w:val="00642630"/>
    <w:rsid w:val="00643EC6"/>
    <w:rsid w:val="0064443A"/>
    <w:rsid w:val="00646DFB"/>
    <w:rsid w:val="00647B5E"/>
    <w:rsid w:val="00647B8E"/>
    <w:rsid w:val="00650C16"/>
    <w:rsid w:val="0065188D"/>
    <w:rsid w:val="0065435E"/>
    <w:rsid w:val="006552B3"/>
    <w:rsid w:val="0065621C"/>
    <w:rsid w:val="00656908"/>
    <w:rsid w:val="00657955"/>
    <w:rsid w:val="00660F71"/>
    <w:rsid w:val="006626D8"/>
    <w:rsid w:val="006629FB"/>
    <w:rsid w:val="006638C4"/>
    <w:rsid w:val="006641CA"/>
    <w:rsid w:val="0066507A"/>
    <w:rsid w:val="0066529E"/>
    <w:rsid w:val="0066580E"/>
    <w:rsid w:val="00671363"/>
    <w:rsid w:val="0067160F"/>
    <w:rsid w:val="0067198E"/>
    <w:rsid w:val="00672DF3"/>
    <w:rsid w:val="00673BC0"/>
    <w:rsid w:val="0067427F"/>
    <w:rsid w:val="00674BD2"/>
    <w:rsid w:val="00674FF2"/>
    <w:rsid w:val="00675E3C"/>
    <w:rsid w:val="006773DD"/>
    <w:rsid w:val="00677743"/>
    <w:rsid w:val="00680C28"/>
    <w:rsid w:val="00683135"/>
    <w:rsid w:val="0068434D"/>
    <w:rsid w:val="0068575F"/>
    <w:rsid w:val="00687F6E"/>
    <w:rsid w:val="00690F36"/>
    <w:rsid w:val="00691F52"/>
    <w:rsid w:val="0069323B"/>
    <w:rsid w:val="006938F7"/>
    <w:rsid w:val="00693A19"/>
    <w:rsid w:val="006957D6"/>
    <w:rsid w:val="00695A57"/>
    <w:rsid w:val="006A2193"/>
    <w:rsid w:val="006A2278"/>
    <w:rsid w:val="006A6017"/>
    <w:rsid w:val="006A701E"/>
    <w:rsid w:val="006B39C6"/>
    <w:rsid w:val="006B3DFF"/>
    <w:rsid w:val="006B4672"/>
    <w:rsid w:val="006B4718"/>
    <w:rsid w:val="006B4FB8"/>
    <w:rsid w:val="006C0B23"/>
    <w:rsid w:val="006C4119"/>
    <w:rsid w:val="006C673A"/>
    <w:rsid w:val="006D0D2D"/>
    <w:rsid w:val="006D1DC6"/>
    <w:rsid w:val="006D593A"/>
    <w:rsid w:val="006D722D"/>
    <w:rsid w:val="006D729C"/>
    <w:rsid w:val="006E0B20"/>
    <w:rsid w:val="006E11B5"/>
    <w:rsid w:val="006E11D6"/>
    <w:rsid w:val="006E2AC7"/>
    <w:rsid w:val="006E2CED"/>
    <w:rsid w:val="006E76FA"/>
    <w:rsid w:val="006F08A6"/>
    <w:rsid w:val="006F25B4"/>
    <w:rsid w:val="006F2C23"/>
    <w:rsid w:val="006F59A5"/>
    <w:rsid w:val="006F5D89"/>
    <w:rsid w:val="007015F7"/>
    <w:rsid w:val="00701768"/>
    <w:rsid w:val="00701F2E"/>
    <w:rsid w:val="00702FED"/>
    <w:rsid w:val="00703585"/>
    <w:rsid w:val="007037BD"/>
    <w:rsid w:val="00705003"/>
    <w:rsid w:val="00705699"/>
    <w:rsid w:val="00706324"/>
    <w:rsid w:val="00707134"/>
    <w:rsid w:val="007072FF"/>
    <w:rsid w:val="0070782A"/>
    <w:rsid w:val="00710269"/>
    <w:rsid w:val="007109A1"/>
    <w:rsid w:val="00710EE2"/>
    <w:rsid w:val="007122C6"/>
    <w:rsid w:val="00713AC2"/>
    <w:rsid w:val="00713EEE"/>
    <w:rsid w:val="0071423D"/>
    <w:rsid w:val="00715982"/>
    <w:rsid w:val="0071602A"/>
    <w:rsid w:val="007163B8"/>
    <w:rsid w:val="007203B6"/>
    <w:rsid w:val="007225E8"/>
    <w:rsid w:val="00723313"/>
    <w:rsid w:val="00723845"/>
    <w:rsid w:val="007238D2"/>
    <w:rsid w:val="00724E7E"/>
    <w:rsid w:val="00725289"/>
    <w:rsid w:val="00730E50"/>
    <w:rsid w:val="00731482"/>
    <w:rsid w:val="00732A5F"/>
    <w:rsid w:val="007331CC"/>
    <w:rsid w:val="00733E99"/>
    <w:rsid w:val="007344BD"/>
    <w:rsid w:val="00735B28"/>
    <w:rsid w:val="00736AD8"/>
    <w:rsid w:val="00737050"/>
    <w:rsid w:val="00742269"/>
    <w:rsid w:val="00742B01"/>
    <w:rsid w:val="00743319"/>
    <w:rsid w:val="0074332E"/>
    <w:rsid w:val="00743A19"/>
    <w:rsid w:val="00744950"/>
    <w:rsid w:val="007449C1"/>
    <w:rsid w:val="00746037"/>
    <w:rsid w:val="0074665E"/>
    <w:rsid w:val="00746841"/>
    <w:rsid w:val="00747CAA"/>
    <w:rsid w:val="00752A0A"/>
    <w:rsid w:val="00752D38"/>
    <w:rsid w:val="00753A03"/>
    <w:rsid w:val="00753D21"/>
    <w:rsid w:val="00753D42"/>
    <w:rsid w:val="00754CF3"/>
    <w:rsid w:val="00755612"/>
    <w:rsid w:val="00756570"/>
    <w:rsid w:val="00761541"/>
    <w:rsid w:val="007632F6"/>
    <w:rsid w:val="0076344F"/>
    <w:rsid w:val="007636B4"/>
    <w:rsid w:val="00763751"/>
    <w:rsid w:val="007642F3"/>
    <w:rsid w:val="0076436B"/>
    <w:rsid w:val="00764F46"/>
    <w:rsid w:val="00765155"/>
    <w:rsid w:val="007651B2"/>
    <w:rsid w:val="00772087"/>
    <w:rsid w:val="007729F9"/>
    <w:rsid w:val="00773E2D"/>
    <w:rsid w:val="00775377"/>
    <w:rsid w:val="00776075"/>
    <w:rsid w:val="00776C53"/>
    <w:rsid w:val="00776CF3"/>
    <w:rsid w:val="0077793A"/>
    <w:rsid w:val="00777F9C"/>
    <w:rsid w:val="00780291"/>
    <w:rsid w:val="0078113A"/>
    <w:rsid w:val="00786953"/>
    <w:rsid w:val="0079034F"/>
    <w:rsid w:val="00790DC0"/>
    <w:rsid w:val="00790E2A"/>
    <w:rsid w:val="00790F8B"/>
    <w:rsid w:val="00791BD3"/>
    <w:rsid w:val="0079237C"/>
    <w:rsid w:val="00793CCA"/>
    <w:rsid w:val="00794B40"/>
    <w:rsid w:val="007961BA"/>
    <w:rsid w:val="00796996"/>
    <w:rsid w:val="007971CB"/>
    <w:rsid w:val="007A1C7F"/>
    <w:rsid w:val="007A67AB"/>
    <w:rsid w:val="007B0D26"/>
    <w:rsid w:val="007B1D8C"/>
    <w:rsid w:val="007B588A"/>
    <w:rsid w:val="007B71E4"/>
    <w:rsid w:val="007B7B31"/>
    <w:rsid w:val="007C4C9A"/>
    <w:rsid w:val="007C64CB"/>
    <w:rsid w:val="007C7F72"/>
    <w:rsid w:val="007D44A4"/>
    <w:rsid w:val="007D6C50"/>
    <w:rsid w:val="007D75D3"/>
    <w:rsid w:val="007E1A60"/>
    <w:rsid w:val="007E26E7"/>
    <w:rsid w:val="007E2CB2"/>
    <w:rsid w:val="007E2E95"/>
    <w:rsid w:val="007E3096"/>
    <w:rsid w:val="007E3230"/>
    <w:rsid w:val="007E380F"/>
    <w:rsid w:val="007E5C5A"/>
    <w:rsid w:val="007E6082"/>
    <w:rsid w:val="007E64D2"/>
    <w:rsid w:val="007E66F8"/>
    <w:rsid w:val="007E727C"/>
    <w:rsid w:val="007F2E62"/>
    <w:rsid w:val="007F3D4B"/>
    <w:rsid w:val="007F473B"/>
    <w:rsid w:val="007F4A82"/>
    <w:rsid w:val="007F54A8"/>
    <w:rsid w:val="007F58D8"/>
    <w:rsid w:val="007F61E7"/>
    <w:rsid w:val="007F690B"/>
    <w:rsid w:val="007F72FF"/>
    <w:rsid w:val="0080195B"/>
    <w:rsid w:val="008023B8"/>
    <w:rsid w:val="0080445D"/>
    <w:rsid w:val="00804DDA"/>
    <w:rsid w:val="00807299"/>
    <w:rsid w:val="00812BD7"/>
    <w:rsid w:val="00813E9B"/>
    <w:rsid w:val="0081420F"/>
    <w:rsid w:val="0081695F"/>
    <w:rsid w:val="00816D55"/>
    <w:rsid w:val="008179FA"/>
    <w:rsid w:val="00820BC3"/>
    <w:rsid w:val="00820F55"/>
    <w:rsid w:val="00826A44"/>
    <w:rsid w:val="00830499"/>
    <w:rsid w:val="0083157A"/>
    <w:rsid w:val="00831722"/>
    <w:rsid w:val="008322D5"/>
    <w:rsid w:val="00834526"/>
    <w:rsid w:val="00835D5B"/>
    <w:rsid w:val="00837902"/>
    <w:rsid w:val="00837FB0"/>
    <w:rsid w:val="0084096C"/>
    <w:rsid w:val="00840C3C"/>
    <w:rsid w:val="00840F2B"/>
    <w:rsid w:val="00843940"/>
    <w:rsid w:val="008447BC"/>
    <w:rsid w:val="00844AE6"/>
    <w:rsid w:val="00844DA2"/>
    <w:rsid w:val="00847827"/>
    <w:rsid w:val="00850673"/>
    <w:rsid w:val="008507BD"/>
    <w:rsid w:val="00851EA7"/>
    <w:rsid w:val="0085426A"/>
    <w:rsid w:val="008544D3"/>
    <w:rsid w:val="00855EF3"/>
    <w:rsid w:val="008563A3"/>
    <w:rsid w:val="00860078"/>
    <w:rsid w:val="00860300"/>
    <w:rsid w:val="00861412"/>
    <w:rsid w:val="008638F4"/>
    <w:rsid w:val="00863AE2"/>
    <w:rsid w:val="00870225"/>
    <w:rsid w:val="00870777"/>
    <w:rsid w:val="00871551"/>
    <w:rsid w:val="00872935"/>
    <w:rsid w:val="00875478"/>
    <w:rsid w:val="008766D3"/>
    <w:rsid w:val="00877F09"/>
    <w:rsid w:val="00880016"/>
    <w:rsid w:val="008850BC"/>
    <w:rsid w:val="00887855"/>
    <w:rsid w:val="00891A5C"/>
    <w:rsid w:val="00892149"/>
    <w:rsid w:val="0089341F"/>
    <w:rsid w:val="008938B2"/>
    <w:rsid w:val="00893BFB"/>
    <w:rsid w:val="008963E4"/>
    <w:rsid w:val="008A136F"/>
    <w:rsid w:val="008A436A"/>
    <w:rsid w:val="008A62FD"/>
    <w:rsid w:val="008A633E"/>
    <w:rsid w:val="008A7C32"/>
    <w:rsid w:val="008B0435"/>
    <w:rsid w:val="008B0659"/>
    <w:rsid w:val="008B0F17"/>
    <w:rsid w:val="008B122B"/>
    <w:rsid w:val="008B305F"/>
    <w:rsid w:val="008B3B51"/>
    <w:rsid w:val="008B4A3F"/>
    <w:rsid w:val="008B62B0"/>
    <w:rsid w:val="008B6898"/>
    <w:rsid w:val="008B6987"/>
    <w:rsid w:val="008B7026"/>
    <w:rsid w:val="008B7DE8"/>
    <w:rsid w:val="008C039B"/>
    <w:rsid w:val="008C2802"/>
    <w:rsid w:val="008C3871"/>
    <w:rsid w:val="008D2345"/>
    <w:rsid w:val="008D34BA"/>
    <w:rsid w:val="008D50DD"/>
    <w:rsid w:val="008D5391"/>
    <w:rsid w:val="008D61F0"/>
    <w:rsid w:val="008D62A3"/>
    <w:rsid w:val="008D70A5"/>
    <w:rsid w:val="008D77BC"/>
    <w:rsid w:val="008D7B97"/>
    <w:rsid w:val="008E012C"/>
    <w:rsid w:val="008E122E"/>
    <w:rsid w:val="008E2227"/>
    <w:rsid w:val="008E26A3"/>
    <w:rsid w:val="008E3920"/>
    <w:rsid w:val="008E5768"/>
    <w:rsid w:val="008E6609"/>
    <w:rsid w:val="008E7E55"/>
    <w:rsid w:val="008F07E6"/>
    <w:rsid w:val="008F0DBD"/>
    <w:rsid w:val="008F1DFD"/>
    <w:rsid w:val="008F20C6"/>
    <w:rsid w:val="008F2C51"/>
    <w:rsid w:val="008F30A6"/>
    <w:rsid w:val="008F3440"/>
    <w:rsid w:val="008F378D"/>
    <w:rsid w:val="008F4D6B"/>
    <w:rsid w:val="008F5688"/>
    <w:rsid w:val="0090042F"/>
    <w:rsid w:val="00900DC8"/>
    <w:rsid w:val="00902DAA"/>
    <w:rsid w:val="00903637"/>
    <w:rsid w:val="009038DC"/>
    <w:rsid w:val="009040C6"/>
    <w:rsid w:val="009043C4"/>
    <w:rsid w:val="00904FBA"/>
    <w:rsid w:val="0090595A"/>
    <w:rsid w:val="00905A83"/>
    <w:rsid w:val="00906C1A"/>
    <w:rsid w:val="00907BE8"/>
    <w:rsid w:val="00912A92"/>
    <w:rsid w:val="00914CFB"/>
    <w:rsid w:val="009158A3"/>
    <w:rsid w:val="00915F04"/>
    <w:rsid w:val="009161B8"/>
    <w:rsid w:val="009202B0"/>
    <w:rsid w:val="00921A5C"/>
    <w:rsid w:val="00922486"/>
    <w:rsid w:val="00922B58"/>
    <w:rsid w:val="0092398D"/>
    <w:rsid w:val="009243E9"/>
    <w:rsid w:val="00924F58"/>
    <w:rsid w:val="00927E5D"/>
    <w:rsid w:val="00930D4A"/>
    <w:rsid w:val="0093136E"/>
    <w:rsid w:val="00931B5E"/>
    <w:rsid w:val="00933672"/>
    <w:rsid w:val="00935A89"/>
    <w:rsid w:val="009365CE"/>
    <w:rsid w:val="009367FF"/>
    <w:rsid w:val="0093772E"/>
    <w:rsid w:val="00942BFA"/>
    <w:rsid w:val="00943D0E"/>
    <w:rsid w:val="00943F89"/>
    <w:rsid w:val="009467F5"/>
    <w:rsid w:val="00950A16"/>
    <w:rsid w:val="0095213E"/>
    <w:rsid w:val="00955980"/>
    <w:rsid w:val="0095677E"/>
    <w:rsid w:val="00960125"/>
    <w:rsid w:val="00960765"/>
    <w:rsid w:val="00961088"/>
    <w:rsid w:val="00961259"/>
    <w:rsid w:val="009615F0"/>
    <w:rsid w:val="00961778"/>
    <w:rsid w:val="00961DF2"/>
    <w:rsid w:val="009637C5"/>
    <w:rsid w:val="00964641"/>
    <w:rsid w:val="00967FE2"/>
    <w:rsid w:val="00970130"/>
    <w:rsid w:val="00970801"/>
    <w:rsid w:val="0097176E"/>
    <w:rsid w:val="009726D5"/>
    <w:rsid w:val="00973C1B"/>
    <w:rsid w:val="00973E59"/>
    <w:rsid w:val="00974E20"/>
    <w:rsid w:val="00975801"/>
    <w:rsid w:val="0098309E"/>
    <w:rsid w:val="0098318C"/>
    <w:rsid w:val="0098448A"/>
    <w:rsid w:val="00985BE0"/>
    <w:rsid w:val="00987757"/>
    <w:rsid w:val="00993603"/>
    <w:rsid w:val="00994C19"/>
    <w:rsid w:val="009A1E22"/>
    <w:rsid w:val="009A31E0"/>
    <w:rsid w:val="009A3E6F"/>
    <w:rsid w:val="009A4707"/>
    <w:rsid w:val="009A7835"/>
    <w:rsid w:val="009B0F80"/>
    <w:rsid w:val="009B3337"/>
    <w:rsid w:val="009B42C4"/>
    <w:rsid w:val="009B491E"/>
    <w:rsid w:val="009B4DB7"/>
    <w:rsid w:val="009C0442"/>
    <w:rsid w:val="009C0B1C"/>
    <w:rsid w:val="009C0DAF"/>
    <w:rsid w:val="009C1C77"/>
    <w:rsid w:val="009C517E"/>
    <w:rsid w:val="009C722F"/>
    <w:rsid w:val="009D0E5F"/>
    <w:rsid w:val="009D1AFE"/>
    <w:rsid w:val="009D66D5"/>
    <w:rsid w:val="009D7E9F"/>
    <w:rsid w:val="009E15B2"/>
    <w:rsid w:val="009E1A7E"/>
    <w:rsid w:val="009E1F56"/>
    <w:rsid w:val="009E23A3"/>
    <w:rsid w:val="009E2492"/>
    <w:rsid w:val="009E3130"/>
    <w:rsid w:val="009E3445"/>
    <w:rsid w:val="009E34A0"/>
    <w:rsid w:val="009E405D"/>
    <w:rsid w:val="009E5B2B"/>
    <w:rsid w:val="009F1234"/>
    <w:rsid w:val="009F2AE6"/>
    <w:rsid w:val="009F2E37"/>
    <w:rsid w:val="009F3C5F"/>
    <w:rsid w:val="009F3CC0"/>
    <w:rsid w:val="009F3F48"/>
    <w:rsid w:val="009F6BC1"/>
    <w:rsid w:val="009F76E4"/>
    <w:rsid w:val="00A00C73"/>
    <w:rsid w:val="00A01081"/>
    <w:rsid w:val="00A013E8"/>
    <w:rsid w:val="00A0156C"/>
    <w:rsid w:val="00A02E57"/>
    <w:rsid w:val="00A03DC0"/>
    <w:rsid w:val="00A0455B"/>
    <w:rsid w:val="00A04AC5"/>
    <w:rsid w:val="00A053C8"/>
    <w:rsid w:val="00A10799"/>
    <w:rsid w:val="00A10B98"/>
    <w:rsid w:val="00A11046"/>
    <w:rsid w:val="00A11FF9"/>
    <w:rsid w:val="00A142B6"/>
    <w:rsid w:val="00A1527F"/>
    <w:rsid w:val="00A21469"/>
    <w:rsid w:val="00A26351"/>
    <w:rsid w:val="00A27D64"/>
    <w:rsid w:val="00A303A9"/>
    <w:rsid w:val="00A32CF1"/>
    <w:rsid w:val="00A338C2"/>
    <w:rsid w:val="00A35279"/>
    <w:rsid w:val="00A35390"/>
    <w:rsid w:val="00A36417"/>
    <w:rsid w:val="00A37375"/>
    <w:rsid w:val="00A409CE"/>
    <w:rsid w:val="00A414A1"/>
    <w:rsid w:val="00A422BA"/>
    <w:rsid w:val="00A447AB"/>
    <w:rsid w:val="00A466E2"/>
    <w:rsid w:val="00A46F7F"/>
    <w:rsid w:val="00A4795F"/>
    <w:rsid w:val="00A5014E"/>
    <w:rsid w:val="00A50629"/>
    <w:rsid w:val="00A510AD"/>
    <w:rsid w:val="00A5200E"/>
    <w:rsid w:val="00A53A68"/>
    <w:rsid w:val="00A54B3C"/>
    <w:rsid w:val="00A551DB"/>
    <w:rsid w:val="00A56856"/>
    <w:rsid w:val="00A57B2C"/>
    <w:rsid w:val="00A57BDB"/>
    <w:rsid w:val="00A618B6"/>
    <w:rsid w:val="00A62232"/>
    <w:rsid w:val="00A62BBA"/>
    <w:rsid w:val="00A65238"/>
    <w:rsid w:val="00A70D8B"/>
    <w:rsid w:val="00A72F06"/>
    <w:rsid w:val="00A7372B"/>
    <w:rsid w:val="00A746B3"/>
    <w:rsid w:val="00A74F1F"/>
    <w:rsid w:val="00A823D5"/>
    <w:rsid w:val="00A82C82"/>
    <w:rsid w:val="00A8419B"/>
    <w:rsid w:val="00A85CE4"/>
    <w:rsid w:val="00A8664C"/>
    <w:rsid w:val="00A86BFF"/>
    <w:rsid w:val="00A87328"/>
    <w:rsid w:val="00A87539"/>
    <w:rsid w:val="00A90A65"/>
    <w:rsid w:val="00A93572"/>
    <w:rsid w:val="00A940C0"/>
    <w:rsid w:val="00A95871"/>
    <w:rsid w:val="00A97446"/>
    <w:rsid w:val="00A979EB"/>
    <w:rsid w:val="00A97B80"/>
    <w:rsid w:val="00A97CF2"/>
    <w:rsid w:val="00AA020F"/>
    <w:rsid w:val="00AA239C"/>
    <w:rsid w:val="00AA3348"/>
    <w:rsid w:val="00AA4E4A"/>
    <w:rsid w:val="00AA7DCC"/>
    <w:rsid w:val="00AB037F"/>
    <w:rsid w:val="00AB0505"/>
    <w:rsid w:val="00AB06D8"/>
    <w:rsid w:val="00AB0ECF"/>
    <w:rsid w:val="00AB67CC"/>
    <w:rsid w:val="00AC060D"/>
    <w:rsid w:val="00AC1D83"/>
    <w:rsid w:val="00AC6B59"/>
    <w:rsid w:val="00AC6BBD"/>
    <w:rsid w:val="00AC7F8B"/>
    <w:rsid w:val="00AD18E0"/>
    <w:rsid w:val="00AD28A8"/>
    <w:rsid w:val="00AD32A8"/>
    <w:rsid w:val="00AD35AA"/>
    <w:rsid w:val="00AD45E7"/>
    <w:rsid w:val="00AD51C2"/>
    <w:rsid w:val="00AE10D9"/>
    <w:rsid w:val="00AE2D0F"/>
    <w:rsid w:val="00AE4DC0"/>
    <w:rsid w:val="00AE5644"/>
    <w:rsid w:val="00AF2E40"/>
    <w:rsid w:val="00AF3336"/>
    <w:rsid w:val="00AF3516"/>
    <w:rsid w:val="00AF76CF"/>
    <w:rsid w:val="00B025EA"/>
    <w:rsid w:val="00B02E27"/>
    <w:rsid w:val="00B03001"/>
    <w:rsid w:val="00B03A68"/>
    <w:rsid w:val="00B05A71"/>
    <w:rsid w:val="00B10097"/>
    <w:rsid w:val="00B103C7"/>
    <w:rsid w:val="00B13019"/>
    <w:rsid w:val="00B1370B"/>
    <w:rsid w:val="00B13720"/>
    <w:rsid w:val="00B2006B"/>
    <w:rsid w:val="00B20661"/>
    <w:rsid w:val="00B20FBF"/>
    <w:rsid w:val="00B24EE6"/>
    <w:rsid w:val="00B26A9C"/>
    <w:rsid w:val="00B26EC3"/>
    <w:rsid w:val="00B275B3"/>
    <w:rsid w:val="00B31A60"/>
    <w:rsid w:val="00B320C8"/>
    <w:rsid w:val="00B32CDC"/>
    <w:rsid w:val="00B32E37"/>
    <w:rsid w:val="00B341AB"/>
    <w:rsid w:val="00B35DA6"/>
    <w:rsid w:val="00B403B3"/>
    <w:rsid w:val="00B4072E"/>
    <w:rsid w:val="00B4249D"/>
    <w:rsid w:val="00B458E8"/>
    <w:rsid w:val="00B460FA"/>
    <w:rsid w:val="00B46DDD"/>
    <w:rsid w:val="00B470D5"/>
    <w:rsid w:val="00B472EA"/>
    <w:rsid w:val="00B47DC4"/>
    <w:rsid w:val="00B52E38"/>
    <w:rsid w:val="00B532DA"/>
    <w:rsid w:val="00B53E01"/>
    <w:rsid w:val="00B54756"/>
    <w:rsid w:val="00B56CB4"/>
    <w:rsid w:val="00B571A8"/>
    <w:rsid w:val="00B5771F"/>
    <w:rsid w:val="00B60284"/>
    <w:rsid w:val="00B6071C"/>
    <w:rsid w:val="00B6083B"/>
    <w:rsid w:val="00B613CB"/>
    <w:rsid w:val="00B61577"/>
    <w:rsid w:val="00B64A54"/>
    <w:rsid w:val="00B65C61"/>
    <w:rsid w:val="00B66E09"/>
    <w:rsid w:val="00B672C9"/>
    <w:rsid w:val="00B7187F"/>
    <w:rsid w:val="00B719DB"/>
    <w:rsid w:val="00B72085"/>
    <w:rsid w:val="00B74964"/>
    <w:rsid w:val="00B74BD7"/>
    <w:rsid w:val="00B75EF6"/>
    <w:rsid w:val="00B83928"/>
    <w:rsid w:val="00B864B8"/>
    <w:rsid w:val="00B90929"/>
    <w:rsid w:val="00B90D36"/>
    <w:rsid w:val="00B9146A"/>
    <w:rsid w:val="00B91DE9"/>
    <w:rsid w:val="00B9209A"/>
    <w:rsid w:val="00B9258E"/>
    <w:rsid w:val="00B96481"/>
    <w:rsid w:val="00B97D2A"/>
    <w:rsid w:val="00BA031D"/>
    <w:rsid w:val="00BA4348"/>
    <w:rsid w:val="00BA4598"/>
    <w:rsid w:val="00BA78C4"/>
    <w:rsid w:val="00BA7964"/>
    <w:rsid w:val="00BB20F2"/>
    <w:rsid w:val="00BB34B9"/>
    <w:rsid w:val="00BB6CE2"/>
    <w:rsid w:val="00BC020F"/>
    <w:rsid w:val="00BC1DBB"/>
    <w:rsid w:val="00BC1F3C"/>
    <w:rsid w:val="00BC1F86"/>
    <w:rsid w:val="00BC2042"/>
    <w:rsid w:val="00BC3A26"/>
    <w:rsid w:val="00BC6656"/>
    <w:rsid w:val="00BD1F64"/>
    <w:rsid w:val="00BD2FE5"/>
    <w:rsid w:val="00BD42BA"/>
    <w:rsid w:val="00BD5C9F"/>
    <w:rsid w:val="00BE0B56"/>
    <w:rsid w:val="00BE2B43"/>
    <w:rsid w:val="00BE2DC8"/>
    <w:rsid w:val="00BE5479"/>
    <w:rsid w:val="00BE55CC"/>
    <w:rsid w:val="00BE77F1"/>
    <w:rsid w:val="00BE7B49"/>
    <w:rsid w:val="00BF01E1"/>
    <w:rsid w:val="00BF151A"/>
    <w:rsid w:val="00BF4648"/>
    <w:rsid w:val="00BF4790"/>
    <w:rsid w:val="00BF4B06"/>
    <w:rsid w:val="00BF5D31"/>
    <w:rsid w:val="00BF5D78"/>
    <w:rsid w:val="00BF7700"/>
    <w:rsid w:val="00C001BF"/>
    <w:rsid w:val="00C0036E"/>
    <w:rsid w:val="00C012D0"/>
    <w:rsid w:val="00C02B98"/>
    <w:rsid w:val="00C040D7"/>
    <w:rsid w:val="00C05435"/>
    <w:rsid w:val="00C107B5"/>
    <w:rsid w:val="00C1106C"/>
    <w:rsid w:val="00C114C7"/>
    <w:rsid w:val="00C13F1E"/>
    <w:rsid w:val="00C142CA"/>
    <w:rsid w:val="00C14485"/>
    <w:rsid w:val="00C22F72"/>
    <w:rsid w:val="00C23ED7"/>
    <w:rsid w:val="00C24B30"/>
    <w:rsid w:val="00C30DF3"/>
    <w:rsid w:val="00C30E49"/>
    <w:rsid w:val="00C32C89"/>
    <w:rsid w:val="00C3399E"/>
    <w:rsid w:val="00C34096"/>
    <w:rsid w:val="00C341BC"/>
    <w:rsid w:val="00C364C9"/>
    <w:rsid w:val="00C36698"/>
    <w:rsid w:val="00C371E9"/>
    <w:rsid w:val="00C37353"/>
    <w:rsid w:val="00C40769"/>
    <w:rsid w:val="00C4193F"/>
    <w:rsid w:val="00C42F9A"/>
    <w:rsid w:val="00C4398E"/>
    <w:rsid w:val="00C43DC8"/>
    <w:rsid w:val="00C449AE"/>
    <w:rsid w:val="00C456BE"/>
    <w:rsid w:val="00C45800"/>
    <w:rsid w:val="00C466A4"/>
    <w:rsid w:val="00C47AAB"/>
    <w:rsid w:val="00C47FAC"/>
    <w:rsid w:val="00C525C9"/>
    <w:rsid w:val="00C52C1D"/>
    <w:rsid w:val="00C554B2"/>
    <w:rsid w:val="00C55A46"/>
    <w:rsid w:val="00C566BF"/>
    <w:rsid w:val="00C56BCF"/>
    <w:rsid w:val="00C57E5C"/>
    <w:rsid w:val="00C608C6"/>
    <w:rsid w:val="00C66963"/>
    <w:rsid w:val="00C67187"/>
    <w:rsid w:val="00C718B5"/>
    <w:rsid w:val="00C71E8E"/>
    <w:rsid w:val="00C726E1"/>
    <w:rsid w:val="00C73351"/>
    <w:rsid w:val="00C73679"/>
    <w:rsid w:val="00C7520B"/>
    <w:rsid w:val="00C753D1"/>
    <w:rsid w:val="00C77C58"/>
    <w:rsid w:val="00C81195"/>
    <w:rsid w:val="00C82974"/>
    <w:rsid w:val="00C83552"/>
    <w:rsid w:val="00C86410"/>
    <w:rsid w:val="00C90AFE"/>
    <w:rsid w:val="00C94710"/>
    <w:rsid w:val="00CA03FC"/>
    <w:rsid w:val="00CA0F73"/>
    <w:rsid w:val="00CA259B"/>
    <w:rsid w:val="00CA3288"/>
    <w:rsid w:val="00CA59C8"/>
    <w:rsid w:val="00CA5B48"/>
    <w:rsid w:val="00CA769E"/>
    <w:rsid w:val="00CA77EF"/>
    <w:rsid w:val="00CB2571"/>
    <w:rsid w:val="00CB2BE6"/>
    <w:rsid w:val="00CB35E5"/>
    <w:rsid w:val="00CB3BB3"/>
    <w:rsid w:val="00CB7756"/>
    <w:rsid w:val="00CC2B9C"/>
    <w:rsid w:val="00CC2CEF"/>
    <w:rsid w:val="00CC4038"/>
    <w:rsid w:val="00CC4F81"/>
    <w:rsid w:val="00CC4FCF"/>
    <w:rsid w:val="00CC619C"/>
    <w:rsid w:val="00CC6250"/>
    <w:rsid w:val="00CD07A2"/>
    <w:rsid w:val="00CD25D6"/>
    <w:rsid w:val="00CD3FEF"/>
    <w:rsid w:val="00CD408B"/>
    <w:rsid w:val="00CE0EF0"/>
    <w:rsid w:val="00CE0FB6"/>
    <w:rsid w:val="00CE369E"/>
    <w:rsid w:val="00CE5100"/>
    <w:rsid w:val="00CE5C8E"/>
    <w:rsid w:val="00CE6156"/>
    <w:rsid w:val="00CF4300"/>
    <w:rsid w:val="00CF4C4C"/>
    <w:rsid w:val="00CF5C35"/>
    <w:rsid w:val="00CF6627"/>
    <w:rsid w:val="00D00732"/>
    <w:rsid w:val="00D013AA"/>
    <w:rsid w:val="00D0230F"/>
    <w:rsid w:val="00D02439"/>
    <w:rsid w:val="00D02C87"/>
    <w:rsid w:val="00D03DE2"/>
    <w:rsid w:val="00D05185"/>
    <w:rsid w:val="00D057AB"/>
    <w:rsid w:val="00D112A1"/>
    <w:rsid w:val="00D16A84"/>
    <w:rsid w:val="00D17098"/>
    <w:rsid w:val="00D17896"/>
    <w:rsid w:val="00D21AF2"/>
    <w:rsid w:val="00D231EA"/>
    <w:rsid w:val="00D242CF"/>
    <w:rsid w:val="00D268EE"/>
    <w:rsid w:val="00D27B57"/>
    <w:rsid w:val="00D27B6C"/>
    <w:rsid w:val="00D3061B"/>
    <w:rsid w:val="00D306D0"/>
    <w:rsid w:val="00D31498"/>
    <w:rsid w:val="00D33109"/>
    <w:rsid w:val="00D341F6"/>
    <w:rsid w:val="00D34EEC"/>
    <w:rsid w:val="00D361B3"/>
    <w:rsid w:val="00D36B95"/>
    <w:rsid w:val="00D404A2"/>
    <w:rsid w:val="00D41019"/>
    <w:rsid w:val="00D415A4"/>
    <w:rsid w:val="00D43826"/>
    <w:rsid w:val="00D444A0"/>
    <w:rsid w:val="00D44C7B"/>
    <w:rsid w:val="00D45506"/>
    <w:rsid w:val="00D46114"/>
    <w:rsid w:val="00D478E6"/>
    <w:rsid w:val="00D47AE5"/>
    <w:rsid w:val="00D510E6"/>
    <w:rsid w:val="00D53853"/>
    <w:rsid w:val="00D540A7"/>
    <w:rsid w:val="00D54879"/>
    <w:rsid w:val="00D54EEF"/>
    <w:rsid w:val="00D559C6"/>
    <w:rsid w:val="00D57760"/>
    <w:rsid w:val="00D63127"/>
    <w:rsid w:val="00D6350F"/>
    <w:rsid w:val="00D63F35"/>
    <w:rsid w:val="00D6448A"/>
    <w:rsid w:val="00D66830"/>
    <w:rsid w:val="00D672E2"/>
    <w:rsid w:val="00D716A6"/>
    <w:rsid w:val="00D71DB6"/>
    <w:rsid w:val="00D72E94"/>
    <w:rsid w:val="00D72EEA"/>
    <w:rsid w:val="00D74AFD"/>
    <w:rsid w:val="00D7548E"/>
    <w:rsid w:val="00D77941"/>
    <w:rsid w:val="00D77FA0"/>
    <w:rsid w:val="00D81744"/>
    <w:rsid w:val="00D8436A"/>
    <w:rsid w:val="00D86042"/>
    <w:rsid w:val="00D86164"/>
    <w:rsid w:val="00D86E18"/>
    <w:rsid w:val="00D86E51"/>
    <w:rsid w:val="00D87074"/>
    <w:rsid w:val="00D9036F"/>
    <w:rsid w:val="00D90608"/>
    <w:rsid w:val="00D9076D"/>
    <w:rsid w:val="00D912FE"/>
    <w:rsid w:val="00D91E29"/>
    <w:rsid w:val="00D9403B"/>
    <w:rsid w:val="00D97112"/>
    <w:rsid w:val="00D97766"/>
    <w:rsid w:val="00D97D51"/>
    <w:rsid w:val="00DA16ED"/>
    <w:rsid w:val="00DA1BDC"/>
    <w:rsid w:val="00DA45E9"/>
    <w:rsid w:val="00DA6545"/>
    <w:rsid w:val="00DB0DB1"/>
    <w:rsid w:val="00DB273B"/>
    <w:rsid w:val="00DB29CB"/>
    <w:rsid w:val="00DB3184"/>
    <w:rsid w:val="00DB455F"/>
    <w:rsid w:val="00DB5F33"/>
    <w:rsid w:val="00DB7F92"/>
    <w:rsid w:val="00DC2F33"/>
    <w:rsid w:val="00DC2F65"/>
    <w:rsid w:val="00DC55B8"/>
    <w:rsid w:val="00DC5BF0"/>
    <w:rsid w:val="00DC6437"/>
    <w:rsid w:val="00DD1AA8"/>
    <w:rsid w:val="00DD2F5D"/>
    <w:rsid w:val="00DD791B"/>
    <w:rsid w:val="00DE0BC9"/>
    <w:rsid w:val="00DE1351"/>
    <w:rsid w:val="00DE1A91"/>
    <w:rsid w:val="00DE1EC9"/>
    <w:rsid w:val="00DE2BFF"/>
    <w:rsid w:val="00DE2D66"/>
    <w:rsid w:val="00DE3699"/>
    <w:rsid w:val="00DE38B9"/>
    <w:rsid w:val="00DE3CD9"/>
    <w:rsid w:val="00DE419B"/>
    <w:rsid w:val="00DE4898"/>
    <w:rsid w:val="00DF41BB"/>
    <w:rsid w:val="00DF43A5"/>
    <w:rsid w:val="00DF4FAD"/>
    <w:rsid w:val="00E00A38"/>
    <w:rsid w:val="00E013DF"/>
    <w:rsid w:val="00E079D6"/>
    <w:rsid w:val="00E07BA1"/>
    <w:rsid w:val="00E116D5"/>
    <w:rsid w:val="00E12835"/>
    <w:rsid w:val="00E13ED7"/>
    <w:rsid w:val="00E150D4"/>
    <w:rsid w:val="00E17061"/>
    <w:rsid w:val="00E17D18"/>
    <w:rsid w:val="00E21312"/>
    <w:rsid w:val="00E22CB4"/>
    <w:rsid w:val="00E25F87"/>
    <w:rsid w:val="00E276CD"/>
    <w:rsid w:val="00E27DE8"/>
    <w:rsid w:val="00E27E7F"/>
    <w:rsid w:val="00E27F0B"/>
    <w:rsid w:val="00E3071A"/>
    <w:rsid w:val="00E3280B"/>
    <w:rsid w:val="00E32982"/>
    <w:rsid w:val="00E342DE"/>
    <w:rsid w:val="00E352F0"/>
    <w:rsid w:val="00E35A4E"/>
    <w:rsid w:val="00E35C63"/>
    <w:rsid w:val="00E3625B"/>
    <w:rsid w:val="00E36756"/>
    <w:rsid w:val="00E37615"/>
    <w:rsid w:val="00E405DE"/>
    <w:rsid w:val="00E4099D"/>
    <w:rsid w:val="00E43A6D"/>
    <w:rsid w:val="00E43CD3"/>
    <w:rsid w:val="00E44057"/>
    <w:rsid w:val="00E444B5"/>
    <w:rsid w:val="00E44826"/>
    <w:rsid w:val="00E45400"/>
    <w:rsid w:val="00E464D7"/>
    <w:rsid w:val="00E47224"/>
    <w:rsid w:val="00E474E1"/>
    <w:rsid w:val="00E5056D"/>
    <w:rsid w:val="00E50C68"/>
    <w:rsid w:val="00E50CA6"/>
    <w:rsid w:val="00E50F9D"/>
    <w:rsid w:val="00E51853"/>
    <w:rsid w:val="00E543F7"/>
    <w:rsid w:val="00E57E49"/>
    <w:rsid w:val="00E607D2"/>
    <w:rsid w:val="00E60D15"/>
    <w:rsid w:val="00E61756"/>
    <w:rsid w:val="00E62748"/>
    <w:rsid w:val="00E62AAB"/>
    <w:rsid w:val="00E646E6"/>
    <w:rsid w:val="00E6623C"/>
    <w:rsid w:val="00E66FBB"/>
    <w:rsid w:val="00E716B2"/>
    <w:rsid w:val="00E71C94"/>
    <w:rsid w:val="00E72C35"/>
    <w:rsid w:val="00E73CE7"/>
    <w:rsid w:val="00E74FDF"/>
    <w:rsid w:val="00E759F5"/>
    <w:rsid w:val="00E76DDD"/>
    <w:rsid w:val="00E7770F"/>
    <w:rsid w:val="00E801F6"/>
    <w:rsid w:val="00E807C0"/>
    <w:rsid w:val="00E8115B"/>
    <w:rsid w:val="00E81D6F"/>
    <w:rsid w:val="00E843F9"/>
    <w:rsid w:val="00E84DD2"/>
    <w:rsid w:val="00E858F5"/>
    <w:rsid w:val="00E85C63"/>
    <w:rsid w:val="00E86200"/>
    <w:rsid w:val="00E876AA"/>
    <w:rsid w:val="00E92BE3"/>
    <w:rsid w:val="00E935BC"/>
    <w:rsid w:val="00E93A7A"/>
    <w:rsid w:val="00E93EF0"/>
    <w:rsid w:val="00E97006"/>
    <w:rsid w:val="00E97B5B"/>
    <w:rsid w:val="00EA1176"/>
    <w:rsid w:val="00EA1DE2"/>
    <w:rsid w:val="00EA2317"/>
    <w:rsid w:val="00EA29A0"/>
    <w:rsid w:val="00EA29A4"/>
    <w:rsid w:val="00EA3239"/>
    <w:rsid w:val="00EA67D8"/>
    <w:rsid w:val="00EA7F6F"/>
    <w:rsid w:val="00EB1403"/>
    <w:rsid w:val="00EB3202"/>
    <w:rsid w:val="00EB3D85"/>
    <w:rsid w:val="00EB5794"/>
    <w:rsid w:val="00EB772B"/>
    <w:rsid w:val="00EB7D0D"/>
    <w:rsid w:val="00EB7E99"/>
    <w:rsid w:val="00EC02F7"/>
    <w:rsid w:val="00EC08AB"/>
    <w:rsid w:val="00EC2624"/>
    <w:rsid w:val="00EC2E28"/>
    <w:rsid w:val="00EC53FA"/>
    <w:rsid w:val="00EC5824"/>
    <w:rsid w:val="00EC6943"/>
    <w:rsid w:val="00EC7F55"/>
    <w:rsid w:val="00ED0116"/>
    <w:rsid w:val="00ED1193"/>
    <w:rsid w:val="00ED21B5"/>
    <w:rsid w:val="00ED25F2"/>
    <w:rsid w:val="00ED49CB"/>
    <w:rsid w:val="00ED54F7"/>
    <w:rsid w:val="00ED5E9E"/>
    <w:rsid w:val="00ED72FD"/>
    <w:rsid w:val="00ED7876"/>
    <w:rsid w:val="00ED7924"/>
    <w:rsid w:val="00EE3424"/>
    <w:rsid w:val="00EE349D"/>
    <w:rsid w:val="00EE3CBD"/>
    <w:rsid w:val="00EE585B"/>
    <w:rsid w:val="00EE692F"/>
    <w:rsid w:val="00EE6F6E"/>
    <w:rsid w:val="00EE7726"/>
    <w:rsid w:val="00EF0828"/>
    <w:rsid w:val="00EF1541"/>
    <w:rsid w:val="00EF1A28"/>
    <w:rsid w:val="00EF6656"/>
    <w:rsid w:val="00EF7EE6"/>
    <w:rsid w:val="00F01F52"/>
    <w:rsid w:val="00F03A14"/>
    <w:rsid w:val="00F0436A"/>
    <w:rsid w:val="00F062AC"/>
    <w:rsid w:val="00F07CF9"/>
    <w:rsid w:val="00F07E2B"/>
    <w:rsid w:val="00F1094A"/>
    <w:rsid w:val="00F11DA9"/>
    <w:rsid w:val="00F142A2"/>
    <w:rsid w:val="00F15CE7"/>
    <w:rsid w:val="00F16C0A"/>
    <w:rsid w:val="00F17835"/>
    <w:rsid w:val="00F2028C"/>
    <w:rsid w:val="00F20862"/>
    <w:rsid w:val="00F233A5"/>
    <w:rsid w:val="00F247D8"/>
    <w:rsid w:val="00F2492C"/>
    <w:rsid w:val="00F25490"/>
    <w:rsid w:val="00F25973"/>
    <w:rsid w:val="00F31DA1"/>
    <w:rsid w:val="00F36048"/>
    <w:rsid w:val="00F3689D"/>
    <w:rsid w:val="00F36CDB"/>
    <w:rsid w:val="00F4015E"/>
    <w:rsid w:val="00F402FA"/>
    <w:rsid w:val="00F429DB"/>
    <w:rsid w:val="00F43E55"/>
    <w:rsid w:val="00F52C8F"/>
    <w:rsid w:val="00F55362"/>
    <w:rsid w:val="00F55CE3"/>
    <w:rsid w:val="00F627CD"/>
    <w:rsid w:val="00F6560F"/>
    <w:rsid w:val="00F6659A"/>
    <w:rsid w:val="00F66E36"/>
    <w:rsid w:val="00F6766D"/>
    <w:rsid w:val="00F70237"/>
    <w:rsid w:val="00F72D33"/>
    <w:rsid w:val="00F73251"/>
    <w:rsid w:val="00F7335F"/>
    <w:rsid w:val="00F74313"/>
    <w:rsid w:val="00F748DD"/>
    <w:rsid w:val="00F7570B"/>
    <w:rsid w:val="00F75B8F"/>
    <w:rsid w:val="00F83CE0"/>
    <w:rsid w:val="00F84F2B"/>
    <w:rsid w:val="00F85463"/>
    <w:rsid w:val="00F86556"/>
    <w:rsid w:val="00F90BDB"/>
    <w:rsid w:val="00F90E47"/>
    <w:rsid w:val="00F9117E"/>
    <w:rsid w:val="00F91D96"/>
    <w:rsid w:val="00F9203A"/>
    <w:rsid w:val="00F95813"/>
    <w:rsid w:val="00F95E50"/>
    <w:rsid w:val="00F9724F"/>
    <w:rsid w:val="00F97268"/>
    <w:rsid w:val="00FA0016"/>
    <w:rsid w:val="00FA073C"/>
    <w:rsid w:val="00FA0784"/>
    <w:rsid w:val="00FA0D68"/>
    <w:rsid w:val="00FA2F7E"/>
    <w:rsid w:val="00FA4C1B"/>
    <w:rsid w:val="00FA5C89"/>
    <w:rsid w:val="00FA6519"/>
    <w:rsid w:val="00FA727F"/>
    <w:rsid w:val="00FA736D"/>
    <w:rsid w:val="00FA7456"/>
    <w:rsid w:val="00FB13E5"/>
    <w:rsid w:val="00FB1930"/>
    <w:rsid w:val="00FB2673"/>
    <w:rsid w:val="00FB2802"/>
    <w:rsid w:val="00FB388F"/>
    <w:rsid w:val="00FB3C50"/>
    <w:rsid w:val="00FB3D10"/>
    <w:rsid w:val="00FB440C"/>
    <w:rsid w:val="00FB457A"/>
    <w:rsid w:val="00FB60ED"/>
    <w:rsid w:val="00FB66F4"/>
    <w:rsid w:val="00FC0DD9"/>
    <w:rsid w:val="00FC16CC"/>
    <w:rsid w:val="00FC2F18"/>
    <w:rsid w:val="00FC4472"/>
    <w:rsid w:val="00FC617C"/>
    <w:rsid w:val="00FC6E22"/>
    <w:rsid w:val="00FC7129"/>
    <w:rsid w:val="00FD0F57"/>
    <w:rsid w:val="00FD1173"/>
    <w:rsid w:val="00FD1C5D"/>
    <w:rsid w:val="00FD23F8"/>
    <w:rsid w:val="00FD2688"/>
    <w:rsid w:val="00FD3265"/>
    <w:rsid w:val="00FD381D"/>
    <w:rsid w:val="00FD6685"/>
    <w:rsid w:val="00FE0B8E"/>
    <w:rsid w:val="00FE1F31"/>
    <w:rsid w:val="00FE29D6"/>
    <w:rsid w:val="00FE3625"/>
    <w:rsid w:val="00FE3E01"/>
    <w:rsid w:val="00FE4419"/>
    <w:rsid w:val="00FE52A7"/>
    <w:rsid w:val="00FE6144"/>
    <w:rsid w:val="00FE76CF"/>
    <w:rsid w:val="00FF1983"/>
    <w:rsid w:val="00FF1B08"/>
    <w:rsid w:val="00FF1BFF"/>
    <w:rsid w:val="00FF1D13"/>
    <w:rsid w:val="00FF2BF7"/>
    <w:rsid w:val="00FF3069"/>
    <w:rsid w:val="00FF3BC2"/>
    <w:rsid w:val="00FF5038"/>
    <w:rsid w:val="00FF5271"/>
    <w:rsid w:val="00FF591F"/>
    <w:rsid w:val="00FF640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line number" w:uiPriority="0"/>
    <w:lsdException w:name="page number"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iPriority="4"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E76CF"/>
    <w:pPr>
      <w:widowControl w:val="0"/>
      <w:jc w:val="both"/>
    </w:pPr>
    <w:rPr>
      <w:rFonts w:ascii="Times New Roman" w:eastAsia="SimSun" w:hAnsi="Times New Roman" w:cs="Times New Roman"/>
      <w:sz w:val="21"/>
      <w:szCs w:val="24"/>
      <w:lang w:eastAsia="zh-CN"/>
    </w:rPr>
  </w:style>
  <w:style w:type="paragraph" w:styleId="Heading1">
    <w:name w:val="heading 1"/>
    <w:aliases w:val="MARIE1,MARIE1 Char,MARIE1 Char1,Heading 1 Char1,MARIE1 Char2,Heading 1 Char2,MARIE1 Char3,Heading 1 Char3,MARIE1 Char4,Heading 1 Char4,MARIE1 Char5,Heading 1 Char5,MARIE1 Char6,Heading 1 Char6,MARIE1 Char7,Heading 1 Char7"/>
    <w:basedOn w:val="Normal"/>
    <w:next w:val="Normal"/>
    <w:link w:val="Heading1Char"/>
    <w:qFormat/>
    <w:rsid w:val="007E26E7"/>
    <w:pPr>
      <w:keepNext/>
      <w:outlineLvl w:val="0"/>
    </w:pPr>
    <w:rPr>
      <w:rFonts w:asciiTheme="majorHAnsi" w:eastAsiaTheme="majorEastAsia" w:hAnsiTheme="majorHAnsi" w:cstheme="majorBidi"/>
      <w:sz w:val="28"/>
      <w:szCs w:val="28"/>
    </w:rPr>
  </w:style>
  <w:style w:type="paragraph" w:styleId="Heading2">
    <w:name w:val="heading 2"/>
    <w:aliases w:val="Q 제목 2"/>
    <w:basedOn w:val="Normal"/>
    <w:next w:val="Normal"/>
    <w:link w:val="Heading2Char"/>
    <w:unhideWhenUsed/>
    <w:qFormat/>
    <w:rsid w:val="007E26E7"/>
    <w:pPr>
      <w:keepNext/>
      <w:outlineLvl w:val="1"/>
    </w:pPr>
    <w:rPr>
      <w:rFonts w:asciiTheme="majorHAnsi" w:eastAsiaTheme="majorEastAsia" w:hAnsiTheme="majorHAnsi" w:cstheme="majorBidi"/>
    </w:rPr>
  </w:style>
  <w:style w:type="paragraph" w:styleId="Heading3">
    <w:name w:val="heading 3"/>
    <w:aliases w:val="Q 제목 3"/>
    <w:basedOn w:val="Normal"/>
    <w:next w:val="Normal"/>
    <w:link w:val="Heading3Char"/>
    <w:unhideWhenUsed/>
    <w:qFormat/>
    <w:rsid w:val="007E26E7"/>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nhideWhenUsed/>
    <w:qFormat/>
    <w:rsid w:val="007E26E7"/>
    <w:pPr>
      <w:keepNext/>
      <w:ind w:leftChars="400" w:left="400" w:hangingChars="200" w:hanging="2000"/>
      <w:outlineLvl w:val="3"/>
    </w:pPr>
    <w:rPr>
      <w:b/>
      <w:bCs/>
    </w:rPr>
  </w:style>
  <w:style w:type="paragraph" w:styleId="Heading5">
    <w:name w:val="heading 5"/>
    <w:basedOn w:val="Normal"/>
    <w:next w:val="Normal"/>
    <w:link w:val="Heading5Char"/>
    <w:unhideWhenUsed/>
    <w:qFormat/>
    <w:rsid w:val="007E26E7"/>
    <w:pPr>
      <w:keepNext/>
      <w:ind w:leftChars="500" w:left="500" w:hangingChars="200" w:hanging="200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4B3FAF"/>
    <w:pPr>
      <w:keepNext/>
      <w:ind w:leftChars="600" w:left="600" w:hangingChars="200" w:hanging="2000"/>
      <w:outlineLvl w:val="5"/>
    </w:pPr>
    <w:rPr>
      <w:b/>
      <w:bCs/>
    </w:rPr>
  </w:style>
  <w:style w:type="paragraph" w:styleId="Heading7">
    <w:name w:val="heading 7"/>
    <w:basedOn w:val="Normal"/>
    <w:next w:val="Normal"/>
    <w:link w:val="Heading7Char"/>
    <w:qFormat/>
    <w:rsid w:val="00CA0F73"/>
    <w:pPr>
      <w:widowControl/>
      <w:tabs>
        <w:tab w:val="num" w:pos="1296"/>
      </w:tabs>
      <w:spacing w:before="240" w:after="60"/>
      <w:ind w:left="1296" w:hanging="1296"/>
      <w:jc w:val="left"/>
      <w:outlineLvl w:val="6"/>
    </w:pPr>
    <w:rPr>
      <w:rFonts w:ascii="Arial" w:eastAsia="Batang" w:hAnsi="Arial"/>
      <w:kern w:val="0"/>
      <w:sz w:val="20"/>
      <w:szCs w:val="20"/>
      <w:lang w:val="en-GB" w:eastAsia="it-IT"/>
    </w:rPr>
  </w:style>
  <w:style w:type="paragraph" w:styleId="Heading8">
    <w:name w:val="heading 8"/>
    <w:basedOn w:val="Normal"/>
    <w:next w:val="Normal"/>
    <w:link w:val="Heading8Char"/>
    <w:qFormat/>
    <w:rsid w:val="00CA0F73"/>
    <w:pPr>
      <w:widowControl/>
      <w:tabs>
        <w:tab w:val="num" w:pos="1440"/>
      </w:tabs>
      <w:spacing w:before="240" w:after="60"/>
      <w:ind w:left="1440" w:hanging="1440"/>
      <w:jc w:val="left"/>
      <w:outlineLvl w:val="7"/>
    </w:pPr>
    <w:rPr>
      <w:rFonts w:ascii="Arial" w:eastAsia="Batang" w:hAnsi="Arial"/>
      <w:i/>
      <w:kern w:val="0"/>
      <w:sz w:val="20"/>
      <w:szCs w:val="20"/>
      <w:lang w:val="en-GB" w:eastAsia="it-IT"/>
    </w:rPr>
  </w:style>
  <w:style w:type="paragraph" w:styleId="Heading9">
    <w:name w:val="heading 9"/>
    <w:basedOn w:val="Normal"/>
    <w:next w:val="Normal"/>
    <w:link w:val="Heading9Char"/>
    <w:qFormat/>
    <w:rsid w:val="00CA0F73"/>
    <w:pPr>
      <w:widowControl/>
      <w:tabs>
        <w:tab w:val="num" w:pos="1584"/>
      </w:tabs>
      <w:spacing w:before="240" w:after="60"/>
      <w:ind w:left="1584" w:hanging="1584"/>
      <w:jc w:val="left"/>
      <w:outlineLvl w:val="8"/>
    </w:pPr>
    <w:rPr>
      <w:rFonts w:ascii="Arial" w:eastAsia="Batang" w:hAnsi="Arial"/>
      <w:b/>
      <w:i/>
      <w:kern w:val="0"/>
      <w:sz w:val="18"/>
      <w:szCs w:val="20"/>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E26E7"/>
    <w:pPr>
      <w:widowControl w:val="0"/>
      <w:jc w:val="both"/>
    </w:pPr>
    <w:rPr>
      <w:rFonts w:ascii="Times New Roman" w:eastAsia="SimSun" w:hAnsi="Times New Roman" w:cs="Times New Roman"/>
      <w:sz w:val="21"/>
      <w:szCs w:val="24"/>
      <w:lang w:eastAsia="zh-CN"/>
    </w:rPr>
  </w:style>
  <w:style w:type="character" w:styleId="Emphasis">
    <w:name w:val="Emphasis"/>
    <w:basedOn w:val="DefaultParagraphFont"/>
    <w:uiPriority w:val="20"/>
    <w:rsid w:val="007E26E7"/>
    <w:rPr>
      <w:i/>
      <w:iCs/>
    </w:rPr>
  </w:style>
  <w:style w:type="character" w:styleId="IntenseEmphasis">
    <w:name w:val="Intense Emphasis"/>
    <w:basedOn w:val="DefaultParagraphFont"/>
    <w:uiPriority w:val="21"/>
    <w:rsid w:val="007E26E7"/>
    <w:rPr>
      <w:b/>
      <w:bCs/>
      <w:i/>
      <w:iCs/>
      <w:color w:val="4F81BD" w:themeColor="accent1"/>
    </w:rPr>
  </w:style>
  <w:style w:type="character" w:styleId="Strong">
    <w:name w:val="Strong"/>
    <w:basedOn w:val="DefaultParagraphFont"/>
    <w:qFormat/>
    <w:rsid w:val="007E26E7"/>
    <w:rPr>
      <w:b/>
      <w:bCs/>
    </w:rPr>
  </w:style>
  <w:style w:type="paragraph" w:styleId="Header">
    <w:name w:val="header"/>
    <w:aliases w:val="g,g1,g2,h,SUB, Char,Encabezado Linea 1,Header1"/>
    <w:basedOn w:val="Normal"/>
    <w:link w:val="HeaderChar"/>
    <w:unhideWhenUsed/>
    <w:rsid w:val="007E26E7"/>
    <w:pPr>
      <w:tabs>
        <w:tab w:val="center" w:pos="4513"/>
        <w:tab w:val="right" w:pos="9026"/>
      </w:tabs>
      <w:snapToGrid w:val="0"/>
    </w:pPr>
  </w:style>
  <w:style w:type="character" w:customStyle="1" w:styleId="HeaderChar">
    <w:name w:val="Header Char"/>
    <w:aliases w:val="g Char,g1 Char,g2 Char,h Char,SUB Char, Char Char,Encabezado Linea 1 Char,Header1 Char"/>
    <w:basedOn w:val="DefaultParagraphFont"/>
    <w:link w:val="Header"/>
    <w:rsid w:val="007E26E7"/>
    <w:rPr>
      <w:rFonts w:ascii="Times New Roman" w:eastAsia="SimSun" w:hAnsi="Times New Roman" w:cs="Times New Roman"/>
      <w:sz w:val="21"/>
      <w:szCs w:val="24"/>
      <w:lang w:eastAsia="zh-CN"/>
    </w:rPr>
  </w:style>
  <w:style w:type="paragraph" w:styleId="ListParagraph">
    <w:name w:val="List Paragraph"/>
    <w:basedOn w:val="Normal"/>
    <w:link w:val="ListParagraphChar"/>
    <w:uiPriority w:val="34"/>
    <w:qFormat/>
    <w:rsid w:val="007E26E7"/>
    <w:pPr>
      <w:numPr>
        <w:numId w:val="1"/>
      </w:numPr>
    </w:pPr>
  </w:style>
  <w:style w:type="paragraph" w:customStyle="1" w:styleId="CHAPTER">
    <w:name w:val="CHAPTER"/>
    <w:basedOn w:val="Normal"/>
    <w:link w:val="CHAPTERChar"/>
    <w:rsid w:val="008D5391"/>
    <w:pPr>
      <w:spacing w:before="240" w:after="240"/>
      <w:outlineLvl w:val="8"/>
    </w:pPr>
    <w:rPr>
      <w:rFonts w:ascii="Arial" w:eastAsia="Batang" w:hAnsi="Arial" w:cs="Arial"/>
      <w:b/>
      <w:i/>
      <w:sz w:val="28"/>
      <w:szCs w:val="28"/>
      <w:lang w:eastAsia="ko-KR"/>
    </w:rPr>
  </w:style>
  <w:style w:type="character" w:customStyle="1" w:styleId="Heading6Char">
    <w:name w:val="Heading 6 Char"/>
    <w:basedOn w:val="DefaultParagraphFont"/>
    <w:link w:val="Heading6"/>
    <w:rsid w:val="004B3FAF"/>
    <w:rPr>
      <w:rFonts w:ascii="Times New Roman" w:eastAsia="SimSun" w:hAnsi="Times New Roman" w:cs="Times New Roman"/>
      <w:b/>
      <w:bCs/>
      <w:sz w:val="21"/>
      <w:szCs w:val="24"/>
      <w:lang w:eastAsia="zh-CN"/>
    </w:rPr>
  </w:style>
  <w:style w:type="character" w:customStyle="1" w:styleId="CHAPTERChar">
    <w:name w:val="CHAPTER Char"/>
    <w:basedOn w:val="DefaultParagraphFont"/>
    <w:link w:val="CHAPTER"/>
    <w:rsid w:val="008D5391"/>
    <w:rPr>
      <w:rFonts w:ascii="Arial" w:eastAsia="Batang" w:hAnsi="Arial" w:cs="Arial"/>
      <w:b/>
      <w:i/>
      <w:sz w:val="28"/>
      <w:szCs w:val="28"/>
    </w:rPr>
  </w:style>
  <w:style w:type="paragraph" w:styleId="TOC1">
    <w:name w:val="toc 1"/>
    <w:basedOn w:val="Normal"/>
    <w:next w:val="Normal"/>
    <w:autoRedefine/>
    <w:uiPriority w:val="39"/>
    <w:unhideWhenUsed/>
    <w:qFormat/>
    <w:rsid w:val="007E26E7"/>
    <w:pPr>
      <w:spacing w:before="120" w:after="120"/>
      <w:jc w:val="left"/>
    </w:pPr>
    <w:rPr>
      <w:rFonts w:ascii="Arial" w:eastAsia="Arial" w:hAnsi="Arial"/>
      <w:b/>
      <w:bCs/>
      <w:caps/>
      <w:sz w:val="24"/>
      <w:szCs w:val="20"/>
    </w:rPr>
  </w:style>
  <w:style w:type="paragraph" w:styleId="TOC2">
    <w:name w:val="toc 2"/>
    <w:basedOn w:val="Normal"/>
    <w:next w:val="Normal"/>
    <w:autoRedefine/>
    <w:uiPriority w:val="39"/>
    <w:unhideWhenUsed/>
    <w:qFormat/>
    <w:rsid w:val="004B3C42"/>
    <w:pPr>
      <w:tabs>
        <w:tab w:val="left" w:pos="840"/>
        <w:tab w:val="right" w:leader="dot" w:pos="9016"/>
      </w:tabs>
      <w:ind w:leftChars="100" w:left="914" w:hangingChars="320" w:hanging="704"/>
      <w:jc w:val="left"/>
    </w:pPr>
    <w:rPr>
      <w:rFonts w:ascii="Arial" w:eastAsia="Arial" w:hAnsi="Arial"/>
      <w:smallCaps/>
      <w:sz w:val="20"/>
      <w:szCs w:val="20"/>
    </w:rPr>
  </w:style>
  <w:style w:type="paragraph" w:styleId="TOC3">
    <w:name w:val="toc 3"/>
    <w:basedOn w:val="Normal"/>
    <w:next w:val="Normal"/>
    <w:autoRedefine/>
    <w:uiPriority w:val="39"/>
    <w:unhideWhenUsed/>
    <w:qFormat/>
    <w:rsid w:val="0038669D"/>
    <w:pPr>
      <w:tabs>
        <w:tab w:val="left" w:pos="1050"/>
        <w:tab w:val="right" w:leader="dot" w:pos="9016"/>
      </w:tabs>
      <w:ind w:left="420"/>
      <w:jc w:val="left"/>
    </w:pPr>
    <w:rPr>
      <w:rFonts w:ascii="Arial" w:eastAsia="Batang" w:hAnsi="Arial" w:cs="Arial"/>
      <w:iCs/>
      <w:noProof/>
      <w:sz w:val="22"/>
      <w:szCs w:val="20"/>
    </w:rPr>
  </w:style>
  <w:style w:type="paragraph" w:styleId="TOC4">
    <w:name w:val="toc 4"/>
    <w:basedOn w:val="Normal"/>
    <w:next w:val="Normal"/>
    <w:autoRedefine/>
    <w:uiPriority w:val="39"/>
    <w:unhideWhenUsed/>
    <w:rsid w:val="00B719DB"/>
    <w:pPr>
      <w:ind w:left="630"/>
      <w:jc w:val="left"/>
    </w:pPr>
    <w:rPr>
      <w:rFonts w:asciiTheme="minorHAnsi" w:eastAsia="Arial"/>
      <w:sz w:val="18"/>
      <w:szCs w:val="18"/>
    </w:rPr>
  </w:style>
  <w:style w:type="paragraph" w:styleId="TOC5">
    <w:name w:val="toc 5"/>
    <w:basedOn w:val="Normal"/>
    <w:next w:val="Normal"/>
    <w:autoRedefine/>
    <w:uiPriority w:val="39"/>
    <w:unhideWhenUsed/>
    <w:rsid w:val="007E26E7"/>
    <w:pPr>
      <w:ind w:left="840"/>
      <w:jc w:val="left"/>
    </w:pPr>
    <w:rPr>
      <w:rFonts w:asciiTheme="minorHAnsi" w:eastAsiaTheme="minorHAnsi"/>
      <w:sz w:val="18"/>
      <w:szCs w:val="18"/>
    </w:rPr>
  </w:style>
  <w:style w:type="paragraph" w:styleId="TOC6">
    <w:name w:val="toc 6"/>
    <w:basedOn w:val="Normal"/>
    <w:next w:val="Normal"/>
    <w:autoRedefine/>
    <w:uiPriority w:val="39"/>
    <w:unhideWhenUsed/>
    <w:rsid w:val="007E26E7"/>
    <w:pPr>
      <w:ind w:left="1050"/>
      <w:jc w:val="left"/>
    </w:pPr>
    <w:rPr>
      <w:rFonts w:asciiTheme="minorHAnsi" w:eastAsiaTheme="minorHAnsi"/>
      <w:sz w:val="18"/>
      <w:szCs w:val="18"/>
    </w:rPr>
  </w:style>
  <w:style w:type="paragraph" w:styleId="TOC7">
    <w:name w:val="toc 7"/>
    <w:basedOn w:val="Normal"/>
    <w:next w:val="Normal"/>
    <w:autoRedefine/>
    <w:uiPriority w:val="39"/>
    <w:unhideWhenUsed/>
    <w:rsid w:val="007E26E7"/>
    <w:pPr>
      <w:ind w:left="1260"/>
      <w:jc w:val="left"/>
    </w:pPr>
    <w:rPr>
      <w:rFonts w:asciiTheme="minorHAnsi" w:eastAsiaTheme="minorHAnsi"/>
      <w:sz w:val="18"/>
      <w:szCs w:val="18"/>
    </w:rPr>
  </w:style>
  <w:style w:type="paragraph" w:styleId="TOC8">
    <w:name w:val="toc 8"/>
    <w:basedOn w:val="Normal"/>
    <w:next w:val="Normal"/>
    <w:autoRedefine/>
    <w:uiPriority w:val="39"/>
    <w:unhideWhenUsed/>
    <w:rsid w:val="007E26E7"/>
    <w:pPr>
      <w:ind w:left="1470"/>
      <w:jc w:val="left"/>
    </w:pPr>
    <w:rPr>
      <w:rFonts w:asciiTheme="minorHAnsi" w:eastAsiaTheme="minorHAnsi"/>
      <w:sz w:val="18"/>
      <w:szCs w:val="18"/>
    </w:rPr>
  </w:style>
  <w:style w:type="paragraph" w:styleId="TOC9">
    <w:name w:val="toc 9"/>
    <w:basedOn w:val="Normal"/>
    <w:next w:val="Normal"/>
    <w:autoRedefine/>
    <w:uiPriority w:val="39"/>
    <w:unhideWhenUsed/>
    <w:rsid w:val="007E26E7"/>
    <w:pPr>
      <w:ind w:left="1680"/>
      <w:jc w:val="left"/>
    </w:pPr>
    <w:rPr>
      <w:rFonts w:asciiTheme="minorHAnsi" w:eastAsiaTheme="minorHAnsi"/>
      <w:sz w:val="18"/>
      <w:szCs w:val="18"/>
    </w:rPr>
  </w:style>
  <w:style w:type="paragraph" w:styleId="DocumentMap">
    <w:name w:val="Document Map"/>
    <w:basedOn w:val="Normal"/>
    <w:link w:val="DocumentMapChar"/>
    <w:semiHidden/>
    <w:unhideWhenUsed/>
    <w:rsid w:val="007E26E7"/>
    <w:rPr>
      <w:rFonts w:ascii="Gulim" w:eastAsia="Gulim"/>
      <w:sz w:val="18"/>
      <w:szCs w:val="18"/>
    </w:rPr>
  </w:style>
  <w:style w:type="character" w:customStyle="1" w:styleId="DocumentMapChar">
    <w:name w:val="Document Map Char"/>
    <w:basedOn w:val="DefaultParagraphFont"/>
    <w:link w:val="DocumentMap"/>
    <w:semiHidden/>
    <w:rsid w:val="007E26E7"/>
    <w:rPr>
      <w:rFonts w:ascii="Gulim" w:eastAsia="Gulim" w:hAnsi="Times New Roman" w:cs="Times New Roman"/>
      <w:sz w:val="18"/>
      <w:szCs w:val="18"/>
      <w:lang w:eastAsia="zh-CN"/>
    </w:rPr>
  </w:style>
  <w:style w:type="paragraph" w:styleId="Footer">
    <w:name w:val="footer"/>
    <w:aliases w:val="Footer1"/>
    <w:basedOn w:val="Normal"/>
    <w:link w:val="FooterChar"/>
    <w:unhideWhenUsed/>
    <w:rsid w:val="007E26E7"/>
    <w:pPr>
      <w:tabs>
        <w:tab w:val="center" w:pos="4513"/>
        <w:tab w:val="right" w:pos="9026"/>
      </w:tabs>
      <w:snapToGrid w:val="0"/>
    </w:pPr>
  </w:style>
  <w:style w:type="character" w:customStyle="1" w:styleId="FooterChar">
    <w:name w:val="Footer Char"/>
    <w:aliases w:val="Footer1 Char"/>
    <w:basedOn w:val="DefaultParagraphFont"/>
    <w:link w:val="Footer"/>
    <w:rsid w:val="007E26E7"/>
    <w:rPr>
      <w:rFonts w:ascii="Times New Roman" w:eastAsia="SimSun" w:hAnsi="Times New Roman" w:cs="Times New Roman"/>
      <w:sz w:val="21"/>
      <w:szCs w:val="24"/>
      <w:lang w:eastAsia="zh-CN"/>
    </w:rPr>
  </w:style>
  <w:style w:type="paragraph" w:styleId="BodyText">
    <w:name w:val="Body Text"/>
    <w:basedOn w:val="Normal"/>
    <w:link w:val="BodyTextChar"/>
    <w:unhideWhenUsed/>
    <w:rsid w:val="007E26E7"/>
    <w:pPr>
      <w:spacing w:after="180"/>
    </w:pPr>
  </w:style>
  <w:style w:type="character" w:customStyle="1" w:styleId="BodyTextChar">
    <w:name w:val="Body Text Char"/>
    <w:basedOn w:val="DefaultParagraphFont"/>
    <w:link w:val="BodyText"/>
    <w:rsid w:val="007E26E7"/>
    <w:rPr>
      <w:rFonts w:ascii="Times New Roman" w:eastAsia="SimSun" w:hAnsi="Times New Roman" w:cs="Times New Roman"/>
      <w:sz w:val="21"/>
      <w:szCs w:val="24"/>
      <w:lang w:eastAsia="zh-CN"/>
    </w:rPr>
  </w:style>
  <w:style w:type="paragraph" w:customStyle="1" w:styleId="Title2">
    <w:name w:val="Title.2"/>
    <w:basedOn w:val="Title1"/>
    <w:link w:val="Title2Char"/>
    <w:qFormat/>
    <w:rsid w:val="006071AD"/>
    <w:pPr>
      <w:numPr>
        <w:ilvl w:val="1"/>
      </w:numPr>
      <w:outlineLvl w:val="1"/>
    </w:pPr>
    <w:rPr>
      <w:rFonts w:eastAsia="Arial"/>
      <w:sz w:val="24"/>
    </w:rPr>
  </w:style>
  <w:style w:type="paragraph" w:styleId="BodyTextIndent3">
    <w:name w:val="Body Text Indent 3"/>
    <w:basedOn w:val="Normal"/>
    <w:link w:val="BodyTextIndent3Char"/>
    <w:unhideWhenUsed/>
    <w:rsid w:val="007E26E7"/>
    <w:pPr>
      <w:widowControl/>
      <w:spacing w:after="120"/>
      <w:ind w:left="283"/>
      <w:jc w:val="left"/>
    </w:pPr>
    <w:rPr>
      <w:rFonts w:eastAsia="Times New Roman"/>
      <w:kern w:val="0"/>
      <w:sz w:val="16"/>
      <w:szCs w:val="16"/>
      <w:lang w:eastAsia="en-US"/>
    </w:rPr>
  </w:style>
  <w:style w:type="character" w:customStyle="1" w:styleId="BodyTextIndent3Char">
    <w:name w:val="Body Text Indent 3 Char"/>
    <w:basedOn w:val="DefaultParagraphFont"/>
    <w:link w:val="BodyTextIndent3"/>
    <w:rsid w:val="007E26E7"/>
    <w:rPr>
      <w:rFonts w:ascii="Times New Roman" w:eastAsia="Times New Roman" w:hAnsi="Times New Roman" w:cs="Times New Roman"/>
      <w:kern w:val="0"/>
      <w:sz w:val="16"/>
      <w:szCs w:val="16"/>
      <w:lang w:eastAsia="en-US"/>
    </w:rPr>
  </w:style>
  <w:style w:type="paragraph" w:customStyle="1" w:styleId="Proposal">
    <w:name w:val="Proposal 본문"/>
    <w:basedOn w:val="Normal"/>
    <w:link w:val="ProposalChar"/>
    <w:rsid w:val="00650C16"/>
    <w:pPr>
      <w:autoSpaceDE w:val="0"/>
      <w:autoSpaceDN w:val="0"/>
      <w:adjustRightInd w:val="0"/>
      <w:spacing w:line="312" w:lineRule="auto"/>
      <w:ind w:leftChars="540" w:left="540"/>
    </w:pPr>
    <w:rPr>
      <w:rFonts w:ascii="Arial" w:eastAsia="Batang" w:hAnsi="Arial" w:cs="Arial"/>
      <w:kern w:val="0"/>
      <w:sz w:val="22"/>
      <w:szCs w:val="22"/>
      <w:lang w:eastAsia="ko-KR"/>
    </w:rPr>
  </w:style>
  <w:style w:type="paragraph" w:customStyle="1" w:styleId="a">
    <w:name w:val="본문 번호"/>
    <w:basedOn w:val="Proposal"/>
    <w:rsid w:val="007E26E7"/>
    <w:pPr>
      <w:numPr>
        <w:numId w:val="2"/>
      </w:numPr>
      <w:spacing w:before="120" w:after="120"/>
      <w:ind w:leftChars="0" w:left="0"/>
    </w:pPr>
  </w:style>
  <w:style w:type="character" w:styleId="SubtleEmphasis">
    <w:name w:val="Subtle Emphasis"/>
    <w:basedOn w:val="DefaultParagraphFont"/>
    <w:uiPriority w:val="19"/>
    <w:rsid w:val="007E26E7"/>
    <w:rPr>
      <w:i/>
      <w:iCs/>
      <w:color w:val="808080" w:themeColor="text1" w:themeTint="7F"/>
    </w:rPr>
  </w:style>
  <w:style w:type="paragraph" w:styleId="Quote">
    <w:name w:val="Quote"/>
    <w:basedOn w:val="Normal"/>
    <w:next w:val="Normal"/>
    <w:link w:val="QuoteChar"/>
    <w:uiPriority w:val="29"/>
    <w:rsid w:val="007E26E7"/>
    <w:rPr>
      <w:i/>
      <w:iCs/>
      <w:color w:val="000000" w:themeColor="text1"/>
    </w:rPr>
  </w:style>
  <w:style w:type="character" w:customStyle="1" w:styleId="QuoteChar">
    <w:name w:val="Quote Char"/>
    <w:basedOn w:val="DefaultParagraphFont"/>
    <w:link w:val="Quote"/>
    <w:uiPriority w:val="29"/>
    <w:rsid w:val="007E26E7"/>
    <w:rPr>
      <w:rFonts w:ascii="Times New Roman" w:eastAsia="SimSun" w:hAnsi="Times New Roman" w:cs="Times New Roman"/>
      <w:i/>
      <w:iCs/>
      <w:color w:val="000000" w:themeColor="text1"/>
      <w:sz w:val="21"/>
      <w:szCs w:val="24"/>
      <w:lang w:eastAsia="zh-CN"/>
    </w:rPr>
  </w:style>
  <w:style w:type="paragraph" w:styleId="NormalWeb">
    <w:name w:val="Normal (Web)"/>
    <w:basedOn w:val="Normal"/>
    <w:unhideWhenUsed/>
    <w:rsid w:val="007E26E7"/>
    <w:pPr>
      <w:widowControl/>
      <w:spacing w:before="100" w:beforeAutospacing="1" w:after="100" w:afterAutospacing="1"/>
      <w:jc w:val="left"/>
    </w:pPr>
    <w:rPr>
      <w:rFonts w:ascii="Gulim" w:eastAsia="Gulim" w:hAnsi="Gulim" w:cs="Gulim"/>
      <w:kern w:val="0"/>
      <w:sz w:val="24"/>
      <w:lang w:eastAsia="ko-KR"/>
    </w:rPr>
  </w:style>
  <w:style w:type="character" w:styleId="PlaceholderText">
    <w:name w:val="Placeholder Text"/>
    <w:basedOn w:val="DefaultParagraphFont"/>
    <w:uiPriority w:val="4"/>
    <w:qFormat/>
    <w:rsid w:val="007E26E7"/>
    <w:rPr>
      <w:color w:val="808080"/>
    </w:rPr>
  </w:style>
  <w:style w:type="character" w:customStyle="1" w:styleId="Heading1Char">
    <w:name w:val="Heading 1 Char"/>
    <w:aliases w:val="MARIE1 Char8,MARIE1 Char Char,MARIE1 Char1 Char,Heading 1 Char1 Char,MARIE1 Char2 Char,Heading 1 Char2 Char,MARIE1 Char3 Char,Heading 1 Char3 Char,MARIE1 Char4 Char,Heading 1 Char4 Char,MARIE1 Char5 Char,Heading 1 Char5 Char"/>
    <w:basedOn w:val="DefaultParagraphFont"/>
    <w:link w:val="Heading1"/>
    <w:rsid w:val="007E26E7"/>
    <w:rPr>
      <w:rFonts w:asciiTheme="majorHAnsi" w:eastAsiaTheme="majorEastAsia" w:hAnsiTheme="majorHAnsi" w:cstheme="majorBidi"/>
      <w:sz w:val="28"/>
      <w:szCs w:val="28"/>
      <w:lang w:eastAsia="zh-CN"/>
    </w:rPr>
  </w:style>
  <w:style w:type="paragraph" w:customStyle="1" w:styleId="Title3">
    <w:name w:val="Title.3"/>
    <w:basedOn w:val="Title2"/>
    <w:next w:val="Title4"/>
    <w:link w:val="Title3Char"/>
    <w:qFormat/>
    <w:rsid w:val="00140916"/>
    <w:pPr>
      <w:numPr>
        <w:ilvl w:val="2"/>
      </w:numPr>
      <w:outlineLvl w:val="2"/>
    </w:pPr>
    <w:rPr>
      <w:rFonts w:eastAsiaTheme="minorEastAsia"/>
      <w:b w:val="0"/>
      <w:sz w:val="22"/>
      <w:szCs w:val="22"/>
    </w:rPr>
  </w:style>
  <w:style w:type="character" w:customStyle="1" w:styleId="Heading2Char">
    <w:name w:val="Heading 2 Char"/>
    <w:aliases w:val="Q 제목 2 Char"/>
    <w:basedOn w:val="DefaultParagraphFont"/>
    <w:link w:val="Heading2"/>
    <w:rsid w:val="007E26E7"/>
    <w:rPr>
      <w:rFonts w:asciiTheme="majorHAnsi" w:eastAsiaTheme="majorEastAsia" w:hAnsiTheme="majorHAnsi" w:cstheme="majorBidi"/>
      <w:sz w:val="21"/>
      <w:szCs w:val="24"/>
      <w:lang w:eastAsia="zh-CN"/>
    </w:rPr>
  </w:style>
  <w:style w:type="character" w:customStyle="1" w:styleId="Title2Char">
    <w:name w:val="Title.2 Char"/>
    <w:basedOn w:val="Title1Char"/>
    <w:link w:val="Title2"/>
    <w:rsid w:val="006071AD"/>
    <w:rPr>
      <w:rFonts w:ascii="Arial" w:eastAsia="Arial" w:hAnsi="Arial" w:cs="Arial"/>
      <w:b/>
      <w:sz w:val="24"/>
      <w:szCs w:val="24"/>
    </w:rPr>
  </w:style>
  <w:style w:type="character" w:customStyle="1" w:styleId="Heading3Char">
    <w:name w:val="Heading 3 Char"/>
    <w:aliases w:val="Q 제목 3 Char"/>
    <w:basedOn w:val="DefaultParagraphFont"/>
    <w:link w:val="Heading3"/>
    <w:rsid w:val="007E26E7"/>
    <w:rPr>
      <w:rFonts w:asciiTheme="majorHAnsi" w:eastAsiaTheme="majorEastAsia" w:hAnsiTheme="majorHAnsi" w:cstheme="majorBidi"/>
      <w:sz w:val="21"/>
      <w:szCs w:val="24"/>
      <w:lang w:eastAsia="zh-CN"/>
    </w:rPr>
  </w:style>
  <w:style w:type="paragraph" w:customStyle="1" w:styleId="Title4">
    <w:name w:val="Title.4"/>
    <w:basedOn w:val="Title2"/>
    <w:next w:val="Title5"/>
    <w:link w:val="Title4Char"/>
    <w:qFormat/>
    <w:rsid w:val="00A35390"/>
    <w:pPr>
      <w:numPr>
        <w:ilvl w:val="3"/>
      </w:numPr>
      <w:outlineLvl w:val="3"/>
    </w:pPr>
    <w:rPr>
      <w:b w:val="0"/>
      <w:sz w:val="22"/>
      <w:szCs w:val="22"/>
    </w:rPr>
  </w:style>
  <w:style w:type="character" w:customStyle="1" w:styleId="Heading4Char">
    <w:name w:val="Heading 4 Char"/>
    <w:basedOn w:val="DefaultParagraphFont"/>
    <w:link w:val="Heading4"/>
    <w:rsid w:val="007E26E7"/>
    <w:rPr>
      <w:rFonts w:ascii="Times New Roman" w:eastAsia="SimSun" w:hAnsi="Times New Roman" w:cs="Times New Roman"/>
      <w:b/>
      <w:bCs/>
      <w:sz w:val="21"/>
      <w:szCs w:val="24"/>
      <w:lang w:eastAsia="zh-CN"/>
    </w:rPr>
  </w:style>
  <w:style w:type="character" w:customStyle="1" w:styleId="Title3Char">
    <w:name w:val="Title.3 Char"/>
    <w:basedOn w:val="Title2Char"/>
    <w:link w:val="Title3"/>
    <w:rsid w:val="00140916"/>
    <w:rPr>
      <w:rFonts w:ascii="Arial" w:eastAsia="Arial" w:hAnsi="Arial" w:cs="Arial"/>
      <w:b w:val="0"/>
      <w:sz w:val="22"/>
      <w:szCs w:val="22"/>
    </w:rPr>
  </w:style>
  <w:style w:type="character" w:customStyle="1" w:styleId="Heading5Char">
    <w:name w:val="Heading 5 Char"/>
    <w:basedOn w:val="DefaultParagraphFont"/>
    <w:link w:val="Heading5"/>
    <w:rsid w:val="007E26E7"/>
    <w:rPr>
      <w:rFonts w:asciiTheme="majorHAnsi" w:eastAsiaTheme="majorEastAsia" w:hAnsiTheme="majorHAnsi" w:cstheme="majorBidi"/>
      <w:sz w:val="21"/>
      <w:szCs w:val="24"/>
      <w:lang w:eastAsia="zh-CN"/>
    </w:rPr>
  </w:style>
  <w:style w:type="paragraph" w:customStyle="1" w:styleId="Title5">
    <w:name w:val="Title.5"/>
    <w:basedOn w:val="Title4"/>
    <w:next w:val="Proposal"/>
    <w:link w:val="Title5Char"/>
    <w:qFormat/>
    <w:rsid w:val="00CC619C"/>
    <w:pPr>
      <w:outlineLvl w:val="4"/>
    </w:pPr>
  </w:style>
  <w:style w:type="table" w:styleId="TableGrid">
    <w:name w:val="Table Grid"/>
    <w:basedOn w:val="TableNormal"/>
    <w:uiPriority w:val="59"/>
    <w:rsid w:val="007E26E7"/>
    <w:pPr>
      <w:widowControl w:val="0"/>
      <w:wordWrap w:val="0"/>
      <w:autoSpaceDE w:val="0"/>
      <w:autoSpaceDN w:val="0"/>
      <w:jc w:val="both"/>
    </w:pPr>
    <w:rPr>
      <w:rFonts w:ascii="Times New Roman" w:eastAsia="Batang" w:hAnsi="Times New Roman" w:cs="Times New Roman"/>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본문번호.1"/>
    <w:basedOn w:val="2"/>
    <w:link w:val="1Char"/>
    <w:qFormat/>
    <w:rsid w:val="00C142CA"/>
    <w:pPr>
      <w:numPr>
        <w:ilvl w:val="5"/>
      </w:numPr>
    </w:pPr>
  </w:style>
  <w:style w:type="paragraph" w:styleId="BalloonText">
    <w:name w:val="Balloon Text"/>
    <w:basedOn w:val="Normal"/>
    <w:link w:val="BalloonTextChar"/>
    <w:semiHidden/>
    <w:unhideWhenUsed/>
    <w:rsid w:val="007E26E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7E26E7"/>
    <w:rPr>
      <w:rFonts w:asciiTheme="majorHAnsi" w:eastAsiaTheme="majorEastAsia" w:hAnsiTheme="majorHAnsi" w:cstheme="majorBidi"/>
      <w:sz w:val="18"/>
      <w:szCs w:val="18"/>
      <w:lang w:eastAsia="zh-CN"/>
    </w:rPr>
  </w:style>
  <w:style w:type="character" w:styleId="Hyperlink">
    <w:name w:val="Hyperlink"/>
    <w:basedOn w:val="DefaultParagraphFont"/>
    <w:uiPriority w:val="99"/>
    <w:unhideWhenUsed/>
    <w:rsid w:val="007E26E7"/>
    <w:rPr>
      <w:color w:val="0000FF" w:themeColor="hyperlink"/>
      <w:u w:val="single"/>
    </w:rPr>
  </w:style>
  <w:style w:type="paragraph" w:customStyle="1" w:styleId="Proposal0">
    <w:name w:val="본문(Proposal)"/>
    <w:basedOn w:val="CHAPTER"/>
    <w:link w:val="ProposalChar0"/>
    <w:qFormat/>
    <w:rsid w:val="007636B4"/>
    <w:pPr>
      <w:spacing w:before="0" w:after="120" w:line="312" w:lineRule="auto"/>
      <w:ind w:leftChars="540" w:left="540"/>
    </w:pPr>
    <w:rPr>
      <w:b w:val="0"/>
      <w:i w:val="0"/>
      <w:sz w:val="22"/>
    </w:rPr>
  </w:style>
  <w:style w:type="character" w:customStyle="1" w:styleId="1Char">
    <w:name w:val="본문번호.1 Char"/>
    <w:basedOn w:val="2Char"/>
    <w:link w:val="1"/>
    <w:rsid w:val="00C142CA"/>
    <w:rPr>
      <w:rFonts w:ascii="Arial" w:eastAsia="Arial" w:hAnsi="Arial" w:cs="Arial"/>
      <w:b w:val="0"/>
      <w:sz w:val="22"/>
      <w:szCs w:val="22"/>
    </w:rPr>
  </w:style>
  <w:style w:type="character" w:customStyle="1" w:styleId="Title4Char">
    <w:name w:val="Title.4 Char"/>
    <w:basedOn w:val="Title1Char"/>
    <w:link w:val="Title4"/>
    <w:rsid w:val="00A35390"/>
    <w:rPr>
      <w:rFonts w:ascii="Arial" w:eastAsia="Arial" w:hAnsi="Arial" w:cs="Arial"/>
      <w:b w:val="0"/>
      <w:sz w:val="22"/>
      <w:szCs w:val="22"/>
    </w:rPr>
  </w:style>
  <w:style w:type="paragraph" w:styleId="TOCHeading">
    <w:name w:val="TOC Heading"/>
    <w:basedOn w:val="Heading1"/>
    <w:next w:val="Normal"/>
    <w:uiPriority w:val="39"/>
    <w:unhideWhenUsed/>
    <w:qFormat/>
    <w:rsid w:val="007E26E7"/>
    <w:pPr>
      <w:keepLines/>
      <w:widowControl/>
      <w:spacing w:before="480" w:line="276" w:lineRule="auto"/>
      <w:jc w:val="left"/>
      <w:outlineLvl w:val="9"/>
    </w:pPr>
    <w:rPr>
      <w:b/>
      <w:bCs/>
      <w:color w:val="365F91" w:themeColor="accent1" w:themeShade="BF"/>
      <w:kern w:val="0"/>
      <w:lang w:eastAsia="ko-KR"/>
    </w:rPr>
  </w:style>
  <w:style w:type="paragraph" w:customStyle="1" w:styleId="Title1">
    <w:name w:val="Title.1"/>
    <w:basedOn w:val="Normal"/>
    <w:link w:val="Title1Char"/>
    <w:qFormat/>
    <w:rsid w:val="006071AD"/>
    <w:pPr>
      <w:numPr>
        <w:numId w:val="3"/>
      </w:numPr>
      <w:spacing w:after="120" w:line="312" w:lineRule="auto"/>
      <w:outlineLvl w:val="0"/>
    </w:pPr>
    <w:rPr>
      <w:rFonts w:ascii="Arial" w:eastAsia="Gulim" w:hAnsi="Arial" w:cs="Arial"/>
      <w:b/>
      <w:sz w:val="28"/>
      <w:lang w:eastAsia="ko-KR"/>
    </w:rPr>
  </w:style>
  <w:style w:type="paragraph" w:customStyle="1" w:styleId="2">
    <w:name w:val="본문번호.2"/>
    <w:basedOn w:val="Title5"/>
    <w:link w:val="2Char"/>
    <w:qFormat/>
    <w:rsid w:val="008B0435"/>
    <w:pPr>
      <w:numPr>
        <w:ilvl w:val="6"/>
      </w:numPr>
    </w:pPr>
  </w:style>
  <w:style w:type="character" w:customStyle="1" w:styleId="Title1Char">
    <w:name w:val="Title.1 Char"/>
    <w:basedOn w:val="DefaultParagraphFont"/>
    <w:link w:val="Title1"/>
    <w:rsid w:val="006071AD"/>
    <w:rPr>
      <w:rFonts w:ascii="Arial" w:eastAsia="Gulim" w:hAnsi="Arial" w:cs="Arial"/>
      <w:b/>
      <w:sz w:val="28"/>
      <w:szCs w:val="24"/>
    </w:rPr>
  </w:style>
  <w:style w:type="character" w:customStyle="1" w:styleId="Title5Char">
    <w:name w:val="Title.5 Char"/>
    <w:basedOn w:val="Title4Char"/>
    <w:link w:val="Title5"/>
    <w:rsid w:val="00CC619C"/>
    <w:rPr>
      <w:rFonts w:ascii="Arial" w:eastAsia="Arial" w:hAnsi="Arial" w:cs="Arial"/>
      <w:b w:val="0"/>
      <w:sz w:val="22"/>
      <w:szCs w:val="22"/>
    </w:rPr>
  </w:style>
  <w:style w:type="paragraph" w:customStyle="1" w:styleId="3">
    <w:name w:val="본문번호.3"/>
    <w:basedOn w:val="1"/>
    <w:link w:val="3Char"/>
    <w:qFormat/>
    <w:rsid w:val="00C142CA"/>
    <w:pPr>
      <w:numPr>
        <w:ilvl w:val="7"/>
      </w:numPr>
      <w:jc w:val="left"/>
    </w:pPr>
  </w:style>
  <w:style w:type="character" w:customStyle="1" w:styleId="2Char">
    <w:name w:val="본문번호.2 Char"/>
    <w:basedOn w:val="Title5Char"/>
    <w:link w:val="2"/>
    <w:rsid w:val="008B0435"/>
    <w:rPr>
      <w:rFonts w:ascii="Arial" w:eastAsia="Arial" w:hAnsi="Arial" w:cs="Arial"/>
      <w:b w:val="0"/>
      <w:sz w:val="22"/>
      <w:szCs w:val="22"/>
    </w:rPr>
  </w:style>
  <w:style w:type="paragraph" w:customStyle="1" w:styleId="4">
    <w:name w:val="본문번호.4"/>
    <w:basedOn w:val="3"/>
    <w:link w:val="4Char"/>
    <w:qFormat/>
    <w:rsid w:val="00C142CA"/>
    <w:pPr>
      <w:numPr>
        <w:ilvl w:val="8"/>
      </w:numPr>
    </w:pPr>
  </w:style>
  <w:style w:type="character" w:customStyle="1" w:styleId="3Char">
    <w:name w:val="본문번호.3 Char"/>
    <w:basedOn w:val="1Char"/>
    <w:link w:val="3"/>
    <w:rsid w:val="00C142CA"/>
    <w:rPr>
      <w:rFonts w:ascii="Arial" w:eastAsia="Arial" w:hAnsi="Arial" w:cs="Arial"/>
      <w:b w:val="0"/>
      <w:sz w:val="22"/>
      <w:szCs w:val="22"/>
    </w:rPr>
  </w:style>
  <w:style w:type="character" w:customStyle="1" w:styleId="ProposalChar0">
    <w:name w:val="본문(Proposal) Char"/>
    <w:basedOn w:val="CHAPTERChar"/>
    <w:link w:val="Proposal0"/>
    <w:rsid w:val="007636B4"/>
    <w:rPr>
      <w:rFonts w:ascii="Arial" w:eastAsia="Batang" w:hAnsi="Arial" w:cs="Arial"/>
      <w:b w:val="0"/>
      <w:i w:val="0"/>
      <w:sz w:val="22"/>
      <w:szCs w:val="28"/>
    </w:rPr>
  </w:style>
  <w:style w:type="character" w:customStyle="1" w:styleId="4Char">
    <w:name w:val="본문번호.4 Char"/>
    <w:basedOn w:val="3Char"/>
    <w:link w:val="4"/>
    <w:rsid w:val="00C142CA"/>
    <w:rPr>
      <w:rFonts w:ascii="Arial" w:eastAsia="Arial" w:hAnsi="Arial" w:cs="Arial"/>
      <w:b w:val="0"/>
      <w:sz w:val="22"/>
      <w:szCs w:val="22"/>
    </w:rPr>
  </w:style>
  <w:style w:type="numbering" w:customStyle="1" w:styleId="10">
    <w:name w:val="스타일1"/>
    <w:uiPriority w:val="99"/>
    <w:rsid w:val="00E44826"/>
    <w:pPr>
      <w:numPr>
        <w:numId w:val="4"/>
      </w:numPr>
    </w:pPr>
  </w:style>
  <w:style w:type="character" w:styleId="PageNumber">
    <w:name w:val="page number"/>
    <w:basedOn w:val="DefaultParagraphFont"/>
    <w:rsid w:val="00973E59"/>
  </w:style>
  <w:style w:type="paragraph" w:customStyle="1" w:styleId="a0">
    <w:name w:val="표준 가운데 맞춤"/>
    <w:basedOn w:val="Normal"/>
    <w:rsid w:val="00D6448A"/>
    <w:pPr>
      <w:adjustRightInd w:val="0"/>
      <w:spacing w:line="340" w:lineRule="exact"/>
      <w:jc w:val="center"/>
    </w:pPr>
    <w:rPr>
      <w:rFonts w:ascii="Arial" w:eastAsia="Malgun Gothic" w:hAnsi="Arial"/>
      <w:bCs/>
      <w:color w:val="000000"/>
      <w:kern w:val="0"/>
      <w:sz w:val="22"/>
      <w:lang w:eastAsia="ko-KR"/>
    </w:rPr>
  </w:style>
  <w:style w:type="character" w:customStyle="1" w:styleId="ProposalChar">
    <w:name w:val="Proposal 본문 Char"/>
    <w:basedOn w:val="DefaultParagraphFont"/>
    <w:link w:val="Proposal"/>
    <w:rsid w:val="00650C16"/>
    <w:rPr>
      <w:rFonts w:ascii="Arial" w:eastAsia="Batang" w:hAnsi="Arial" w:cs="Arial"/>
      <w:kern w:val="0"/>
      <w:sz w:val="22"/>
      <w:szCs w:val="22"/>
    </w:rPr>
  </w:style>
  <w:style w:type="paragraph" w:customStyle="1" w:styleId="s0">
    <w:name w:val="s0"/>
    <w:rsid w:val="001C4542"/>
    <w:pPr>
      <w:widowControl w:val="0"/>
      <w:autoSpaceDE w:val="0"/>
      <w:autoSpaceDN w:val="0"/>
      <w:adjustRightInd w:val="0"/>
      <w:textAlignment w:val="baseline"/>
    </w:pPr>
    <w:rPr>
      <w:rFonts w:ascii="Gulim" w:eastAsia="Gulim" w:hAnsi="Times New Roman" w:cs="Times New Roman"/>
      <w:kern w:val="0"/>
      <w:sz w:val="24"/>
    </w:rPr>
  </w:style>
  <w:style w:type="paragraph" w:customStyle="1" w:styleId="1stlineindent">
    <w:name w:val="1st line indent"/>
    <w:basedOn w:val="Normal"/>
    <w:link w:val="1stlineindentChar"/>
    <w:rsid w:val="00125FD4"/>
    <w:pPr>
      <w:widowControl/>
      <w:spacing w:after="288" w:line="288" w:lineRule="atLeast"/>
      <w:ind w:firstLine="1080"/>
      <w:jc w:val="left"/>
    </w:pPr>
    <w:rPr>
      <w:rFonts w:ascii="Arial" w:eastAsiaTheme="minorEastAsia" w:hAnsi="Arial"/>
      <w:kern w:val="0"/>
      <w:sz w:val="20"/>
      <w:szCs w:val="20"/>
      <w:lang w:val="en-GB" w:eastAsia="en-US"/>
    </w:rPr>
  </w:style>
  <w:style w:type="character" w:customStyle="1" w:styleId="1stlineindentChar">
    <w:name w:val="1st line indent Char"/>
    <w:basedOn w:val="DefaultParagraphFont"/>
    <w:link w:val="1stlineindent"/>
    <w:rsid w:val="00125FD4"/>
    <w:rPr>
      <w:rFonts w:ascii="Arial" w:hAnsi="Arial" w:cs="Times New Roman"/>
      <w:kern w:val="0"/>
      <w:lang w:val="en-GB" w:eastAsia="en-US"/>
    </w:rPr>
  </w:style>
  <w:style w:type="table" w:customStyle="1" w:styleId="11">
    <w:name w:val="밝은 목록1"/>
    <w:basedOn w:val="TableNormal"/>
    <w:uiPriority w:val="61"/>
    <w:rsid w:val="00FD668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FD6685"/>
    <w:pPr>
      <w:widowControl w:val="0"/>
      <w:autoSpaceDE w:val="0"/>
      <w:autoSpaceDN w:val="0"/>
      <w:adjustRightInd w:val="0"/>
    </w:pPr>
    <w:rPr>
      <w:rFonts w:ascii="Arial" w:hAnsi="Arial" w:cs="Arial"/>
      <w:color w:val="000000"/>
      <w:kern w:val="0"/>
      <w:sz w:val="24"/>
      <w:szCs w:val="24"/>
    </w:rPr>
  </w:style>
  <w:style w:type="paragraph" w:styleId="BodyTextIndent">
    <w:name w:val="Body Text Indent"/>
    <w:basedOn w:val="Normal"/>
    <w:link w:val="BodyTextIndentChar"/>
    <w:unhideWhenUsed/>
    <w:rsid w:val="005A6CA4"/>
    <w:pPr>
      <w:spacing w:after="180"/>
      <w:ind w:leftChars="400" w:left="851"/>
    </w:pPr>
  </w:style>
  <w:style w:type="character" w:customStyle="1" w:styleId="BodyTextIndentChar">
    <w:name w:val="Body Text Indent Char"/>
    <w:basedOn w:val="DefaultParagraphFont"/>
    <w:link w:val="BodyTextIndent"/>
    <w:rsid w:val="005A6CA4"/>
    <w:rPr>
      <w:rFonts w:ascii="Times New Roman" w:eastAsia="SimSun" w:hAnsi="Times New Roman" w:cs="Times New Roman"/>
      <w:sz w:val="21"/>
      <w:szCs w:val="24"/>
      <w:lang w:eastAsia="zh-CN"/>
    </w:rPr>
  </w:style>
  <w:style w:type="character" w:styleId="CommentReference">
    <w:name w:val="annotation reference"/>
    <w:basedOn w:val="DefaultParagraphFont"/>
    <w:uiPriority w:val="99"/>
    <w:semiHidden/>
    <w:unhideWhenUsed/>
    <w:rsid w:val="00427518"/>
    <w:rPr>
      <w:sz w:val="18"/>
      <w:szCs w:val="18"/>
    </w:rPr>
  </w:style>
  <w:style w:type="paragraph" w:styleId="CommentText">
    <w:name w:val="annotation text"/>
    <w:basedOn w:val="Normal"/>
    <w:link w:val="CommentTextChar"/>
    <w:semiHidden/>
    <w:unhideWhenUsed/>
    <w:rsid w:val="00427518"/>
    <w:pPr>
      <w:jc w:val="left"/>
    </w:pPr>
  </w:style>
  <w:style w:type="character" w:customStyle="1" w:styleId="CommentTextChar">
    <w:name w:val="Comment Text Char"/>
    <w:basedOn w:val="DefaultParagraphFont"/>
    <w:link w:val="CommentText"/>
    <w:semiHidden/>
    <w:rsid w:val="00427518"/>
    <w:rPr>
      <w:rFonts w:ascii="Times New Roman" w:eastAsia="SimSun" w:hAnsi="Times New Roman" w:cs="Times New Roman"/>
      <w:sz w:val="21"/>
      <w:szCs w:val="24"/>
      <w:lang w:eastAsia="zh-CN"/>
    </w:rPr>
  </w:style>
  <w:style w:type="paragraph" w:customStyle="1" w:styleId="20">
    <w:name w:val="스타일2"/>
    <w:basedOn w:val="Proposal0"/>
    <w:link w:val="2Char0"/>
    <w:rsid w:val="00153E13"/>
    <w:pPr>
      <w:ind w:leftChars="742" w:left="1558"/>
    </w:pPr>
  </w:style>
  <w:style w:type="character" w:customStyle="1" w:styleId="2Char0">
    <w:name w:val="스타일2 Char"/>
    <w:basedOn w:val="ProposalChar0"/>
    <w:link w:val="20"/>
    <w:rsid w:val="00153E13"/>
    <w:rPr>
      <w:rFonts w:ascii="Arial" w:eastAsia="Batang" w:hAnsi="Arial" w:cs="Arial"/>
      <w:b w:val="0"/>
      <w:i w:val="0"/>
      <w:sz w:val="22"/>
      <w:szCs w:val="28"/>
    </w:rPr>
  </w:style>
  <w:style w:type="paragraph" w:styleId="CommentSubject">
    <w:name w:val="annotation subject"/>
    <w:basedOn w:val="CommentText"/>
    <w:next w:val="CommentText"/>
    <w:link w:val="CommentSubjectChar"/>
    <w:semiHidden/>
    <w:unhideWhenUsed/>
    <w:rsid w:val="009040C6"/>
    <w:rPr>
      <w:b/>
      <w:bCs/>
    </w:rPr>
  </w:style>
  <w:style w:type="character" w:customStyle="1" w:styleId="CommentSubjectChar">
    <w:name w:val="Comment Subject Char"/>
    <w:basedOn w:val="CommentTextChar"/>
    <w:link w:val="CommentSubject"/>
    <w:semiHidden/>
    <w:rsid w:val="009040C6"/>
    <w:rPr>
      <w:rFonts w:ascii="Times New Roman" w:eastAsia="SimSun" w:hAnsi="Times New Roman" w:cs="Times New Roman"/>
      <w:b/>
      <w:bCs/>
      <w:sz w:val="21"/>
      <w:szCs w:val="24"/>
      <w:lang w:eastAsia="zh-CN"/>
    </w:rPr>
  </w:style>
  <w:style w:type="paragraph" w:styleId="Title">
    <w:name w:val="Title"/>
    <w:basedOn w:val="Normal"/>
    <w:next w:val="Normal"/>
    <w:link w:val="TitleChar"/>
    <w:qFormat/>
    <w:rsid w:val="0016007C"/>
    <w:pPr>
      <w:widowControl/>
      <w:numPr>
        <w:numId w:val="5"/>
      </w:numPr>
      <w:tabs>
        <w:tab w:val="left" w:pos="1701"/>
      </w:tabs>
      <w:spacing w:after="200"/>
    </w:pPr>
    <w:rPr>
      <w:rFonts w:ascii="Arial" w:eastAsia="Malgun Gothic" w:hAnsi="Arial" w:cs="Arial"/>
      <w:b/>
      <w:kern w:val="0"/>
      <w:sz w:val="24"/>
      <w:szCs w:val="22"/>
      <w:lang w:eastAsia="en-US" w:bidi="en-US"/>
    </w:rPr>
  </w:style>
  <w:style w:type="character" w:customStyle="1" w:styleId="TitleChar">
    <w:name w:val="Title Char"/>
    <w:basedOn w:val="DefaultParagraphFont"/>
    <w:link w:val="Title"/>
    <w:rsid w:val="0016007C"/>
    <w:rPr>
      <w:rFonts w:ascii="Arial" w:eastAsia="Malgun Gothic" w:hAnsi="Arial" w:cs="Arial"/>
      <w:b/>
      <w:kern w:val="0"/>
      <w:sz w:val="24"/>
      <w:szCs w:val="22"/>
      <w:lang w:eastAsia="en-US" w:bidi="en-US"/>
    </w:rPr>
  </w:style>
  <w:style w:type="paragraph" w:customStyle="1" w:styleId="QAttach">
    <w:name w:val="Q Attach 제목"/>
    <w:basedOn w:val="Heading2"/>
    <w:link w:val="QAttachChar"/>
    <w:qFormat/>
    <w:rsid w:val="00FA0D68"/>
    <w:pPr>
      <w:keepNext w:val="0"/>
      <w:widowControl/>
      <w:numPr>
        <w:ilvl w:val="1"/>
      </w:numPr>
      <w:tabs>
        <w:tab w:val="left" w:pos="-2694"/>
      </w:tabs>
      <w:spacing w:before="200" w:after="240" w:line="276" w:lineRule="auto"/>
      <w:ind w:rightChars="-20" w:right="-44"/>
      <w:contextualSpacing/>
      <w:jc w:val="center"/>
    </w:pPr>
    <w:rPr>
      <w:rFonts w:ascii="Arial" w:eastAsia="Malgun Gothic" w:hAnsi="Arial" w:cs="Arial"/>
      <w:b/>
      <w:kern w:val="0"/>
      <w:sz w:val="22"/>
      <w:szCs w:val="36"/>
      <w:lang w:val="en-AU" w:eastAsia="ko-KR" w:bidi="en-US"/>
    </w:rPr>
  </w:style>
  <w:style w:type="character" w:customStyle="1" w:styleId="QAttachChar">
    <w:name w:val="Q Attach 제목 Char"/>
    <w:basedOn w:val="DefaultParagraphFont"/>
    <w:link w:val="QAttach"/>
    <w:rsid w:val="00FA0D68"/>
    <w:rPr>
      <w:rFonts w:ascii="Arial" w:eastAsia="Malgun Gothic" w:hAnsi="Arial" w:cs="Arial"/>
      <w:b/>
      <w:kern w:val="0"/>
      <w:sz w:val="22"/>
      <w:szCs w:val="36"/>
      <w:lang w:val="en-AU" w:bidi="en-US"/>
    </w:rPr>
  </w:style>
  <w:style w:type="character" w:customStyle="1" w:styleId="Heading7Char">
    <w:name w:val="Heading 7 Char"/>
    <w:basedOn w:val="DefaultParagraphFont"/>
    <w:link w:val="Heading7"/>
    <w:rsid w:val="00CA0F73"/>
    <w:rPr>
      <w:rFonts w:ascii="Arial" w:eastAsia="Batang" w:hAnsi="Arial" w:cs="Times New Roman"/>
      <w:kern w:val="0"/>
      <w:lang w:val="en-GB" w:eastAsia="it-IT"/>
    </w:rPr>
  </w:style>
  <w:style w:type="character" w:customStyle="1" w:styleId="Heading8Char">
    <w:name w:val="Heading 8 Char"/>
    <w:basedOn w:val="DefaultParagraphFont"/>
    <w:link w:val="Heading8"/>
    <w:rsid w:val="00CA0F73"/>
    <w:rPr>
      <w:rFonts w:ascii="Arial" w:eastAsia="Batang" w:hAnsi="Arial" w:cs="Times New Roman"/>
      <w:i/>
      <w:kern w:val="0"/>
      <w:lang w:val="en-GB" w:eastAsia="it-IT"/>
    </w:rPr>
  </w:style>
  <w:style w:type="character" w:customStyle="1" w:styleId="Heading9Char">
    <w:name w:val="Heading 9 Char"/>
    <w:basedOn w:val="DefaultParagraphFont"/>
    <w:link w:val="Heading9"/>
    <w:rsid w:val="00CA0F73"/>
    <w:rPr>
      <w:rFonts w:ascii="Arial" w:eastAsia="Batang" w:hAnsi="Arial" w:cs="Times New Roman"/>
      <w:b/>
      <w:i/>
      <w:kern w:val="0"/>
      <w:sz w:val="18"/>
      <w:lang w:val="en-GB" w:eastAsia="it-IT"/>
    </w:rPr>
  </w:style>
  <w:style w:type="paragraph" w:customStyle="1" w:styleId="Style1">
    <w:name w:val="Style1"/>
    <w:basedOn w:val="Normal"/>
    <w:rsid w:val="00CA0F73"/>
    <w:pPr>
      <w:widowControl/>
      <w:jc w:val="left"/>
    </w:pPr>
    <w:rPr>
      <w:rFonts w:ascii="Arial" w:eastAsia="Batang" w:hAnsi="Arial"/>
      <w:kern w:val="0"/>
      <w:sz w:val="22"/>
      <w:szCs w:val="20"/>
      <w:lang w:val="en-GB" w:eastAsia="it-IT"/>
    </w:rPr>
  </w:style>
  <w:style w:type="paragraph" w:styleId="FootnoteText">
    <w:name w:val="footnote text"/>
    <w:basedOn w:val="Normal"/>
    <w:link w:val="FootnoteTextChar"/>
    <w:semiHidden/>
    <w:rsid w:val="00CA0F73"/>
    <w:pPr>
      <w:widowControl/>
      <w:jc w:val="left"/>
    </w:pPr>
    <w:rPr>
      <w:rFonts w:ascii="Arial" w:eastAsia="Batang" w:hAnsi="Arial"/>
      <w:kern w:val="0"/>
      <w:sz w:val="20"/>
      <w:szCs w:val="20"/>
      <w:lang w:val="en-GB" w:eastAsia="it-IT"/>
    </w:rPr>
  </w:style>
  <w:style w:type="character" w:customStyle="1" w:styleId="FootnoteTextChar">
    <w:name w:val="Footnote Text Char"/>
    <w:basedOn w:val="DefaultParagraphFont"/>
    <w:link w:val="FootnoteText"/>
    <w:semiHidden/>
    <w:rsid w:val="00CA0F73"/>
    <w:rPr>
      <w:rFonts w:ascii="Arial" w:eastAsia="Batang" w:hAnsi="Arial" w:cs="Times New Roman"/>
      <w:kern w:val="0"/>
      <w:lang w:val="en-GB" w:eastAsia="it-IT"/>
    </w:rPr>
  </w:style>
  <w:style w:type="character" w:styleId="FootnoteReference">
    <w:name w:val="footnote reference"/>
    <w:semiHidden/>
    <w:rsid w:val="00CA0F73"/>
    <w:rPr>
      <w:vertAlign w:val="superscript"/>
    </w:rPr>
  </w:style>
  <w:style w:type="paragraph" w:styleId="BodyText2">
    <w:name w:val="Body Text 2"/>
    <w:basedOn w:val="Normal"/>
    <w:link w:val="BodyText2Char"/>
    <w:rsid w:val="00CA0F73"/>
    <w:pPr>
      <w:widowControl/>
      <w:ind w:right="471"/>
    </w:pPr>
    <w:rPr>
      <w:rFonts w:ascii="Arial" w:eastAsia="Batang" w:hAnsi="Arial"/>
      <w:kern w:val="0"/>
      <w:sz w:val="24"/>
      <w:szCs w:val="20"/>
      <w:lang w:eastAsia="it-IT"/>
    </w:rPr>
  </w:style>
  <w:style w:type="character" w:customStyle="1" w:styleId="BodyText2Char">
    <w:name w:val="Body Text 2 Char"/>
    <w:basedOn w:val="DefaultParagraphFont"/>
    <w:link w:val="BodyText2"/>
    <w:rsid w:val="00CA0F73"/>
    <w:rPr>
      <w:rFonts w:ascii="Arial" w:eastAsia="Batang" w:hAnsi="Arial" w:cs="Times New Roman"/>
      <w:kern w:val="0"/>
      <w:sz w:val="24"/>
      <w:lang w:eastAsia="it-IT"/>
    </w:rPr>
  </w:style>
  <w:style w:type="paragraph" w:styleId="BodyText3">
    <w:name w:val="Body Text 3"/>
    <w:basedOn w:val="Normal"/>
    <w:link w:val="BodyText3Char"/>
    <w:rsid w:val="00CA0F73"/>
    <w:pPr>
      <w:widowControl/>
      <w:jc w:val="left"/>
    </w:pPr>
    <w:rPr>
      <w:rFonts w:ascii="Arial" w:eastAsia="Batang" w:hAnsi="Arial"/>
      <w:kern w:val="0"/>
      <w:sz w:val="24"/>
      <w:szCs w:val="20"/>
      <w:lang w:val="en-GB" w:eastAsia="it-IT"/>
    </w:rPr>
  </w:style>
  <w:style w:type="character" w:customStyle="1" w:styleId="BodyText3Char">
    <w:name w:val="Body Text 3 Char"/>
    <w:basedOn w:val="DefaultParagraphFont"/>
    <w:link w:val="BodyText3"/>
    <w:rsid w:val="00CA0F73"/>
    <w:rPr>
      <w:rFonts w:ascii="Arial" w:eastAsia="Batang" w:hAnsi="Arial" w:cs="Times New Roman"/>
      <w:kern w:val="0"/>
      <w:sz w:val="24"/>
      <w:lang w:val="en-GB" w:eastAsia="it-IT"/>
    </w:rPr>
  </w:style>
  <w:style w:type="paragraph" w:customStyle="1" w:styleId="TESTO">
    <w:name w:val="TESTO"/>
    <w:basedOn w:val="Normal"/>
    <w:rsid w:val="00CA0F73"/>
    <w:pPr>
      <w:widowControl/>
      <w:spacing w:line="240" w:lineRule="atLeast"/>
      <w:ind w:left="1276" w:right="283"/>
    </w:pPr>
    <w:rPr>
      <w:rFonts w:ascii="Arial" w:eastAsia="Batang" w:hAnsi="Arial"/>
      <w:kern w:val="0"/>
      <w:sz w:val="22"/>
      <w:szCs w:val="20"/>
      <w:lang w:val="en-GB" w:eastAsia="it-IT"/>
    </w:rPr>
  </w:style>
  <w:style w:type="paragraph" w:customStyle="1" w:styleId="BASE">
    <w:name w:val="BASE"/>
    <w:rsid w:val="00CA0F73"/>
    <w:pPr>
      <w:spacing w:line="240" w:lineRule="atLeast"/>
      <w:ind w:left="1276" w:right="851" w:hanging="851"/>
      <w:jc w:val="both"/>
    </w:pPr>
    <w:rPr>
      <w:rFonts w:ascii="Arial" w:eastAsia="Batang" w:hAnsi="Arial" w:cs="Times New Roman"/>
      <w:kern w:val="0"/>
      <w:sz w:val="22"/>
      <w:lang w:val="en-GB" w:eastAsia="it-IT"/>
    </w:rPr>
  </w:style>
  <w:style w:type="paragraph" w:styleId="NormalIndent">
    <w:name w:val="Normal Indent"/>
    <w:basedOn w:val="BASE"/>
    <w:rsid w:val="00CA0F73"/>
    <w:pPr>
      <w:ind w:left="0" w:firstLine="0"/>
    </w:pPr>
  </w:style>
  <w:style w:type="paragraph" w:customStyle="1" w:styleId="Heading3Text">
    <w:name w:val="Heading 3 Text"/>
    <w:basedOn w:val="Heading3"/>
    <w:rsid w:val="00CA0F73"/>
    <w:pPr>
      <w:keepNext w:val="0"/>
      <w:widowControl/>
      <w:numPr>
        <w:ilvl w:val="2"/>
      </w:numPr>
      <w:tabs>
        <w:tab w:val="num" w:pos="1985"/>
      </w:tabs>
      <w:spacing w:before="60" w:after="60"/>
      <w:ind w:leftChars="300" w:left="709" w:hangingChars="200" w:hanging="720"/>
      <w:outlineLvl w:val="9"/>
    </w:pPr>
    <w:rPr>
      <w:rFonts w:ascii="Arial" w:eastAsia="Dotum" w:hAnsi="Arial" w:cs="Times New Roman"/>
      <w:kern w:val="0"/>
      <w:sz w:val="22"/>
      <w:szCs w:val="20"/>
      <w:lang w:val="en-GB" w:eastAsia="ko-KR"/>
    </w:rPr>
  </w:style>
  <w:style w:type="paragraph" w:customStyle="1" w:styleId="Heading2TextBullet">
    <w:name w:val="Heading 2 Text Bullet"/>
    <w:basedOn w:val="Normal"/>
    <w:rsid w:val="00CA0F73"/>
    <w:pPr>
      <w:widowControl/>
      <w:spacing w:before="60"/>
      <w:ind w:left="1077" w:hanging="357"/>
    </w:pPr>
    <w:rPr>
      <w:rFonts w:ascii="Arial" w:eastAsia="Dotum" w:hAnsi="Arial"/>
      <w:kern w:val="0"/>
      <w:sz w:val="22"/>
      <w:szCs w:val="20"/>
      <w:lang w:val="en-GB" w:eastAsia="ko-KR"/>
    </w:rPr>
  </w:style>
  <w:style w:type="paragraph" w:customStyle="1" w:styleId="Heading1Text">
    <w:name w:val="Heading 1 Text"/>
    <w:basedOn w:val="Heading1"/>
    <w:rsid w:val="00CA0F73"/>
    <w:pPr>
      <w:keepNext w:val="0"/>
      <w:widowControl/>
      <w:tabs>
        <w:tab w:val="num" w:pos="360"/>
      </w:tabs>
      <w:spacing w:before="240"/>
      <w:ind w:left="567" w:hanging="432"/>
      <w:outlineLvl w:val="9"/>
    </w:pPr>
    <w:rPr>
      <w:rFonts w:ascii="Arial" w:eastAsia="Dotum" w:hAnsi="Arial" w:cs="Times New Roman"/>
      <w:kern w:val="0"/>
      <w:sz w:val="22"/>
      <w:szCs w:val="20"/>
      <w:lang w:val="en-GB" w:eastAsia="ko-KR"/>
    </w:rPr>
  </w:style>
  <w:style w:type="paragraph" w:customStyle="1" w:styleId="Heading2Text">
    <w:name w:val="Heading 2 Text"/>
    <w:basedOn w:val="Heading2"/>
    <w:rsid w:val="00CA0F73"/>
    <w:pPr>
      <w:keepNext w:val="0"/>
      <w:widowControl/>
      <w:numPr>
        <w:ilvl w:val="1"/>
      </w:numPr>
      <w:tabs>
        <w:tab w:val="num" w:pos="1134"/>
      </w:tabs>
      <w:spacing w:before="120"/>
      <w:ind w:left="567" w:hanging="576"/>
      <w:outlineLvl w:val="9"/>
    </w:pPr>
    <w:rPr>
      <w:rFonts w:ascii="Arial" w:eastAsia="Dotum" w:hAnsi="Arial" w:cs="Times New Roman"/>
      <w:kern w:val="0"/>
      <w:sz w:val="22"/>
      <w:szCs w:val="20"/>
      <w:lang w:val="en-GB" w:eastAsia="ko-KR"/>
    </w:rPr>
  </w:style>
  <w:style w:type="paragraph" w:customStyle="1" w:styleId="Heading4Text">
    <w:name w:val="Heading 4 Text"/>
    <w:basedOn w:val="Heading4"/>
    <w:rsid w:val="00CA0F73"/>
    <w:pPr>
      <w:keepNext w:val="0"/>
      <w:widowControl/>
      <w:spacing w:before="60" w:after="60"/>
      <w:ind w:leftChars="0" w:left="990" w:firstLineChars="0" w:firstLine="0"/>
      <w:outlineLvl w:val="9"/>
    </w:pPr>
    <w:rPr>
      <w:rFonts w:eastAsia="Dotum"/>
      <w:b w:val="0"/>
      <w:bCs w:val="0"/>
      <w:kern w:val="0"/>
      <w:sz w:val="22"/>
      <w:szCs w:val="20"/>
      <w:lang w:val="en-GB" w:eastAsia="ko-KR"/>
    </w:rPr>
  </w:style>
  <w:style w:type="paragraph" w:customStyle="1" w:styleId="Heading5Text">
    <w:name w:val="Heading 5 Text"/>
    <w:basedOn w:val="Heading5"/>
    <w:rsid w:val="00CA0F73"/>
    <w:pPr>
      <w:keepNext w:val="0"/>
      <w:widowControl/>
      <w:numPr>
        <w:ilvl w:val="4"/>
      </w:numPr>
      <w:tabs>
        <w:tab w:val="num" w:pos="1008"/>
      </w:tabs>
      <w:spacing w:before="60"/>
      <w:ind w:leftChars="500" w:left="851" w:hangingChars="200" w:hanging="1008"/>
      <w:outlineLvl w:val="9"/>
    </w:pPr>
    <w:rPr>
      <w:rFonts w:ascii="Arial" w:eastAsia="Dotum" w:hAnsi="Arial" w:cs="Times New Roman"/>
      <w:kern w:val="0"/>
      <w:sz w:val="22"/>
      <w:szCs w:val="20"/>
      <w:lang w:val="en-GB" w:eastAsia="ko-KR"/>
    </w:rPr>
  </w:style>
  <w:style w:type="paragraph" w:customStyle="1" w:styleId="Heading6Text">
    <w:name w:val="Heading 6 Text"/>
    <w:basedOn w:val="Heading6"/>
    <w:rsid w:val="00CA0F73"/>
    <w:pPr>
      <w:keepNext w:val="0"/>
      <w:widowControl/>
      <w:spacing w:before="240"/>
      <w:ind w:leftChars="0" w:left="2376" w:firstLineChars="0" w:hanging="360"/>
      <w:outlineLvl w:val="9"/>
    </w:pPr>
    <w:rPr>
      <w:rFonts w:ascii="Arial" w:eastAsia="Dotum" w:hAnsi="Arial"/>
      <w:b w:val="0"/>
      <w:bCs w:val="0"/>
      <w:kern w:val="0"/>
      <w:sz w:val="24"/>
      <w:szCs w:val="20"/>
      <w:lang w:val="en-GB" w:eastAsia="ko-KR"/>
    </w:rPr>
  </w:style>
  <w:style w:type="paragraph" w:customStyle="1" w:styleId="Heading3TextBullet">
    <w:name w:val="Heading 3 Text Bullet"/>
    <w:basedOn w:val="Normal"/>
    <w:rsid w:val="00CA0F73"/>
    <w:pPr>
      <w:widowControl/>
      <w:spacing w:before="120"/>
      <w:ind w:left="1077" w:hanging="357"/>
    </w:pPr>
    <w:rPr>
      <w:rFonts w:ascii="Arial" w:eastAsia="Dotum" w:hAnsi="Arial"/>
      <w:kern w:val="0"/>
      <w:sz w:val="22"/>
      <w:szCs w:val="20"/>
      <w:lang w:val="en-GB" w:eastAsia="ko-KR"/>
    </w:rPr>
  </w:style>
  <w:style w:type="paragraph" w:customStyle="1" w:styleId="Normal1">
    <w:name w:val="Normal 1"/>
    <w:basedOn w:val="Normal"/>
    <w:next w:val="Normal"/>
    <w:rsid w:val="00CA0F73"/>
    <w:pPr>
      <w:widowControl/>
      <w:ind w:left="-851" w:right="8562"/>
    </w:pPr>
    <w:rPr>
      <w:rFonts w:ascii="Arial" w:eastAsia="Dotum" w:hAnsi="Arial"/>
      <w:kern w:val="0"/>
      <w:sz w:val="16"/>
      <w:szCs w:val="20"/>
      <w:lang w:val="en-GB" w:eastAsia="ko-KR"/>
    </w:rPr>
  </w:style>
  <w:style w:type="paragraph" w:customStyle="1" w:styleId="Heading4TextBullet">
    <w:name w:val="Heading 4 Text Bullet"/>
    <w:basedOn w:val="Heading4Text"/>
    <w:next w:val="Heading4Text"/>
    <w:rsid w:val="00CA0F73"/>
    <w:pPr>
      <w:ind w:left="1332" w:hanging="425"/>
    </w:pPr>
  </w:style>
  <w:style w:type="paragraph" w:customStyle="1" w:styleId="Bullet">
    <w:name w:val="Bullet"/>
    <w:basedOn w:val="Normal"/>
    <w:rsid w:val="00CA0F73"/>
    <w:pPr>
      <w:widowControl/>
      <w:spacing w:before="60"/>
      <w:ind w:left="1210" w:hanging="360"/>
    </w:pPr>
    <w:rPr>
      <w:rFonts w:ascii="Arial" w:eastAsia="Dotum" w:hAnsi="Arial"/>
      <w:kern w:val="0"/>
      <w:sz w:val="22"/>
      <w:szCs w:val="20"/>
      <w:lang w:val="en-GB" w:eastAsia="ko-KR"/>
    </w:rPr>
  </w:style>
  <w:style w:type="paragraph" w:customStyle="1" w:styleId="Appendix">
    <w:name w:val="Appendix"/>
    <w:basedOn w:val="Normal"/>
    <w:next w:val="Normal"/>
    <w:rsid w:val="00CA0F73"/>
    <w:pPr>
      <w:widowControl/>
      <w:spacing w:after="240" w:line="300" w:lineRule="auto"/>
      <w:ind w:left="994"/>
      <w:jc w:val="left"/>
    </w:pPr>
    <w:rPr>
      <w:rFonts w:ascii="Arial" w:eastAsia="Dotum" w:hAnsi="Arial"/>
      <w:b/>
      <w:kern w:val="0"/>
      <w:sz w:val="22"/>
      <w:szCs w:val="20"/>
      <w:lang w:val="en-GB" w:eastAsia="ko-KR"/>
    </w:rPr>
  </w:style>
  <w:style w:type="paragraph" w:customStyle="1" w:styleId="Tablebullet">
    <w:name w:val="Table bullet"/>
    <w:basedOn w:val="Normal"/>
    <w:rsid w:val="00CA0F73"/>
    <w:pPr>
      <w:keepLines/>
      <w:widowControl/>
      <w:ind w:left="1080" w:hanging="360"/>
      <w:jc w:val="left"/>
    </w:pPr>
    <w:rPr>
      <w:rFonts w:ascii="Arial" w:eastAsia="Dotum" w:hAnsi="Arial"/>
      <w:kern w:val="0"/>
      <w:sz w:val="22"/>
      <w:szCs w:val="20"/>
      <w:lang w:val="en-GB" w:eastAsia="ko-KR"/>
    </w:rPr>
  </w:style>
  <w:style w:type="paragraph" w:customStyle="1" w:styleId="BodyBullet">
    <w:name w:val="Body Bullet"/>
    <w:basedOn w:val="BodyText"/>
    <w:rsid w:val="00CA0F73"/>
    <w:pPr>
      <w:keepLines/>
      <w:widowControl/>
      <w:spacing w:after="60" w:line="300" w:lineRule="auto"/>
      <w:ind w:left="1620" w:hanging="540"/>
    </w:pPr>
    <w:rPr>
      <w:rFonts w:ascii="Arial" w:eastAsia="Dotum" w:hAnsi="Arial"/>
      <w:kern w:val="0"/>
      <w:sz w:val="22"/>
      <w:szCs w:val="20"/>
      <w:lang w:val="en-GB" w:eastAsia="ko-KR"/>
    </w:rPr>
  </w:style>
  <w:style w:type="paragraph" w:customStyle="1" w:styleId="Heading3Textbullbull">
    <w:name w:val="Heading 3 Text bullbull"/>
    <w:basedOn w:val="Heading3TextBullet"/>
    <w:rsid w:val="00CA0F73"/>
    <w:pPr>
      <w:spacing w:before="0" w:after="60"/>
      <w:ind w:left="2160" w:hanging="289"/>
    </w:pPr>
  </w:style>
  <w:style w:type="paragraph" w:customStyle="1" w:styleId="Heading4TextBullet2">
    <w:name w:val="Heading 4 Text Bullet 2"/>
    <w:basedOn w:val="Heading4Text"/>
    <w:rsid w:val="00CA0F73"/>
    <w:pPr>
      <w:spacing w:before="0"/>
      <w:ind w:left="2246" w:hanging="360"/>
    </w:pPr>
  </w:style>
  <w:style w:type="paragraph" w:styleId="Subtitle">
    <w:name w:val="Subtitle"/>
    <w:basedOn w:val="Normal"/>
    <w:link w:val="SubtitleChar"/>
    <w:qFormat/>
    <w:rsid w:val="00CA0F73"/>
    <w:pPr>
      <w:widowControl/>
      <w:spacing w:after="60"/>
      <w:ind w:left="964"/>
      <w:jc w:val="center"/>
    </w:pPr>
    <w:rPr>
      <w:rFonts w:ascii="Arial" w:eastAsia="Dotum" w:hAnsi="Arial"/>
      <w:i/>
      <w:kern w:val="0"/>
      <w:sz w:val="24"/>
      <w:szCs w:val="20"/>
      <w:lang w:val="en-GB" w:eastAsia="ko-KR"/>
    </w:rPr>
  </w:style>
  <w:style w:type="character" w:customStyle="1" w:styleId="SubtitleChar">
    <w:name w:val="Subtitle Char"/>
    <w:basedOn w:val="DefaultParagraphFont"/>
    <w:link w:val="Subtitle"/>
    <w:rsid w:val="00CA0F73"/>
    <w:rPr>
      <w:rFonts w:ascii="Arial" w:eastAsia="Dotum" w:hAnsi="Arial" w:cs="Times New Roman"/>
      <w:i/>
      <w:kern w:val="0"/>
      <w:sz w:val="24"/>
      <w:lang w:val="en-GB"/>
    </w:rPr>
  </w:style>
  <w:style w:type="paragraph" w:styleId="Caption">
    <w:name w:val="caption"/>
    <w:basedOn w:val="Normal"/>
    <w:next w:val="Normal"/>
    <w:qFormat/>
    <w:rsid w:val="00CA0F73"/>
    <w:pPr>
      <w:widowControl/>
      <w:spacing w:before="120" w:after="120"/>
      <w:ind w:left="964"/>
    </w:pPr>
    <w:rPr>
      <w:rFonts w:ascii="Arial" w:eastAsia="Dotum" w:hAnsi="Arial"/>
      <w:b/>
      <w:kern w:val="0"/>
      <w:sz w:val="22"/>
      <w:szCs w:val="20"/>
      <w:lang w:val="en-GB" w:eastAsia="ko-KR"/>
    </w:rPr>
  </w:style>
  <w:style w:type="paragraph" w:customStyle="1" w:styleId="toc">
    <w:name w:val="toc"/>
    <w:basedOn w:val="TOC1"/>
    <w:rsid w:val="00CA0F73"/>
    <w:pPr>
      <w:widowControl/>
      <w:tabs>
        <w:tab w:val="left" w:pos="440"/>
        <w:tab w:val="right" w:pos="9245"/>
        <w:tab w:val="right" w:pos="9628"/>
        <w:tab w:val="right" w:pos="9893"/>
      </w:tabs>
      <w:spacing w:before="240" w:after="0"/>
    </w:pPr>
    <w:rPr>
      <w:rFonts w:eastAsia="Dotum" w:cs="Arial"/>
      <w:b w:val="0"/>
      <w:bCs w:val="0"/>
      <w:noProof/>
      <w:color w:val="FF0000"/>
      <w:kern w:val="0"/>
      <w:szCs w:val="22"/>
      <w:lang w:val="en-GB" w:eastAsia="ko-KR"/>
    </w:rPr>
  </w:style>
  <w:style w:type="paragraph" w:customStyle="1" w:styleId="Heading5TextBullet">
    <w:name w:val="Heading 5 Text Bullet"/>
    <w:basedOn w:val="Heading5Text"/>
    <w:rsid w:val="00CA0F73"/>
    <w:pPr>
      <w:keepLines/>
      <w:spacing w:line="300" w:lineRule="auto"/>
      <w:ind w:left="1525" w:hanging="357"/>
    </w:pPr>
  </w:style>
  <w:style w:type="paragraph" w:customStyle="1" w:styleId="TableText">
    <w:name w:val="Table Text"/>
    <w:basedOn w:val="Heading3Text"/>
    <w:rsid w:val="00CA0F73"/>
    <w:pPr>
      <w:keepLines/>
      <w:spacing w:line="300" w:lineRule="auto"/>
      <w:jc w:val="left"/>
    </w:pPr>
    <w:rPr>
      <w:sz w:val="20"/>
    </w:rPr>
  </w:style>
  <w:style w:type="paragraph" w:customStyle="1" w:styleId="AppendixTitle">
    <w:name w:val="Appendix Title"/>
    <w:basedOn w:val="AppendixHead"/>
    <w:rsid w:val="00CA0F73"/>
  </w:style>
  <w:style w:type="paragraph" w:customStyle="1" w:styleId="AppendixHead">
    <w:name w:val="Appendix Head"/>
    <w:basedOn w:val="Heading4Text"/>
    <w:rsid w:val="00CA0F73"/>
    <w:pPr>
      <w:keepLines/>
      <w:spacing w:before="0" w:line="300" w:lineRule="auto"/>
      <w:ind w:left="630" w:hanging="634"/>
    </w:pPr>
  </w:style>
  <w:style w:type="paragraph" w:customStyle="1" w:styleId="AppendixText">
    <w:name w:val="Appendix Text"/>
    <w:basedOn w:val="Heading4Text"/>
    <w:rsid w:val="00CA0F73"/>
    <w:pPr>
      <w:keepLines/>
      <w:spacing w:before="0" w:after="0" w:line="300" w:lineRule="auto"/>
      <w:ind w:left="630"/>
    </w:pPr>
  </w:style>
  <w:style w:type="paragraph" w:customStyle="1" w:styleId="AppendixTextBullet1">
    <w:name w:val="Appendix Text Bullet 1"/>
    <w:basedOn w:val="Heading5Text"/>
    <w:rsid w:val="00CA0F73"/>
    <w:pPr>
      <w:keepLines/>
      <w:spacing w:before="0" w:after="60" w:line="300" w:lineRule="auto"/>
      <w:ind w:left="907" w:hanging="288"/>
    </w:pPr>
  </w:style>
  <w:style w:type="paragraph" w:customStyle="1" w:styleId="AppendixTextBullet2">
    <w:name w:val="Appendix Text Bullet 2"/>
    <w:basedOn w:val="Heading5Text"/>
    <w:rsid w:val="00CA0F73"/>
    <w:pPr>
      <w:keepLines/>
      <w:spacing w:before="0" w:line="300" w:lineRule="auto"/>
      <w:ind w:left="1440" w:hanging="283"/>
    </w:pPr>
  </w:style>
  <w:style w:type="paragraph" w:customStyle="1" w:styleId="TitleResult">
    <w:name w:val="Title Result"/>
    <w:basedOn w:val="Title"/>
    <w:rsid w:val="00CA0F73"/>
    <w:pPr>
      <w:numPr>
        <w:numId w:val="0"/>
      </w:numPr>
      <w:tabs>
        <w:tab w:val="clear" w:pos="1701"/>
      </w:tabs>
      <w:spacing w:after="0"/>
      <w:ind w:left="964"/>
      <w:jc w:val="center"/>
    </w:pPr>
    <w:rPr>
      <w:rFonts w:eastAsia="Dotum" w:cs="Times New Roman"/>
      <w:sz w:val="28"/>
      <w:szCs w:val="20"/>
      <w:lang w:val="en-GB" w:eastAsia="ko-KR" w:bidi="ar-SA"/>
    </w:rPr>
  </w:style>
  <w:style w:type="paragraph" w:customStyle="1" w:styleId="DocumentNo">
    <w:name w:val="Document No."/>
    <w:basedOn w:val="Normal"/>
    <w:next w:val="DocumentNoResult"/>
    <w:rsid w:val="00CA0F73"/>
    <w:pPr>
      <w:widowControl/>
      <w:spacing w:before="720"/>
      <w:ind w:left="964"/>
      <w:jc w:val="center"/>
    </w:pPr>
    <w:rPr>
      <w:rFonts w:ascii="Arial" w:eastAsia="Dotum" w:hAnsi="Arial"/>
      <w:b/>
      <w:kern w:val="0"/>
      <w:sz w:val="28"/>
      <w:szCs w:val="20"/>
      <w:lang w:val="en-GB" w:eastAsia="ko-KR"/>
    </w:rPr>
  </w:style>
  <w:style w:type="paragraph" w:customStyle="1" w:styleId="DocumentNoResult">
    <w:name w:val="Document No. Result"/>
    <w:basedOn w:val="DocumentNo"/>
    <w:rsid w:val="00CA0F73"/>
    <w:pPr>
      <w:spacing w:before="0"/>
    </w:pPr>
  </w:style>
  <w:style w:type="paragraph" w:customStyle="1" w:styleId="Heading2bullet">
    <w:name w:val="Heading 2 bullet"/>
    <w:basedOn w:val="Bullet"/>
    <w:rsid w:val="00CA0F73"/>
    <w:pPr>
      <w:keepLines/>
      <w:ind w:left="1389" w:right="567" w:hanging="397"/>
    </w:pPr>
  </w:style>
  <w:style w:type="paragraph" w:customStyle="1" w:styleId="Heading1bullet">
    <w:name w:val="Heading 1 bullet"/>
    <w:basedOn w:val="Heading2bullet"/>
    <w:rsid w:val="00CA0F73"/>
    <w:pPr>
      <w:ind w:left="1134"/>
    </w:pPr>
  </w:style>
  <w:style w:type="paragraph" w:customStyle="1" w:styleId="Heading1indent">
    <w:name w:val="Heading 1 indent"/>
    <w:basedOn w:val="Normal"/>
    <w:rsid w:val="00CA0F73"/>
    <w:pPr>
      <w:keepLines/>
      <w:widowControl/>
      <w:spacing w:before="120"/>
      <w:ind w:left="3969" w:right="283" w:hanging="3402"/>
    </w:pPr>
    <w:rPr>
      <w:rFonts w:ascii="Arial" w:eastAsia="Dotum" w:hAnsi="Arial"/>
      <w:b/>
      <w:kern w:val="0"/>
      <w:sz w:val="22"/>
      <w:szCs w:val="20"/>
      <w:u w:val="single"/>
      <w:lang w:val="en-GB" w:eastAsia="ko-KR"/>
    </w:rPr>
  </w:style>
  <w:style w:type="paragraph" w:customStyle="1" w:styleId="Heading2dash">
    <w:name w:val="Heading 2 dash"/>
    <w:basedOn w:val="Normal"/>
    <w:rsid w:val="00CA0F73"/>
    <w:pPr>
      <w:keepLines/>
      <w:widowControl/>
      <w:spacing w:before="60"/>
      <w:ind w:left="2127" w:right="567" w:hanging="425"/>
    </w:pPr>
    <w:rPr>
      <w:rFonts w:ascii="Arial" w:eastAsia="Dotum" w:hAnsi="Arial"/>
      <w:kern w:val="0"/>
      <w:sz w:val="22"/>
      <w:szCs w:val="20"/>
      <w:lang w:val="en-GB" w:eastAsia="ko-KR"/>
    </w:rPr>
  </w:style>
  <w:style w:type="paragraph" w:styleId="ListBullet">
    <w:name w:val="List Bullet"/>
    <w:basedOn w:val="Normal"/>
    <w:autoRedefine/>
    <w:rsid w:val="00CA0F73"/>
    <w:pPr>
      <w:widowControl/>
      <w:numPr>
        <w:numId w:val="6"/>
      </w:numPr>
      <w:tabs>
        <w:tab w:val="clear" w:pos="360"/>
        <w:tab w:val="num" w:pos="1211"/>
      </w:tabs>
      <w:ind w:left="1211"/>
      <w:jc w:val="left"/>
    </w:pPr>
    <w:rPr>
      <w:rFonts w:ascii="Arial" w:eastAsia="Dotum" w:hAnsi="Arial"/>
      <w:kern w:val="0"/>
      <w:sz w:val="22"/>
      <w:szCs w:val="20"/>
      <w:lang w:eastAsia="ko-KR"/>
    </w:rPr>
  </w:style>
  <w:style w:type="paragraph" w:styleId="EndnoteText">
    <w:name w:val="endnote text"/>
    <w:basedOn w:val="Normal"/>
    <w:link w:val="EndnoteTextChar"/>
    <w:semiHidden/>
    <w:rsid w:val="00CA0F73"/>
    <w:pPr>
      <w:widowControl/>
      <w:wordWrap w:val="0"/>
      <w:overflowPunct w:val="0"/>
      <w:autoSpaceDE w:val="0"/>
      <w:autoSpaceDN w:val="0"/>
      <w:adjustRightInd w:val="0"/>
      <w:jc w:val="left"/>
      <w:textAlignment w:val="baseline"/>
    </w:pPr>
    <w:rPr>
      <w:rFonts w:ascii="Courier" w:eastAsia="BatangChe" w:hAnsi="Courier"/>
      <w:kern w:val="0"/>
      <w:sz w:val="24"/>
      <w:szCs w:val="20"/>
      <w:lang w:eastAsia="ko-KR"/>
    </w:rPr>
  </w:style>
  <w:style w:type="character" w:customStyle="1" w:styleId="EndnoteTextChar">
    <w:name w:val="Endnote Text Char"/>
    <w:basedOn w:val="DefaultParagraphFont"/>
    <w:link w:val="EndnoteText"/>
    <w:semiHidden/>
    <w:rsid w:val="00CA0F73"/>
    <w:rPr>
      <w:rFonts w:ascii="Courier" w:eastAsia="BatangChe" w:hAnsi="Courier" w:cs="Times New Roman"/>
      <w:kern w:val="0"/>
      <w:sz w:val="24"/>
    </w:rPr>
  </w:style>
  <w:style w:type="paragraph" w:customStyle="1" w:styleId="Heading4dash">
    <w:name w:val="Heading 4 dash"/>
    <w:basedOn w:val="Heading4Text"/>
    <w:rsid w:val="00CA0F73"/>
    <w:pPr>
      <w:numPr>
        <w:numId w:val="7"/>
      </w:numPr>
      <w:tabs>
        <w:tab w:val="clear" w:pos="360"/>
        <w:tab w:val="num" w:pos="1530"/>
      </w:tabs>
      <w:ind w:left="1530"/>
    </w:pPr>
  </w:style>
  <w:style w:type="paragraph" w:customStyle="1" w:styleId="ARCS">
    <w:name w:val="ARCS"/>
    <w:rsid w:val="00CA0F73"/>
    <w:pPr>
      <w:tabs>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wordWrap w:val="0"/>
      <w:overflowPunct w:val="0"/>
      <w:autoSpaceDE w:val="0"/>
      <w:autoSpaceDN w:val="0"/>
      <w:adjustRightInd w:val="0"/>
      <w:spacing w:line="288" w:lineRule="exact"/>
      <w:textAlignment w:val="baseline"/>
    </w:pPr>
    <w:rPr>
      <w:rFonts w:ascii="Albertus Medium" w:eastAsia="DotumChe" w:hAnsi="Albertus Medium" w:cs="Times New Roman"/>
      <w:kern w:val="0"/>
    </w:rPr>
  </w:style>
  <w:style w:type="paragraph" w:customStyle="1" w:styleId="a1">
    <w:name w:val="바탕글"/>
    <w:link w:val="Char"/>
    <w:rsid w:val="00CA0F73"/>
    <w:pPr>
      <w:widowControl w:val="0"/>
      <w:wordWrap w:val="0"/>
      <w:autoSpaceDE w:val="0"/>
      <w:autoSpaceDN w:val="0"/>
      <w:adjustRightInd w:val="0"/>
      <w:spacing w:line="299" w:lineRule="auto"/>
      <w:jc w:val="both"/>
    </w:pPr>
    <w:rPr>
      <w:rFonts w:ascii="BatangChe" w:eastAsia="BatangChe" w:hAnsi="Times New Roman" w:cs="Times New Roman"/>
      <w:color w:val="000000"/>
      <w:kern w:val="0"/>
    </w:rPr>
  </w:style>
  <w:style w:type="paragraph" w:styleId="Date">
    <w:name w:val="Date"/>
    <w:basedOn w:val="Normal"/>
    <w:next w:val="Normal"/>
    <w:link w:val="DateChar"/>
    <w:rsid w:val="00CA0F73"/>
    <w:pPr>
      <w:widowControl/>
      <w:ind w:left="964"/>
      <w:jc w:val="left"/>
    </w:pPr>
    <w:rPr>
      <w:rFonts w:ascii="Arial" w:eastAsia="BatangChe" w:hAnsi="Arial" w:cs="Arial"/>
      <w:color w:val="000000"/>
      <w:kern w:val="0"/>
      <w:sz w:val="22"/>
      <w:szCs w:val="20"/>
      <w:lang w:eastAsia="ko-KR"/>
    </w:rPr>
  </w:style>
  <w:style w:type="character" w:customStyle="1" w:styleId="DateChar">
    <w:name w:val="Date Char"/>
    <w:basedOn w:val="DefaultParagraphFont"/>
    <w:link w:val="Date"/>
    <w:rsid w:val="00CA0F73"/>
    <w:rPr>
      <w:rFonts w:ascii="Arial" w:eastAsia="BatangChe" w:hAnsi="Arial" w:cs="Arial"/>
      <w:color w:val="000000"/>
      <w:kern w:val="0"/>
      <w:sz w:val="22"/>
    </w:rPr>
  </w:style>
  <w:style w:type="paragraph" w:styleId="BodyTextIndent2">
    <w:name w:val="Body Text Indent 2"/>
    <w:basedOn w:val="Normal"/>
    <w:link w:val="BodyTextIndent2Char"/>
    <w:rsid w:val="00CA0F73"/>
    <w:pPr>
      <w:widowControl/>
      <w:spacing w:before="120" w:line="300" w:lineRule="atLeast"/>
      <w:ind w:left="2040" w:hanging="2040"/>
      <w:jc w:val="left"/>
    </w:pPr>
    <w:rPr>
      <w:rFonts w:ascii="Arial" w:eastAsia="BatangChe" w:hAnsi="Arial"/>
      <w:noProof/>
      <w:kern w:val="0"/>
      <w:sz w:val="22"/>
      <w:szCs w:val="20"/>
      <w:lang w:eastAsia="ko-KR"/>
    </w:rPr>
  </w:style>
  <w:style w:type="character" w:customStyle="1" w:styleId="BodyTextIndent2Char">
    <w:name w:val="Body Text Indent 2 Char"/>
    <w:basedOn w:val="DefaultParagraphFont"/>
    <w:link w:val="BodyTextIndent2"/>
    <w:rsid w:val="00CA0F73"/>
    <w:rPr>
      <w:rFonts w:ascii="Arial" w:eastAsia="BatangChe" w:hAnsi="Arial" w:cs="Times New Roman"/>
      <w:noProof/>
      <w:kern w:val="0"/>
      <w:sz w:val="22"/>
    </w:rPr>
  </w:style>
  <w:style w:type="paragraph" w:customStyle="1" w:styleId="30">
    <w:name w:val="큰제목(견고딕30)"/>
    <w:rsid w:val="00CA0F73"/>
    <w:pPr>
      <w:widowControl w:val="0"/>
      <w:autoSpaceDE w:val="0"/>
      <w:autoSpaceDN w:val="0"/>
      <w:adjustRightInd w:val="0"/>
      <w:spacing w:line="299" w:lineRule="auto"/>
      <w:jc w:val="center"/>
    </w:pPr>
    <w:rPr>
      <w:rFonts w:ascii="BatangChe" w:eastAsia="BatangChe" w:hAnsi="Times New Roman" w:cs="Times New Roman"/>
      <w:color w:val="000000"/>
      <w:kern w:val="0"/>
      <w:sz w:val="60"/>
    </w:rPr>
  </w:style>
  <w:style w:type="paragraph" w:customStyle="1" w:styleId="InstructionText">
    <w:name w:val="Instruction Text"/>
    <w:basedOn w:val="Normal"/>
    <w:rsid w:val="00CA0F73"/>
    <w:pPr>
      <w:widowControl/>
      <w:spacing w:before="60" w:after="60"/>
      <w:jc w:val="left"/>
    </w:pPr>
    <w:rPr>
      <w:rFonts w:ascii="Arial" w:eastAsia="Malgun Gothic" w:hAnsi="Arial" w:cs="Angsana New"/>
      <w:kern w:val="0"/>
      <w:sz w:val="18"/>
      <w:szCs w:val="20"/>
      <w:lang w:val="en-AU" w:eastAsia="en-US"/>
    </w:rPr>
  </w:style>
  <w:style w:type="paragraph" w:customStyle="1" w:styleId="InstructionTextBold">
    <w:name w:val="Instruction Text Bold"/>
    <w:basedOn w:val="InstructionText"/>
    <w:rsid w:val="00CA0F73"/>
    <w:rPr>
      <w:b/>
      <w:bCs/>
    </w:rPr>
  </w:style>
  <w:style w:type="paragraph" w:customStyle="1" w:styleId="TableHeading">
    <w:name w:val="Table Heading"/>
    <w:basedOn w:val="Normal"/>
    <w:rsid w:val="00CA0F73"/>
    <w:pPr>
      <w:keepNext/>
      <w:widowControl/>
      <w:spacing w:before="60" w:after="60"/>
      <w:jc w:val="left"/>
    </w:pPr>
    <w:rPr>
      <w:rFonts w:ascii="Arial Black" w:eastAsia="Malgun Gothic" w:hAnsi="Arial Black" w:cs="Angsana New"/>
      <w:caps/>
      <w:kern w:val="0"/>
      <w:sz w:val="18"/>
      <w:szCs w:val="20"/>
      <w:lang w:val="en-AU" w:eastAsia="en-US"/>
    </w:rPr>
  </w:style>
  <w:style w:type="paragraph" w:customStyle="1" w:styleId="Fill">
    <w:name w:val="Fill"/>
    <w:basedOn w:val="Normal"/>
    <w:rsid w:val="00CA0F73"/>
    <w:pPr>
      <w:widowControl/>
      <w:spacing w:before="60" w:after="60"/>
      <w:jc w:val="left"/>
    </w:pPr>
    <w:rPr>
      <w:rFonts w:eastAsia="Malgun Gothic" w:cs="Angsana New"/>
      <w:kern w:val="0"/>
      <w:sz w:val="20"/>
      <w:szCs w:val="20"/>
      <w:lang w:val="en-AU" w:eastAsia="en-US"/>
    </w:rPr>
  </w:style>
  <w:style w:type="paragraph" w:customStyle="1" w:styleId="Q1">
    <w:name w:val="Q 본문 1"/>
    <w:basedOn w:val="Normal"/>
    <w:link w:val="Q1Char"/>
    <w:qFormat/>
    <w:rsid w:val="00CA0F73"/>
    <w:pPr>
      <w:snapToGrid w:val="0"/>
      <w:spacing w:before="120" w:after="120" w:line="276" w:lineRule="auto"/>
      <w:ind w:left="851"/>
    </w:pPr>
    <w:rPr>
      <w:rFonts w:ascii="Arial" w:eastAsia="Arial" w:hAnsi="Arial" w:cs="Arial"/>
      <w:kern w:val="0"/>
      <w:sz w:val="22"/>
      <w:szCs w:val="22"/>
      <w:lang w:val="en-GB" w:eastAsia="it-IT"/>
    </w:rPr>
  </w:style>
  <w:style w:type="character" w:customStyle="1" w:styleId="Q1Char">
    <w:name w:val="Q 본문 1 Char"/>
    <w:basedOn w:val="DefaultParagraphFont"/>
    <w:link w:val="Q1"/>
    <w:rsid w:val="00CA0F73"/>
    <w:rPr>
      <w:rFonts w:ascii="Arial" w:eastAsia="Arial" w:hAnsi="Arial" w:cs="Arial"/>
      <w:kern w:val="0"/>
      <w:sz w:val="22"/>
      <w:szCs w:val="22"/>
      <w:lang w:val="en-GB" w:eastAsia="it-IT"/>
    </w:rPr>
  </w:style>
  <w:style w:type="paragraph" w:customStyle="1" w:styleId="StandardFett">
    <w:name w:val="Standard Fett"/>
    <w:basedOn w:val="Normal"/>
    <w:qFormat/>
    <w:rsid w:val="00CA0F73"/>
    <w:pPr>
      <w:widowControl/>
      <w:jc w:val="left"/>
    </w:pPr>
    <w:rPr>
      <w:rFonts w:ascii="Arial" w:eastAsia="Calibri" w:hAnsi="Arial"/>
      <w:b/>
      <w:kern w:val="0"/>
      <w:sz w:val="20"/>
      <w:szCs w:val="6"/>
      <w:lang w:eastAsia="en-US"/>
    </w:rPr>
  </w:style>
  <w:style w:type="character" w:styleId="LineNumber">
    <w:name w:val="line number"/>
    <w:basedOn w:val="DefaultParagraphFont"/>
    <w:rsid w:val="00CA0F73"/>
  </w:style>
  <w:style w:type="paragraph" w:customStyle="1" w:styleId="T2">
    <w:name w:val="T2"/>
    <w:basedOn w:val="Normal"/>
    <w:rsid w:val="00CA0F73"/>
    <w:pPr>
      <w:kinsoku w:val="0"/>
      <w:adjustRightInd w:val="0"/>
      <w:spacing w:line="300" w:lineRule="atLeast"/>
      <w:ind w:left="624" w:hanging="397"/>
      <w:textAlignment w:val="baseline"/>
    </w:pPr>
    <w:rPr>
      <w:rFonts w:eastAsia="BatangChe"/>
      <w:kern w:val="0"/>
      <w:sz w:val="22"/>
      <w:szCs w:val="20"/>
      <w:lang w:eastAsia="ko-KR"/>
    </w:rPr>
  </w:style>
  <w:style w:type="paragraph" w:customStyle="1" w:styleId="S1">
    <w:name w:val="S1"/>
    <w:basedOn w:val="Normal"/>
    <w:rsid w:val="00CA0F73"/>
    <w:pPr>
      <w:kinsoku w:val="0"/>
      <w:adjustRightInd w:val="0"/>
      <w:spacing w:line="300" w:lineRule="atLeast"/>
      <w:ind w:left="227"/>
      <w:textAlignment w:val="baseline"/>
    </w:pPr>
    <w:rPr>
      <w:rFonts w:eastAsia="BatangChe"/>
      <w:kern w:val="0"/>
      <w:sz w:val="22"/>
      <w:szCs w:val="20"/>
      <w:lang w:eastAsia="ko-KR"/>
    </w:rPr>
  </w:style>
  <w:style w:type="paragraph" w:customStyle="1" w:styleId="S2">
    <w:name w:val="S2"/>
    <w:basedOn w:val="Normal"/>
    <w:rsid w:val="00CA0F73"/>
    <w:pPr>
      <w:kinsoku w:val="0"/>
      <w:overflowPunct w:val="0"/>
      <w:autoSpaceDE w:val="0"/>
      <w:autoSpaceDN w:val="0"/>
      <w:adjustRightInd w:val="0"/>
      <w:spacing w:line="300" w:lineRule="atLeast"/>
      <w:ind w:left="624"/>
      <w:textAlignment w:val="bottom"/>
    </w:pPr>
    <w:rPr>
      <w:rFonts w:eastAsia="BatangChe"/>
      <w:kern w:val="0"/>
      <w:sz w:val="22"/>
      <w:szCs w:val="20"/>
      <w:lang w:eastAsia="ko-KR"/>
    </w:rPr>
  </w:style>
  <w:style w:type="paragraph" w:customStyle="1" w:styleId="S3">
    <w:name w:val="S3"/>
    <w:basedOn w:val="Normal"/>
    <w:rsid w:val="00CA0F73"/>
    <w:pPr>
      <w:kinsoku w:val="0"/>
      <w:adjustRightInd w:val="0"/>
      <w:spacing w:line="300" w:lineRule="atLeast"/>
      <w:ind w:left="964"/>
      <w:textAlignment w:val="baseline"/>
    </w:pPr>
    <w:rPr>
      <w:rFonts w:eastAsia="BatangChe"/>
      <w:kern w:val="0"/>
      <w:sz w:val="22"/>
      <w:szCs w:val="20"/>
      <w:lang w:eastAsia="ko-KR"/>
    </w:rPr>
  </w:style>
  <w:style w:type="paragraph" w:customStyle="1" w:styleId="T3">
    <w:name w:val="T3"/>
    <w:basedOn w:val="Normal"/>
    <w:rsid w:val="00CA0F73"/>
    <w:pPr>
      <w:kinsoku w:val="0"/>
      <w:adjustRightInd w:val="0"/>
      <w:spacing w:line="300" w:lineRule="atLeast"/>
      <w:ind w:left="964" w:hanging="567"/>
      <w:textAlignment w:val="baseline"/>
    </w:pPr>
    <w:rPr>
      <w:rFonts w:eastAsia="BatangChe"/>
      <w:kern w:val="0"/>
      <w:sz w:val="22"/>
      <w:szCs w:val="20"/>
      <w:lang w:eastAsia="ko-KR"/>
    </w:rPr>
  </w:style>
  <w:style w:type="paragraph" w:customStyle="1" w:styleId="Footerdesignation">
    <w:name w:val="Footer designation"/>
    <w:basedOn w:val="Footer"/>
    <w:rsid w:val="006C673A"/>
    <w:pPr>
      <w:widowControl/>
      <w:tabs>
        <w:tab w:val="clear" w:pos="4513"/>
        <w:tab w:val="clear" w:pos="9026"/>
        <w:tab w:val="center" w:pos="4153"/>
        <w:tab w:val="right" w:pos="8306"/>
      </w:tabs>
      <w:snapToGrid/>
      <w:jc w:val="left"/>
    </w:pPr>
    <w:rPr>
      <w:rFonts w:ascii="Arial" w:eastAsia="Malgun Gothic" w:hAnsi="Arial"/>
      <w:color w:val="0000FF"/>
      <w:kern w:val="0"/>
      <w:sz w:val="16"/>
      <w:szCs w:val="20"/>
      <w:lang w:val="en-GB" w:eastAsia="en-US"/>
    </w:rPr>
  </w:style>
  <w:style w:type="paragraph" w:styleId="Revision">
    <w:name w:val="Revision"/>
    <w:hidden/>
    <w:uiPriority w:val="99"/>
    <w:semiHidden/>
    <w:rsid w:val="00891A5C"/>
    <w:rPr>
      <w:rFonts w:ascii="Times New Roman" w:eastAsia="SimSun" w:hAnsi="Times New Roman" w:cs="Times New Roman"/>
      <w:sz w:val="21"/>
      <w:szCs w:val="24"/>
      <w:lang w:eastAsia="zh-CN"/>
    </w:rPr>
  </w:style>
  <w:style w:type="paragraph" w:customStyle="1" w:styleId="BodyText21">
    <w:name w:val="Body Text 21"/>
    <w:basedOn w:val="Normal"/>
    <w:rsid w:val="00A11046"/>
    <w:pPr>
      <w:widowControl/>
      <w:tabs>
        <w:tab w:val="left" w:pos="-720"/>
      </w:tabs>
      <w:ind w:left="709" w:hanging="709"/>
    </w:pPr>
    <w:rPr>
      <w:rFonts w:ascii="Arial" w:eastAsia="Batang" w:hAnsi="Arial"/>
      <w:kern w:val="0"/>
      <w:sz w:val="22"/>
      <w:szCs w:val="20"/>
      <w:lang w:eastAsia="es-ES"/>
    </w:rPr>
  </w:style>
  <w:style w:type="paragraph" w:customStyle="1" w:styleId="Standard">
    <w:name w:val="Standard"/>
    <w:basedOn w:val="Normal"/>
    <w:qFormat/>
    <w:rsid w:val="00BC1F3C"/>
    <w:pPr>
      <w:adjustRightInd w:val="0"/>
      <w:snapToGrid w:val="0"/>
      <w:spacing w:after="240" w:line="360" w:lineRule="auto"/>
      <w:ind w:left="900"/>
    </w:pPr>
    <w:rPr>
      <w:rFonts w:ascii="Arial" w:eastAsia="BatangChe" w:hAnsi="Arial" w:cs="Arial"/>
      <w:sz w:val="22"/>
      <w:szCs w:val="22"/>
      <w:lang w:eastAsia="ko-KR"/>
    </w:rPr>
  </w:style>
  <w:style w:type="paragraph" w:customStyle="1" w:styleId="Style2">
    <w:name w:val="Style2"/>
    <w:basedOn w:val="Normal"/>
    <w:link w:val="Style2Char"/>
    <w:qFormat/>
    <w:rsid w:val="00F16C0A"/>
    <w:pPr>
      <w:widowControl/>
      <w:tabs>
        <w:tab w:val="left" w:pos="990"/>
      </w:tabs>
      <w:spacing w:after="240" w:line="360" w:lineRule="auto"/>
      <w:ind w:left="1224" w:hanging="504"/>
    </w:pPr>
    <w:rPr>
      <w:rFonts w:ascii="Arial" w:eastAsia="Batang" w:hAnsi="Arial"/>
      <w:kern w:val="0"/>
      <w:sz w:val="22"/>
      <w:szCs w:val="22"/>
      <w:lang w:eastAsia="ko-KR"/>
    </w:rPr>
  </w:style>
  <w:style w:type="character" w:customStyle="1" w:styleId="Style2Char">
    <w:name w:val="Style2 Char"/>
    <w:link w:val="Style2"/>
    <w:rsid w:val="00F16C0A"/>
    <w:rPr>
      <w:rFonts w:ascii="Arial" w:eastAsia="Batang" w:hAnsi="Arial" w:cs="Times New Roman"/>
      <w:kern w:val="0"/>
      <w:sz w:val="22"/>
      <w:szCs w:val="22"/>
    </w:rPr>
  </w:style>
  <w:style w:type="character" w:customStyle="1" w:styleId="Char">
    <w:name w:val="바탕글 Char"/>
    <w:link w:val="a1"/>
    <w:locked/>
    <w:rsid w:val="004C4ECB"/>
    <w:rPr>
      <w:rFonts w:ascii="BatangChe" w:eastAsia="BatangChe" w:hAnsi="Times New Roman" w:cs="Times New Roman"/>
      <w:color w:val="000000"/>
      <w:kern w:val="0"/>
    </w:rPr>
  </w:style>
  <w:style w:type="character" w:customStyle="1" w:styleId="ListParagraphChar">
    <w:name w:val="List Paragraph Char"/>
    <w:link w:val="ListParagraph"/>
    <w:uiPriority w:val="34"/>
    <w:locked/>
    <w:rsid w:val="004C4ECB"/>
    <w:rPr>
      <w:rFonts w:ascii="Times New Roman" w:eastAsia="SimSun" w:hAnsi="Times New Roman" w:cs="Times New Roman"/>
      <w:sz w:val="21"/>
      <w:szCs w:val="24"/>
      <w:lang w:eastAsia="zh-CN"/>
    </w:rPr>
  </w:style>
  <w:style w:type="paragraph" w:customStyle="1" w:styleId="a2">
    <w:name w:val="..."/>
    <w:basedOn w:val="Normal"/>
    <w:next w:val="Normal"/>
    <w:rsid w:val="004C4ECB"/>
    <w:pPr>
      <w:autoSpaceDE w:val="0"/>
      <w:autoSpaceDN w:val="0"/>
      <w:adjustRightInd w:val="0"/>
      <w:jc w:val="left"/>
    </w:pPr>
    <w:rPr>
      <w:rFonts w:ascii="Arial" w:eastAsia="Batang" w:hAnsi="Arial"/>
      <w:kern w:val="0"/>
      <w:sz w:val="24"/>
      <w:lang w:eastAsia="ko-KR"/>
    </w:rPr>
  </w:style>
  <w:style w:type="paragraph" w:customStyle="1" w:styleId="1CharChar">
    <w:name w:val="본문1 Char Char"/>
    <w:basedOn w:val="Normal"/>
    <w:uiPriority w:val="99"/>
    <w:rsid w:val="00EF0828"/>
    <w:pPr>
      <w:numPr>
        <w:numId w:val="8"/>
      </w:numPr>
      <w:wordWrap w:val="0"/>
      <w:autoSpaceDE w:val="0"/>
      <w:autoSpaceDN w:val="0"/>
      <w:spacing w:line="360" w:lineRule="auto"/>
    </w:pPr>
    <w:rPr>
      <w:rFonts w:ascii="Arial" w:eastAsia="Times New Roman"/>
      <w:sz w:val="22"/>
      <w:szCs w:val="22"/>
    </w:rPr>
  </w:style>
  <w:style w:type="paragraph" w:customStyle="1" w:styleId="a3">
    <w:name w:val="본문 표"/>
    <w:basedOn w:val="1CharChar"/>
    <w:rsid w:val="00EF0828"/>
    <w:rPr>
      <w:lang w:val="fr-FR"/>
    </w:rPr>
  </w:style>
  <w:style w:type="character" w:customStyle="1" w:styleId="UnresolvedMention">
    <w:name w:val="Unresolved Mention"/>
    <w:basedOn w:val="DefaultParagraphFont"/>
    <w:uiPriority w:val="99"/>
    <w:semiHidden/>
    <w:unhideWhenUsed/>
    <w:rsid w:val="00D8436A"/>
    <w:rPr>
      <w:color w:val="605E5C"/>
      <w:shd w:val="clear" w:color="auto" w:fill="E1DFDD"/>
    </w:rPr>
  </w:style>
  <w:style w:type="paragraph" w:customStyle="1" w:styleId="Paragraph">
    <w:name w:val="Paragraph"/>
    <w:basedOn w:val="Normal"/>
    <w:link w:val="ParagraphChar"/>
    <w:qFormat/>
    <w:rsid w:val="00693A19"/>
    <w:pPr>
      <w:keepLines/>
      <w:widowControl/>
      <w:spacing w:before="240" w:after="180"/>
      <w:ind w:left="1080"/>
    </w:pPr>
    <w:rPr>
      <w:rFonts w:ascii="Arial" w:eastAsia="Times New Roman" w:hAnsi="Arial"/>
      <w:bCs/>
      <w:kern w:val="0"/>
      <w:sz w:val="23"/>
      <w:szCs w:val="20"/>
      <w:lang w:val="en-CA" w:eastAsia="en-US"/>
    </w:rPr>
  </w:style>
  <w:style w:type="character" w:customStyle="1" w:styleId="ParagraphChar">
    <w:name w:val="Paragraph Char"/>
    <w:basedOn w:val="DefaultParagraphFont"/>
    <w:link w:val="Paragraph"/>
    <w:rsid w:val="00693A19"/>
    <w:rPr>
      <w:rFonts w:ascii="Arial" w:eastAsia="Times New Roman" w:hAnsi="Arial" w:cs="Times New Roman"/>
      <w:bCs/>
      <w:kern w:val="0"/>
      <w:sz w:val="23"/>
      <w:lang w:val="en-CA" w:eastAsia="en-US"/>
    </w:rPr>
  </w:style>
</w:styles>
</file>

<file path=word/webSettings.xml><?xml version="1.0" encoding="utf-8"?>
<w:webSettings xmlns:r="http://schemas.openxmlformats.org/officeDocument/2006/relationships" xmlns:w="http://schemas.openxmlformats.org/wordprocessingml/2006/main">
  <w:divs>
    <w:div w:id="283197047">
      <w:bodyDiv w:val="1"/>
      <w:marLeft w:val="0"/>
      <w:marRight w:val="0"/>
      <w:marTop w:val="0"/>
      <w:marBottom w:val="0"/>
      <w:divBdr>
        <w:top w:val="none" w:sz="0" w:space="0" w:color="auto"/>
        <w:left w:val="none" w:sz="0" w:space="0" w:color="auto"/>
        <w:bottom w:val="none" w:sz="0" w:space="0" w:color="auto"/>
        <w:right w:val="none" w:sz="0" w:space="0" w:color="auto"/>
      </w:divBdr>
    </w:div>
    <w:div w:id="297879113">
      <w:bodyDiv w:val="1"/>
      <w:marLeft w:val="0"/>
      <w:marRight w:val="0"/>
      <w:marTop w:val="0"/>
      <w:marBottom w:val="0"/>
      <w:divBdr>
        <w:top w:val="none" w:sz="0" w:space="0" w:color="auto"/>
        <w:left w:val="none" w:sz="0" w:space="0" w:color="auto"/>
        <w:bottom w:val="none" w:sz="0" w:space="0" w:color="auto"/>
        <w:right w:val="none" w:sz="0" w:space="0" w:color="auto"/>
      </w:divBdr>
    </w:div>
    <w:div w:id="1267274536">
      <w:bodyDiv w:val="1"/>
      <w:marLeft w:val="0"/>
      <w:marRight w:val="0"/>
      <w:marTop w:val="0"/>
      <w:marBottom w:val="0"/>
      <w:divBdr>
        <w:top w:val="none" w:sz="0" w:space="0" w:color="auto"/>
        <w:left w:val="none" w:sz="0" w:space="0" w:color="auto"/>
        <w:bottom w:val="none" w:sz="0" w:space="0" w:color="auto"/>
        <w:right w:val="none" w:sz="0" w:space="0" w:color="auto"/>
      </w:divBdr>
    </w:div>
    <w:div w:id="1473282034">
      <w:bodyDiv w:val="1"/>
      <w:marLeft w:val="0"/>
      <w:marRight w:val="0"/>
      <w:marTop w:val="0"/>
      <w:marBottom w:val="0"/>
      <w:divBdr>
        <w:top w:val="none" w:sz="0" w:space="0" w:color="auto"/>
        <w:left w:val="none" w:sz="0" w:space="0" w:color="auto"/>
        <w:bottom w:val="none" w:sz="0" w:space="0" w:color="auto"/>
        <w:right w:val="none" w:sz="0" w:space="0" w:color="auto"/>
      </w:divBdr>
    </w:div>
    <w:div w:id="1632780804">
      <w:bodyDiv w:val="1"/>
      <w:marLeft w:val="0"/>
      <w:marRight w:val="0"/>
      <w:marTop w:val="0"/>
      <w:marBottom w:val="0"/>
      <w:divBdr>
        <w:top w:val="none" w:sz="0" w:space="0" w:color="auto"/>
        <w:left w:val="none" w:sz="0" w:space="0" w:color="auto"/>
        <w:bottom w:val="none" w:sz="0" w:space="0" w:color="auto"/>
        <w:right w:val="none" w:sz="0" w:space="0" w:color="auto"/>
      </w:divBdr>
      <w:divsChild>
        <w:div w:id="290600893">
          <w:marLeft w:val="0"/>
          <w:marRight w:val="0"/>
          <w:marTop w:val="0"/>
          <w:marBottom w:val="0"/>
          <w:divBdr>
            <w:top w:val="none" w:sz="0" w:space="0" w:color="auto"/>
            <w:left w:val="none" w:sz="0" w:space="0" w:color="auto"/>
            <w:bottom w:val="none" w:sz="0" w:space="0" w:color="auto"/>
            <w:right w:val="none" w:sz="0" w:space="0" w:color="auto"/>
          </w:divBdr>
        </w:div>
      </w:divsChild>
    </w:div>
    <w:div w:id="1680545095">
      <w:bodyDiv w:val="1"/>
      <w:marLeft w:val="0"/>
      <w:marRight w:val="0"/>
      <w:marTop w:val="0"/>
      <w:marBottom w:val="0"/>
      <w:divBdr>
        <w:top w:val="none" w:sz="0" w:space="0" w:color="auto"/>
        <w:left w:val="none" w:sz="0" w:space="0" w:color="auto"/>
        <w:bottom w:val="none" w:sz="0" w:space="0" w:color="auto"/>
        <w:right w:val="none" w:sz="0" w:space="0" w:color="auto"/>
      </w:divBdr>
    </w:div>
    <w:div w:id="2081558070">
      <w:bodyDiv w:val="1"/>
      <w:marLeft w:val="0"/>
      <w:marRight w:val="0"/>
      <w:marTop w:val="0"/>
      <w:marBottom w:val="0"/>
      <w:divBdr>
        <w:top w:val="none" w:sz="0" w:space="0" w:color="auto"/>
        <w:left w:val="none" w:sz="0" w:space="0" w:color="auto"/>
        <w:bottom w:val="none" w:sz="0" w:space="0" w:color="auto"/>
        <w:right w:val="none" w:sz="0" w:space="0" w:color="auto"/>
      </w:divBdr>
    </w:div>
    <w:div w:id="212415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ieeexplore.ieee.org/xpl/articleDetails.jsp?tp=&amp;arnumber=1270351&amp;contentType=Standards&amp;sortType%3Dasc_p_Sequence%26filter%3DAND%28p_Publication_Number%3A8963%2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5A9A-9218-4058-A263-81EE7EF2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29</Pages>
  <Words>7817</Words>
  <Characters>44562</Characters>
  <Application>Microsoft Office Word</Application>
  <DocSecurity>0</DocSecurity>
  <Lines>371</Lines>
  <Paragraphs>104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STX</Company>
  <LinksUpToDate>false</LinksUpToDate>
  <CharactersWithSpaces>52275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bumbugoo</dc:creator>
  <cp:lastModifiedBy>Abuthahir.k</cp:lastModifiedBy>
  <cp:revision>16</cp:revision>
  <cp:lastPrinted>2020-04-15T17:30:00Z</cp:lastPrinted>
  <dcterms:created xsi:type="dcterms:W3CDTF">2020-09-18T03:45:00Z</dcterms:created>
  <dcterms:modified xsi:type="dcterms:W3CDTF">2021-11-18T09:16:00Z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C:\Users\jinhyun.ahn\Downloads\190917 Engineering Document Drawing Procedure\ENGINEERING DOCUMENT DRAWING PROCEDURE_JHA_190918.docx</vt:lpwstr>
  </property>
  <property fmtid="{D5CDD505-2E9C-101B-9397-08002B2CF9AE}" pid="4" name="MSIP_Label_3351ac48-f2ec-47d6-b214-43b916e392ff_Enabled">
    <vt:lpwstr>True</vt:lpwstr>
  </property>
  <property fmtid="{D5CDD505-2E9C-101B-9397-08002B2CF9AE}" pid="5" name="MSIP_Label_3351ac48-f2ec-47d6-b214-43b916e392ff_SiteId">
    <vt:lpwstr>5af76741-f886-4d20-ad04-775dee0ce762</vt:lpwstr>
  </property>
  <property fmtid="{D5CDD505-2E9C-101B-9397-08002B2CF9AE}" pid="6" name="MSIP_Label_3351ac48-f2ec-47d6-b214-43b916e392ff_Owner">
    <vt:lpwstr>skkasarla@tce.co.in</vt:lpwstr>
  </property>
  <property fmtid="{D5CDD505-2E9C-101B-9397-08002B2CF9AE}" pid="7" name="MSIP_Label_3351ac48-f2ec-47d6-b214-43b916e392ff_SetDate">
    <vt:lpwstr>2020-04-06T09:04:28.1583239Z</vt:lpwstr>
  </property>
  <property fmtid="{D5CDD505-2E9C-101B-9397-08002B2CF9AE}" pid="8" name="MSIP_Label_3351ac48-f2ec-47d6-b214-43b916e392ff_Name">
    <vt:lpwstr>Public</vt:lpwstr>
  </property>
  <property fmtid="{D5CDD505-2E9C-101B-9397-08002B2CF9AE}" pid="9" name="MSIP_Label_3351ac48-f2ec-47d6-b214-43b916e392ff_Application">
    <vt:lpwstr>Microsoft Azure Information Protection</vt:lpwstr>
  </property>
  <property fmtid="{D5CDD505-2E9C-101B-9397-08002B2CF9AE}" pid="10" name="MSIP_Label_3351ac48-f2ec-47d6-b214-43b916e392ff_ActionId">
    <vt:lpwstr>41ac6f87-3e3c-43d8-9336-8c6643510eae</vt:lpwstr>
  </property>
  <property fmtid="{D5CDD505-2E9C-101B-9397-08002B2CF9AE}" pid="11" name="MSIP_Label_3351ac48-f2ec-47d6-b214-43b916e392ff_Extended_MSFT_Method">
    <vt:lpwstr>Automatic</vt:lpwstr>
  </property>
  <property fmtid="{D5CDD505-2E9C-101B-9397-08002B2CF9AE}" pid="12" name="Sensitivity">
    <vt:lpwstr>Public</vt:lpwstr>
  </property>
</Properties>
</file>