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C6CC1" w14:textId="77777777" w:rsidR="00FA6F34" w:rsidRPr="002A2073" w:rsidRDefault="00FA6F34" w:rsidP="00FA6F34">
      <w:pPr>
        <w:pStyle w:val="Heading1"/>
      </w:pPr>
      <w:bookmarkStart w:id="0" w:name="_Toc476575762"/>
      <w:r w:rsidRPr="002A2073">
        <w:t>Lab 2.O</w:t>
      </w:r>
      <w:bookmarkEnd w:id="0"/>
    </w:p>
    <w:p w14:paraId="34751F1A" w14:textId="77777777" w:rsidR="00FA6F34" w:rsidRDefault="00FA6F34" w:rsidP="00FA6F3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jc w:val="both"/>
        <w:rPr>
          <w:sz w:val="20"/>
          <w:szCs w:val="20"/>
        </w:rPr>
      </w:pPr>
    </w:p>
    <w:p w14:paraId="0C36ED02" w14:textId="77777777" w:rsidR="00FA6F34" w:rsidRDefault="00FA6F34" w:rsidP="00FA6F34">
      <w:pPr>
        <w:pStyle w:val="Heading2"/>
      </w:pPr>
      <w:bookmarkStart w:id="1" w:name="_Toc476575763"/>
      <w:r>
        <w:t>DESCRIPTION</w:t>
      </w:r>
      <w:bookmarkEnd w:id="1"/>
    </w:p>
    <w:p w14:paraId="322F20EC" w14:textId="77777777" w:rsidR="00FA6F34" w:rsidRDefault="00FA6F34" w:rsidP="00FA6F3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jc w:val="both"/>
        <w:rPr>
          <w:sz w:val="20"/>
          <w:szCs w:val="20"/>
        </w:rPr>
      </w:pPr>
    </w:p>
    <w:p w14:paraId="550EC43E" w14:textId="77777777" w:rsidR="00FA6F34" w:rsidRPr="00550D0E" w:rsidRDefault="00FA6F34" w:rsidP="00FA6F34">
      <w:pPr>
        <w:tabs>
          <w:tab w:val="left" w:pos="360"/>
          <w:tab w:val="left" w:pos="1080"/>
          <w:tab w:val="left" w:pos="1260"/>
        </w:tabs>
        <w:jc w:val="both"/>
      </w:pPr>
      <w:r w:rsidRPr="00550D0E">
        <w:t>This lab is concerned with program relocatable code.  PC relative addressing modes are useful here.  In a multiple user environment, a user’s program should be capable of residing anywhere in memory.  That is, user programs should be address independent.</w:t>
      </w:r>
    </w:p>
    <w:p w14:paraId="328B5571" w14:textId="77777777" w:rsidR="00FA6F34" w:rsidRPr="00550D0E" w:rsidRDefault="00FA6F34" w:rsidP="00FA6F34">
      <w:pPr>
        <w:tabs>
          <w:tab w:val="left" w:pos="360"/>
          <w:tab w:val="left" w:pos="1080"/>
          <w:tab w:val="left" w:pos="1260"/>
        </w:tabs>
        <w:jc w:val="both"/>
      </w:pPr>
    </w:p>
    <w:p w14:paraId="26599E81" w14:textId="77777777" w:rsidR="00FA6F34" w:rsidRPr="00550D0E" w:rsidRDefault="00FA6F34" w:rsidP="00FA6F34">
      <w:pPr>
        <w:tabs>
          <w:tab w:val="left" w:pos="360"/>
          <w:tab w:val="left" w:pos="1080"/>
          <w:tab w:val="left" w:pos="1260"/>
        </w:tabs>
        <w:jc w:val="both"/>
      </w:pPr>
      <w:r w:rsidRPr="00550D0E">
        <w:t>Your assignment here is to reverse the elements of a vector. The procedure is as follows:</w:t>
      </w:r>
    </w:p>
    <w:p w14:paraId="57227528" w14:textId="77777777" w:rsidR="00FA6F34" w:rsidRPr="00550D0E" w:rsidRDefault="00FA6F34" w:rsidP="00FA6F34">
      <w:pPr>
        <w:tabs>
          <w:tab w:val="left" w:pos="360"/>
          <w:tab w:val="left" w:pos="1080"/>
          <w:tab w:val="left" w:pos="1260"/>
        </w:tabs>
        <w:jc w:val="both"/>
      </w:pPr>
    </w:p>
    <w:p w14:paraId="5FF56582" w14:textId="77777777" w:rsidR="00FA6F34" w:rsidRPr="00550D0E" w:rsidRDefault="00FA6F34" w:rsidP="00FA6F34">
      <w:pPr>
        <w:numPr>
          <w:ilvl w:val="0"/>
          <w:numId w:val="2"/>
        </w:numPr>
        <w:tabs>
          <w:tab w:val="left" w:pos="360"/>
          <w:tab w:val="left" w:pos="1080"/>
          <w:tab w:val="left" w:pos="1260"/>
        </w:tabs>
        <w:jc w:val="both"/>
      </w:pPr>
      <w:r w:rsidRPr="00550D0E">
        <w:t>Create a vector of the ASCII characters ‘A ... J’ at location $004AC4.</w:t>
      </w:r>
    </w:p>
    <w:p w14:paraId="64440E3B" w14:textId="77777777" w:rsidR="00FA6F34" w:rsidRPr="00550D0E" w:rsidRDefault="00FA6F34" w:rsidP="00FA6F34">
      <w:pPr>
        <w:numPr>
          <w:ilvl w:val="0"/>
          <w:numId w:val="3"/>
        </w:numPr>
        <w:tabs>
          <w:tab w:val="left" w:pos="360"/>
          <w:tab w:val="left" w:pos="1080"/>
          <w:tab w:val="left" w:pos="1260"/>
        </w:tabs>
        <w:jc w:val="both"/>
      </w:pPr>
      <w:r w:rsidRPr="00550D0E">
        <w:t>Construct a sequence of operations beginning at location $004ACE which will reverse the elements of the vector.</w:t>
      </w:r>
    </w:p>
    <w:p w14:paraId="21E2DDC1" w14:textId="77777777" w:rsidR="00FA6F34" w:rsidRPr="00550D0E" w:rsidRDefault="00FA6F34" w:rsidP="00FA6F34">
      <w:pPr>
        <w:numPr>
          <w:ilvl w:val="0"/>
          <w:numId w:val="3"/>
        </w:numPr>
        <w:tabs>
          <w:tab w:val="left" w:pos="360"/>
          <w:tab w:val="left" w:pos="1080"/>
          <w:tab w:val="left" w:pos="1260"/>
        </w:tabs>
        <w:jc w:val="both"/>
      </w:pPr>
      <w:r w:rsidRPr="00AC617B">
        <w:t>Display</w:t>
      </w:r>
      <w:r w:rsidRPr="00550D0E">
        <w:t xml:space="preserve"> both the ASCII vector and the instructions.</w:t>
      </w:r>
    </w:p>
    <w:p w14:paraId="1761F34E" w14:textId="77777777" w:rsidR="00FA6F34" w:rsidRPr="00550D0E" w:rsidRDefault="00FA6F34" w:rsidP="00FA6F34">
      <w:pPr>
        <w:numPr>
          <w:ilvl w:val="0"/>
          <w:numId w:val="3"/>
        </w:numPr>
        <w:tabs>
          <w:tab w:val="left" w:pos="360"/>
          <w:tab w:val="left" w:pos="1080"/>
          <w:tab w:val="left" w:pos="1260"/>
        </w:tabs>
        <w:jc w:val="both"/>
      </w:pPr>
      <w:r w:rsidRPr="00550D0E">
        <w:t>Execute your program.</w:t>
      </w:r>
    </w:p>
    <w:p w14:paraId="23BFC809" w14:textId="77777777" w:rsidR="00FA6F34" w:rsidRPr="00550D0E" w:rsidRDefault="00FA6F34" w:rsidP="00FA6F34">
      <w:pPr>
        <w:numPr>
          <w:ilvl w:val="0"/>
          <w:numId w:val="3"/>
        </w:numPr>
        <w:tabs>
          <w:tab w:val="left" w:pos="360"/>
          <w:tab w:val="left" w:pos="1080"/>
          <w:tab w:val="left" w:pos="1260"/>
        </w:tabs>
        <w:jc w:val="both"/>
      </w:pPr>
      <w:r w:rsidRPr="00AC617B">
        <w:t>Display</w:t>
      </w:r>
      <w:r w:rsidRPr="00550D0E">
        <w:t xml:space="preserve"> the vector </w:t>
      </w:r>
      <w:proofErr w:type="gramStart"/>
      <w:r w:rsidRPr="00550D0E">
        <w:t>to insure that</w:t>
      </w:r>
      <w:proofErr w:type="gramEnd"/>
      <w:r w:rsidRPr="00550D0E">
        <w:t xml:space="preserve"> it was indeed reversed.</w:t>
      </w:r>
    </w:p>
    <w:p w14:paraId="0F69CCCD" w14:textId="77777777" w:rsidR="00FA6F34" w:rsidRPr="0040518D" w:rsidRDefault="00FA6F34" w:rsidP="00FA6F34">
      <w:pPr>
        <w:numPr>
          <w:ilvl w:val="0"/>
          <w:numId w:val="3"/>
        </w:numPr>
        <w:tabs>
          <w:tab w:val="left" w:pos="360"/>
          <w:tab w:val="left" w:pos="1080"/>
          <w:tab w:val="left" w:pos="1260"/>
        </w:tabs>
        <w:jc w:val="both"/>
        <w:rPr>
          <w:strike/>
          <w:color w:val="FF0000"/>
        </w:rPr>
      </w:pPr>
      <w:r w:rsidRPr="0040518D">
        <w:rPr>
          <w:strike/>
          <w:color w:val="FF0000"/>
        </w:rPr>
        <w:t xml:space="preserve">Perform a </w:t>
      </w:r>
      <w:r w:rsidRPr="0040518D">
        <w:rPr>
          <w:b/>
          <w:strike/>
          <w:color w:val="FF0000"/>
        </w:rPr>
        <w:t>Block Move (BM)</w:t>
      </w:r>
      <w:r w:rsidRPr="0040518D">
        <w:rPr>
          <w:strike/>
          <w:color w:val="FF0000"/>
        </w:rPr>
        <w:t xml:space="preserve"> of the entire package (vector and instructions) to a new location at $002000.</w:t>
      </w:r>
    </w:p>
    <w:p w14:paraId="68E28B8B" w14:textId="77777777" w:rsidR="00FA6F34" w:rsidRPr="0040518D" w:rsidRDefault="00FA6F34" w:rsidP="00FA6F34">
      <w:pPr>
        <w:numPr>
          <w:ilvl w:val="0"/>
          <w:numId w:val="3"/>
        </w:numPr>
        <w:tabs>
          <w:tab w:val="left" w:pos="360"/>
          <w:tab w:val="left" w:pos="1080"/>
          <w:tab w:val="left" w:pos="1260"/>
        </w:tabs>
        <w:jc w:val="both"/>
        <w:rPr>
          <w:strike/>
          <w:color w:val="FF0000"/>
        </w:rPr>
      </w:pPr>
      <w:r w:rsidRPr="0040518D">
        <w:rPr>
          <w:strike/>
          <w:color w:val="FF0000"/>
        </w:rPr>
        <w:t>Display your program in its new location and then execute it.</w:t>
      </w:r>
    </w:p>
    <w:p w14:paraId="561040BE" w14:textId="77777777" w:rsidR="00FA6F34" w:rsidRPr="0040518D" w:rsidRDefault="00FA6F34" w:rsidP="00FA6F34">
      <w:pPr>
        <w:numPr>
          <w:ilvl w:val="0"/>
          <w:numId w:val="3"/>
        </w:numPr>
        <w:tabs>
          <w:tab w:val="left" w:pos="360"/>
          <w:tab w:val="left" w:pos="1080"/>
          <w:tab w:val="left" w:pos="1260"/>
        </w:tabs>
        <w:jc w:val="both"/>
        <w:rPr>
          <w:strike/>
          <w:color w:val="FF0000"/>
        </w:rPr>
      </w:pPr>
      <w:r w:rsidRPr="0040518D">
        <w:rPr>
          <w:strike/>
          <w:color w:val="FF0000"/>
        </w:rPr>
        <w:t xml:space="preserve">Display the vector </w:t>
      </w:r>
      <w:proofErr w:type="gramStart"/>
      <w:r w:rsidRPr="0040518D">
        <w:rPr>
          <w:strike/>
          <w:color w:val="FF0000"/>
        </w:rPr>
        <w:t>to insure that</w:t>
      </w:r>
      <w:proofErr w:type="gramEnd"/>
      <w:r w:rsidRPr="0040518D">
        <w:rPr>
          <w:strike/>
          <w:color w:val="FF0000"/>
        </w:rPr>
        <w:t xml:space="preserve"> it was again reversed.  The vector should now be as it was initially, only in a new location.</w:t>
      </w:r>
    </w:p>
    <w:p w14:paraId="48908C6B" w14:textId="77777777" w:rsidR="00FA6F34" w:rsidRPr="00550D0E" w:rsidRDefault="00FA6F34" w:rsidP="00FA6F34">
      <w:pPr>
        <w:tabs>
          <w:tab w:val="left" w:pos="360"/>
          <w:tab w:val="left" w:pos="1080"/>
          <w:tab w:val="left" w:pos="1260"/>
        </w:tabs>
        <w:jc w:val="both"/>
      </w:pPr>
    </w:p>
    <w:p w14:paraId="6C67C514" w14:textId="77777777" w:rsidR="00FA6F34" w:rsidRPr="00550D0E" w:rsidRDefault="00FA6F34" w:rsidP="00FA6F34">
      <w:pPr>
        <w:tabs>
          <w:tab w:val="left" w:pos="360"/>
          <w:tab w:val="left" w:pos="1080"/>
          <w:tab w:val="left" w:pos="1260"/>
        </w:tabs>
        <w:jc w:val="both"/>
      </w:pPr>
      <w:r w:rsidRPr="00550D0E">
        <w:t xml:space="preserve">In order for all of this to work, references to data must be </w:t>
      </w:r>
      <w:bookmarkStart w:id="2" w:name="_GoBack"/>
      <w:bookmarkEnd w:id="2"/>
      <w:r w:rsidRPr="00550D0E">
        <w:t>PC relative.  Turn in all items which you were asked to display along with your evaluation of the lab.  Consider the consequences of not being able to relocate your programs or having to specify a particular me</w:t>
      </w:r>
      <w:r>
        <w:t>mory address to e</w:t>
      </w:r>
      <w:r w:rsidRPr="00550D0E">
        <w:t>nsure proper program execution.</w:t>
      </w:r>
    </w:p>
    <w:p w14:paraId="640072CB" w14:textId="77777777" w:rsidR="007F5553" w:rsidRDefault="0040518D"/>
    <w:sectPr w:rsidR="007F5553" w:rsidSect="00F05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B3917"/>
    <w:multiLevelType w:val="hybridMultilevel"/>
    <w:tmpl w:val="26108EE0"/>
    <w:lvl w:ilvl="0" w:tplc="32ECE986">
      <w:start w:val="1"/>
      <w:numFmt w:val="upperRoman"/>
      <w:lvlText w:val="%1."/>
      <w:lvlJc w:val="left"/>
      <w:pPr>
        <w:ind w:left="1080" w:hanging="720"/>
      </w:pPr>
      <w:rPr>
        <w:rFonts w:asciiTheme="majorHAnsi" w:eastAsiaTheme="majorEastAsia" w:hAnsiTheme="majorHAnsi" w:cstheme="majorBidi" w:hint="default"/>
        <w:b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94CF6"/>
    <w:multiLevelType w:val="singleLevel"/>
    <w:tmpl w:val="0409000F"/>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1"/>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34"/>
    <w:rsid w:val="0040518D"/>
    <w:rsid w:val="00F0594F"/>
    <w:rsid w:val="00FA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47CA"/>
  <w15:chartTrackingRefBased/>
  <w15:docId w15:val="{CAE2C604-940D-F746-A0F6-95E01442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F34"/>
    <w:rPr>
      <w:rFonts w:ascii="Times New Roman" w:hAnsi="Times New Roman" w:cs="Times New Roman"/>
    </w:rPr>
  </w:style>
  <w:style w:type="paragraph" w:styleId="Heading1">
    <w:name w:val="heading 1"/>
    <w:basedOn w:val="Normal"/>
    <w:next w:val="Normal"/>
    <w:link w:val="Heading1Char"/>
    <w:uiPriority w:val="9"/>
    <w:qFormat/>
    <w:rsid w:val="00FA6F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F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F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59414CFB448A4A9E6F1B0299BDEA1F" ma:contentTypeVersion="14" ma:contentTypeDescription="Create a new document." ma:contentTypeScope="" ma:versionID="b2eb22cbba695e84903045b8f81f7314">
  <xsd:schema xmlns:xsd="http://www.w3.org/2001/XMLSchema" xmlns:xs="http://www.w3.org/2001/XMLSchema" xmlns:p="http://schemas.microsoft.com/office/2006/metadata/properties" xmlns:ns3="ebd5e430-dfd3-4781-bb19-cf01d3cdf85a" xmlns:ns4="93f6db79-38fc-4477-b48e-551a3e5a4b75" targetNamespace="http://schemas.microsoft.com/office/2006/metadata/properties" ma:root="true" ma:fieldsID="40d3d9c0576406899e00f52bf43f29a8" ns3:_="" ns4:_="">
    <xsd:import namespace="ebd5e430-dfd3-4781-bb19-cf01d3cdf85a"/>
    <xsd:import namespace="93f6db79-38fc-4477-b48e-551a3e5a4b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5e430-dfd3-4781-bb19-cf01d3cdf8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f6db79-38fc-4477-b48e-551a3e5a4b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57EE19-6260-4388-9ED4-00537AFE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5e430-dfd3-4781-bb19-cf01d3cdf85a"/>
    <ds:schemaRef ds:uri="93f6db79-38fc-4477-b48e-551a3e5a4b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B54DF-E510-412C-AB15-EFBA42FE4BA8}">
  <ds:schemaRefs>
    <ds:schemaRef ds:uri="http://schemas.microsoft.com/sharepoint/v3/contenttype/forms"/>
  </ds:schemaRefs>
</ds:datastoreItem>
</file>

<file path=customXml/itemProps3.xml><?xml version="1.0" encoding="utf-8"?>
<ds:datastoreItem xmlns:ds="http://schemas.openxmlformats.org/officeDocument/2006/customXml" ds:itemID="{B81AC77A-2118-45AA-91FB-08299F7C9F4F}">
  <ds:schemaRefs>
    <ds:schemaRef ds:uri="http://schemas.microsoft.com/office/2006/documentManagement/types"/>
    <ds:schemaRef ds:uri="http://purl.org/dc/terms/"/>
    <ds:schemaRef ds:uri="http://purl.org/dc/dcmitype/"/>
    <ds:schemaRef ds:uri="http://www.w3.org/XML/1998/namespace"/>
    <ds:schemaRef ds:uri="http://schemas.microsoft.com/office/infopath/2007/PartnerControls"/>
    <ds:schemaRef ds:uri="http://purl.org/dc/elements/1.1/"/>
    <ds:schemaRef ds:uri="ebd5e430-dfd3-4781-bb19-cf01d3cdf85a"/>
    <ds:schemaRef ds:uri="http://schemas.openxmlformats.org/package/2006/metadata/core-properties"/>
    <ds:schemaRef ds:uri="93f6db79-38fc-4477-b48e-551a3e5a4b7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Herath, Jayantha</cp:lastModifiedBy>
  <cp:revision>2</cp:revision>
  <dcterms:created xsi:type="dcterms:W3CDTF">2023-02-09T13:53:00Z</dcterms:created>
  <dcterms:modified xsi:type="dcterms:W3CDTF">2023-02-09T13:53:00Z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0x0101001559414CFB448A4A9E6F1B0299BDEA1F</vt:lpwstr>
  </property>
</Properties>
</file>