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26DB" w14:textId="77777777" w:rsidR="00165775" w:rsidRDefault="00E7083F">
      <w:pPr>
        <w:spacing w:after="0" w:line="265" w:lineRule="auto"/>
        <w:ind w:left="4328" w:right="3865"/>
      </w:pPr>
      <w:r>
        <w:rPr>
          <w:rFonts w:ascii="Calibri" w:eastAsia="Calibri" w:hAnsi="Calibri" w:cs="Calibri"/>
          <w:color w:val="000000"/>
          <w:sz w:val="22"/>
        </w:rPr>
        <w:t>***Con fidentia l***</w:t>
      </w:r>
    </w:p>
    <w:p w14:paraId="71B86251" w14:textId="77777777" w:rsidR="00165775" w:rsidRDefault="00E7083F">
      <w:pPr>
        <w:spacing w:after="0" w:line="259" w:lineRule="auto"/>
        <w:ind w:left="0" w:firstLine="0"/>
      </w:pPr>
      <w:r>
        <w:rPr>
          <w:b/>
          <w:color w:val="000000"/>
          <w:sz w:val="24"/>
        </w:rPr>
        <w:t>ROLL OFF FORM</w:t>
      </w:r>
    </w:p>
    <w:p w14:paraId="49A0B78F" w14:textId="77777777" w:rsidR="00165775" w:rsidRDefault="00E7083F">
      <w:pPr>
        <w:spacing w:after="357" w:line="259" w:lineRule="auto"/>
        <w:ind w:left="0" w:right="-110" w:firstLine="0"/>
      </w:pPr>
      <w:r>
        <w:rPr>
          <w:rFonts w:ascii="Calibri" w:eastAsia="Calibri" w:hAnsi="Calibri" w:cs="Calibri"/>
          <w:noProof/>
          <w:color w:val="000000"/>
          <w:sz w:val="22"/>
        </w:rPr>
        <mc:AlternateContent>
          <mc:Choice Requires="wpg">
            <w:drawing>
              <wp:inline distT="0" distB="0" distL="0" distR="0" wp14:anchorId="675B97F4" wp14:editId="3FE146DE">
                <wp:extent cx="5943600" cy="6350"/>
                <wp:effectExtent l="0" t="0" r="0" b="0"/>
                <wp:docPr id="806" name="Group 80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 name="Shape 10"/>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6" style="width:468pt;height:0.5pt;mso-position-horizontal-relative:char;mso-position-vertical-relative:line" coordsize="59436,63">
                <v:shape id="Shape 10" style="position:absolute;width:59436;height:0;left:0;top:0;" coordsize="5943600,0" path="m0,0l5943600,0">
                  <v:stroke weight="0.5pt" endcap="flat" joinstyle="miter" miterlimit="4" on="true" color="#000000"/>
                  <v:fill on="false" color="#000000" opacity="0"/>
                </v:shape>
              </v:group>
            </w:pict>
          </mc:Fallback>
        </mc:AlternateContent>
      </w:r>
    </w:p>
    <w:p w14:paraId="35AEC5C9" w14:textId="77777777" w:rsidR="00165775" w:rsidRDefault="00E7083F">
      <w:pPr>
        <w:spacing w:after="255"/>
        <w:ind w:left="-5"/>
      </w:pPr>
      <w:r>
        <w:t>All personnel and individual contractors to Accenture must comply with all items below when rolling off a project. With respect to my work on this project, I confirm that I have, as of the date below, reviewed all documents, computer hardware ,media, backu</w:t>
      </w:r>
      <w:r>
        <w:t xml:space="preserve">p, and storage locations under my control, and have deleted, or destroyed all Client Data (including Business Data, Personal Data, and client-owned Intellectual Property) in accordance with CDP guidance unless I have been notified that the data is covered </w:t>
      </w:r>
      <w:r>
        <w:t xml:space="preserve">in the scope of a Legal Hold notice.  I understand that client data includes, but is not limited to, deliverables, work products, and job aids that may have been used for client delivery.  I have taken this action for all </w:t>
      </w:r>
      <w:hyperlink r:id="rId5">
        <w:r>
          <w:rPr>
            <w:color w:val="0782C1"/>
            <w:u w:val="single" w:color="0782C1"/>
          </w:rPr>
          <w:t>Client Data in my control</w:t>
        </w:r>
      </w:hyperlink>
      <w:r>
        <w:t>, including:</w:t>
      </w:r>
    </w:p>
    <w:p w14:paraId="0CE68BE3" w14:textId="77777777" w:rsidR="00165775" w:rsidRDefault="00E7083F">
      <w:pPr>
        <w:numPr>
          <w:ilvl w:val="0"/>
          <w:numId w:val="1"/>
        </w:numPr>
        <w:ind w:hanging="360"/>
      </w:pPr>
      <w:r>
        <w:rPr>
          <w:b/>
        </w:rPr>
        <w:t>Personal Data</w:t>
      </w:r>
      <w:r>
        <w:t>— any information that identifies or can be used to identify, contact or locate an individual, and any other information about that individual that is linked to such identifying</w:t>
      </w:r>
      <w:r>
        <w:t xml:space="preserve"> information</w:t>
      </w:r>
    </w:p>
    <w:p w14:paraId="03912B1B" w14:textId="77777777" w:rsidR="00165775" w:rsidRDefault="00E7083F">
      <w:pPr>
        <w:numPr>
          <w:ilvl w:val="0"/>
          <w:numId w:val="1"/>
        </w:numPr>
        <w:ind w:hanging="360"/>
      </w:pPr>
      <w:r>
        <w:rPr>
          <w:b/>
        </w:rPr>
        <w:t>Business Data</w:t>
      </w:r>
      <w:r>
        <w:t>—non-personal business information that is considered confidential by the client, including project deliverables</w:t>
      </w:r>
    </w:p>
    <w:p w14:paraId="732F61A7" w14:textId="77777777" w:rsidR="00165775" w:rsidRDefault="00E7083F">
      <w:pPr>
        <w:numPr>
          <w:ilvl w:val="0"/>
          <w:numId w:val="1"/>
        </w:numPr>
        <w:spacing w:after="451"/>
        <w:ind w:hanging="360"/>
      </w:pPr>
      <w:r>
        <w:rPr>
          <w:b/>
        </w:rPr>
        <w:t>Intellectual Property (IP)</w:t>
      </w:r>
      <w:r>
        <w:t>—e.g., copyrighted, trademarked, or other protected materials, processes, designs, or trade</w:t>
      </w:r>
      <w:r>
        <w:t xml:space="preserve"> secrets owned or licensed by the client</w:t>
      </w:r>
    </w:p>
    <w:p w14:paraId="7BC2425E" w14:textId="77777777" w:rsidR="00165775" w:rsidRDefault="00E7083F">
      <w:pPr>
        <w:spacing w:after="222"/>
        <w:ind w:left="-5"/>
      </w:pPr>
      <w:r>
        <w:t>I will not post any project documentation or deliverables to the Accenture Knowledge Exchange (KX) or any other shared document repository unless such posting was approved according to client team guidelines and the</w:t>
      </w:r>
      <w:r>
        <w:t xml:space="preserve"> documents were cleaned of all Client Data, and the posting was approved by Account Information Security Lead or delegate.</w:t>
      </w:r>
    </w:p>
    <w:p w14:paraId="66791658" w14:textId="77777777" w:rsidR="00165775" w:rsidRDefault="00E7083F">
      <w:pPr>
        <w:spacing w:after="455" w:line="259" w:lineRule="auto"/>
        <w:ind w:left="0" w:firstLine="0"/>
      </w:pPr>
      <w:r>
        <w:rPr>
          <w:color w:val="000000"/>
        </w:rPr>
        <w:t>If any client-specific configuration has been made for this client to any Accenture managed workstation assigned to me, I have uninst</w:t>
      </w:r>
      <w:r>
        <w:rPr>
          <w:color w:val="000000"/>
        </w:rPr>
        <w:t xml:space="preserve">alled these. I have checked </w:t>
      </w:r>
      <w:hyperlink r:id="rId6">
        <w:r>
          <w:rPr>
            <w:color w:val="0782C1"/>
            <w:u w:val="single" w:color="0782C1"/>
          </w:rPr>
          <w:t>https://myEquipment.accenture.com</w:t>
        </w:r>
      </w:hyperlink>
      <w:r>
        <w:rPr>
          <w:color w:val="000000"/>
        </w:rPr>
        <w:t xml:space="preserve"> and have remediated any workstation non-compliances.  If I did have any workstation exceptions from this client, I have worked with the exce</w:t>
      </w:r>
      <w:r>
        <w:rPr>
          <w:color w:val="000000"/>
        </w:rPr>
        <w:t>ption owner to have the exception removed and have remediated my workstation.</w:t>
      </w:r>
    </w:p>
    <w:p w14:paraId="4E5B1418" w14:textId="77777777" w:rsidR="00165775" w:rsidRDefault="00E7083F">
      <w:pPr>
        <w:spacing w:after="154" w:line="265" w:lineRule="auto"/>
        <w:ind w:left="-5"/>
      </w:pPr>
      <w:r>
        <w:rPr>
          <w:rFonts w:ascii="Calibri" w:eastAsia="Calibri" w:hAnsi="Calibri" w:cs="Calibri"/>
          <w:color w:val="000000"/>
          <w:sz w:val="22"/>
        </w:rPr>
        <w:t xml:space="preserve">* For questions about Legal Hold notice, contact your engagement contract management or legal or reach out to </w:t>
      </w:r>
      <w:r>
        <w:rPr>
          <w:rFonts w:ascii="Calibri" w:eastAsia="Calibri" w:hAnsi="Calibri" w:cs="Calibri"/>
          <w:color w:val="0782C1"/>
          <w:sz w:val="22"/>
          <w:u w:val="single" w:color="0782C1"/>
        </w:rPr>
        <w:t>hold.documents@accenture.com</w:t>
      </w:r>
      <w:r>
        <w:rPr>
          <w:rFonts w:ascii="Calibri" w:eastAsia="Calibri" w:hAnsi="Calibri" w:cs="Calibri"/>
          <w:color w:val="000000"/>
          <w:sz w:val="22"/>
        </w:rPr>
        <w:t>.</w:t>
      </w:r>
    </w:p>
    <w:p w14:paraId="171ECCAA" w14:textId="77777777" w:rsidR="00165775" w:rsidRDefault="00E7083F">
      <w:pPr>
        <w:spacing w:after="1382" w:line="265" w:lineRule="auto"/>
        <w:ind w:left="-5" w:right="3865"/>
      </w:pPr>
      <w:r>
        <w:rPr>
          <w:rFonts w:ascii="Calibri" w:eastAsia="Calibri" w:hAnsi="Calibri" w:cs="Calibri"/>
          <w:color w:val="000000"/>
          <w:sz w:val="22"/>
        </w:rPr>
        <w:t>I acknowledge all above mentioned poin</w:t>
      </w:r>
      <w:r>
        <w:rPr>
          <w:rFonts w:ascii="Calibri" w:eastAsia="Calibri" w:hAnsi="Calibri" w:cs="Calibri"/>
          <w:color w:val="000000"/>
          <w:sz w:val="22"/>
        </w:rPr>
        <w:t>ts.</w:t>
      </w:r>
    </w:p>
    <w:p w14:paraId="139E5779" w14:textId="66453C84" w:rsidR="00165775" w:rsidRDefault="00E7083F">
      <w:pPr>
        <w:ind w:left="-5"/>
      </w:pPr>
      <w:r>
        <w:t>Name: ____</w:t>
      </w:r>
      <w:r>
        <w:rPr>
          <w:color w:val="F4526B"/>
          <w:sz w:val="48"/>
        </w:rPr>
        <w:t xml:space="preserve"> </w:t>
      </w:r>
      <w:r>
        <w:t>_____</w:t>
      </w:r>
      <w:r>
        <w:rPr>
          <w:color w:val="242424"/>
          <w:sz w:val="22"/>
        </w:rPr>
        <w:t xml:space="preserve"> Sammatham Yaswanthi</w:t>
      </w:r>
      <w:r>
        <w:t>___________________</w:t>
      </w:r>
    </w:p>
    <w:p w14:paraId="3C8E7BE6" w14:textId="34D0B290" w:rsidR="00165775" w:rsidRDefault="00165775">
      <w:pPr>
        <w:spacing w:after="421" w:line="259" w:lineRule="auto"/>
        <w:ind w:left="0" w:firstLine="0"/>
      </w:pPr>
    </w:p>
    <w:p w14:paraId="455F1BE6" w14:textId="1BD1ABAB" w:rsidR="00E7083F" w:rsidRDefault="00E7083F">
      <w:pPr>
        <w:spacing w:after="421" w:line="259" w:lineRule="auto"/>
        <w:ind w:left="0" w:firstLine="0"/>
      </w:pPr>
      <w:r>
        <w:t>Signature: Yaswanthi</w:t>
      </w:r>
    </w:p>
    <w:p w14:paraId="4133F036" w14:textId="6337B075" w:rsidR="00165775" w:rsidRDefault="00E7083F">
      <w:pPr>
        <w:spacing w:after="452"/>
        <w:ind w:left="-5" w:right="2111"/>
      </w:pPr>
      <w:r>
        <w:lastRenderedPageBreak/>
        <w:t>Date: ______28</w:t>
      </w:r>
      <w:r>
        <w:t>/dec/2024______________________________ (DD/MMM/YYYY format, Example 06/Jul/2003)</w:t>
      </w:r>
    </w:p>
    <w:p w14:paraId="0093104D" w14:textId="499D1D4B" w:rsidR="00165775" w:rsidRDefault="00E7083F">
      <w:pPr>
        <w:ind w:left="-5"/>
      </w:pPr>
      <w:r>
        <w:t>Place: _______Bangalore</w:t>
      </w:r>
      <w:r>
        <w:t>_________________</w:t>
      </w:r>
    </w:p>
    <w:p w14:paraId="24E514CB" w14:textId="77777777" w:rsidR="00165775" w:rsidRDefault="00E7083F">
      <w:pPr>
        <w:spacing w:after="48" w:line="265" w:lineRule="auto"/>
        <w:ind w:left="4328" w:right="3865"/>
      </w:pPr>
      <w:r>
        <w:rPr>
          <w:rFonts w:ascii="Calibri" w:eastAsia="Calibri" w:hAnsi="Calibri" w:cs="Calibri"/>
          <w:color w:val="000000"/>
          <w:sz w:val="22"/>
        </w:rPr>
        <w:t>***Con fidentia l***</w:t>
      </w:r>
    </w:p>
    <w:p w14:paraId="035B79C8" w14:textId="77777777" w:rsidR="00165775" w:rsidRDefault="00E7083F">
      <w:pPr>
        <w:ind w:left="-5"/>
      </w:pPr>
      <w:r>
        <w:t>Last worked Work Order number: ____TRVTQ00000630______________________________</w:t>
      </w:r>
    </w:p>
    <w:sectPr w:rsidR="00165775">
      <w:pgSz w:w="12240" w:h="15840"/>
      <w:pgMar w:top="770" w:right="1550" w:bottom="18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E722F"/>
    <w:multiLevelType w:val="hybridMultilevel"/>
    <w:tmpl w:val="6DC0D7D0"/>
    <w:lvl w:ilvl="0" w:tplc="E4E022B4">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49C8992">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CD049B6">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BE45A1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6AC41DA">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9C24470">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36C5CD6">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5E4573E">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E6A8240">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775"/>
    <w:rsid w:val="00165775"/>
    <w:rsid w:val="00E708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747E"/>
  <w15:docId w15:val="{E3087EB0-88AD-4687-85DB-B6934D28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0" w:lineRule="auto"/>
      <w:ind w:left="10" w:hanging="10"/>
    </w:pPr>
    <w:rPr>
      <w:rFonts w:ascii="Arial" w:eastAsia="Arial" w:hAnsi="Arial" w:cs="Arial"/>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Equipment.accenture.com/" TargetMode="External"/><Relationship Id="rId5" Type="http://schemas.openxmlformats.org/officeDocument/2006/relationships/hyperlink" Target="http://go.accenture.com/data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Dini</dc:creator>
  <cp:keywords/>
  <cp:lastModifiedBy>Dinesh Dini</cp:lastModifiedBy>
  <cp:revision>2</cp:revision>
  <dcterms:created xsi:type="dcterms:W3CDTF">2024-12-28T14:21:00Z</dcterms:created>
  <dcterms:modified xsi:type="dcterms:W3CDTF">2024-12-28T14:21:00Z</dcterms:modified>
</cp:coreProperties>
</file>