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1CF3029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r>
              <w:t xml:space="preserve">Programme: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8"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r>
              <w:t xml:space="preserve">Signed :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9"/>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bottom w:w="0"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Karagoda Jayawardhana.</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5B605A72" w14:textId="77777777" w:rsidR="00CE3C2C" w:rsidRDefault="00CE3C2C">
      <w:pPr>
        <w:rPr>
          <w:sz w:val="44"/>
          <w:szCs w:val="44"/>
        </w:rPr>
      </w:pPr>
    </w:p>
    <w:p w14:paraId="4190D7E9" w14:textId="77777777" w:rsidR="0082518F" w:rsidRDefault="0082518F">
      <w:pPr>
        <w:rPr>
          <w:sz w:val="44"/>
          <w:szCs w:val="44"/>
        </w:rPr>
      </w:pPr>
    </w:p>
    <w:p w14:paraId="471E6B71" w14:textId="77777777" w:rsidR="00D32BA8" w:rsidRPr="00CE3C2C" w:rsidRDefault="00D32BA8" w:rsidP="00CE3C2C">
      <w:pPr>
        <w:rPr>
          <w:sz w:val="44"/>
          <w:szCs w:val="44"/>
        </w:rPr>
      </w:pPr>
    </w:p>
    <w:p w14:paraId="75B222D2" w14:textId="0675D0DF" w:rsidR="0020316C" w:rsidRDefault="0020316C" w:rsidP="00610C5D">
      <w:pPr>
        <w:pStyle w:val="ListParagraph"/>
        <w:numPr>
          <w:ilvl w:val="0"/>
          <w:numId w:val="12"/>
        </w:numPr>
        <w:rPr>
          <w:sz w:val="44"/>
          <w:szCs w:val="44"/>
        </w:rPr>
      </w:pPr>
      <w:r>
        <w:rPr>
          <w:sz w:val="44"/>
          <w:szCs w:val="44"/>
        </w:rPr>
        <w:lastRenderedPageBreak/>
        <w:t>Table of Contend</w:t>
      </w:r>
    </w:p>
    <w:p w14:paraId="3B51B56A" w14:textId="77777777" w:rsidR="00FD58E5" w:rsidRDefault="00FD58E5" w:rsidP="00FD58E5">
      <w:pPr>
        <w:rPr>
          <w:sz w:val="44"/>
          <w:szCs w:val="44"/>
        </w:rPr>
      </w:pPr>
    </w:p>
    <w:p w14:paraId="359F2784" w14:textId="77777777" w:rsidR="00FD58E5" w:rsidRDefault="00FD58E5" w:rsidP="00FD58E5">
      <w:pPr>
        <w:rPr>
          <w:sz w:val="44"/>
          <w:szCs w:val="44"/>
        </w:rPr>
      </w:pPr>
    </w:p>
    <w:p w14:paraId="7E7EB281" w14:textId="77777777" w:rsidR="00FD58E5" w:rsidRPr="00FD58E5" w:rsidRDefault="00FD58E5" w:rsidP="00FD58E5">
      <w:pPr>
        <w:rPr>
          <w:sz w:val="44"/>
          <w:szCs w:val="44"/>
        </w:rPr>
      </w:pPr>
    </w:p>
    <w:sdt>
      <w:sdtPr>
        <w:id w:val="-2016296360"/>
        <w:docPartObj>
          <w:docPartGallery w:val="Table of Contents"/>
        </w:docPartObj>
      </w:sdtPr>
      <w:sdtContent>
        <w:p w14:paraId="3FBD62E0" w14:textId="0D39FCA0" w:rsidR="0020316C" w:rsidRDefault="0020316C" w:rsidP="0020316C">
          <w:pPr>
            <w:spacing w:after="151" w:line="259" w:lineRule="auto"/>
            <w:ind w:left="360"/>
          </w:pPr>
        </w:p>
        <w:p w14:paraId="5F86F9AC" w14:textId="4F949054" w:rsidR="0020316C" w:rsidRDefault="0020316C" w:rsidP="00FD58E5">
          <w:pPr>
            <w:pStyle w:val="TOC1"/>
            <w:numPr>
              <w:ilvl w:val="0"/>
              <w:numId w:val="12"/>
            </w:numPr>
            <w:tabs>
              <w:tab w:val="right" w:leader="dot" w:pos="9411"/>
            </w:tabs>
            <w:spacing w:line="276" w:lineRule="auto"/>
          </w:pPr>
          <w:r>
            <w:fldChar w:fldCharType="begin"/>
          </w:r>
          <w:r>
            <w:instrText xml:space="preserve"> TOC \o "1-1" \h \z \u </w:instrText>
          </w:r>
          <w:r>
            <w:fldChar w:fldCharType="separate"/>
          </w:r>
          <w:hyperlink w:anchor="_Toc8568">
            <w:r>
              <w:rPr>
                <w:rFonts w:ascii="Times New Roman" w:eastAsia="Times New Roman" w:hAnsi="Times New Roman" w:cs="Times New Roman"/>
              </w:rPr>
              <w:t>01.</w:t>
            </w:r>
            <w:r>
              <w:rPr>
                <w:b w:val="0"/>
                <w:i w:val="0"/>
                <w:sz w:val="22"/>
              </w:rPr>
              <w:t xml:space="preserve">  </w:t>
            </w:r>
            <w:r>
              <w:rPr>
                <w:rFonts w:ascii="Times New Roman" w:eastAsia="Times New Roman" w:hAnsi="Times New Roman" w:cs="Times New Roman"/>
              </w:rPr>
              <w:t>Introduction</w:t>
            </w:r>
            <w:r>
              <w:rPr>
                <w:rFonts w:ascii="Times New Roman" w:eastAsia="Times New Roman" w:hAnsi="Times New Roman" w:cs="Times New Roman"/>
              </w:rPr>
              <w:t>:</w:t>
            </w:r>
            <w:r>
              <w:tab/>
            </w:r>
            <w:r>
              <w:fldChar w:fldCharType="begin"/>
            </w:r>
            <w:r>
              <w:instrText>PAGEREF _Toc8568 \h</w:instrText>
            </w:r>
            <w:r>
              <w:fldChar w:fldCharType="separate"/>
            </w:r>
            <w:r>
              <w:t>3</w:t>
            </w:r>
            <w:r>
              <w:t xml:space="preserve"> </w:t>
            </w:r>
            <w:r>
              <w:fldChar w:fldCharType="end"/>
            </w:r>
          </w:hyperlink>
        </w:p>
        <w:p w14:paraId="58253491" w14:textId="45C47E67" w:rsidR="0020316C" w:rsidRDefault="0020316C" w:rsidP="00FD58E5">
          <w:pPr>
            <w:pStyle w:val="TOC1"/>
            <w:numPr>
              <w:ilvl w:val="0"/>
              <w:numId w:val="12"/>
            </w:numPr>
            <w:tabs>
              <w:tab w:val="right" w:leader="dot" w:pos="9411"/>
            </w:tabs>
            <w:spacing w:line="276" w:lineRule="auto"/>
          </w:pPr>
          <w:hyperlink w:anchor="_Toc8569">
            <w:r>
              <w:rPr>
                <w:rFonts w:ascii="Times New Roman" w:eastAsia="Times New Roman" w:hAnsi="Times New Roman" w:cs="Times New Roman"/>
              </w:rPr>
              <w:t>02.</w:t>
            </w:r>
            <w:r>
              <w:rPr>
                <w:b w:val="0"/>
                <w:i w:val="0"/>
                <w:sz w:val="22"/>
              </w:rPr>
              <w:t xml:space="preserve">  </w:t>
            </w:r>
            <w:r>
              <w:rPr>
                <w:rFonts w:ascii="Times New Roman" w:eastAsia="Times New Roman" w:hAnsi="Times New Roman" w:cs="Times New Roman"/>
              </w:rPr>
              <w:t>Problem Definition</w:t>
            </w:r>
            <w:r>
              <w:rPr>
                <w:rFonts w:ascii="Times New Roman" w:eastAsia="Times New Roman" w:hAnsi="Times New Roman" w:cs="Times New Roman"/>
              </w:rPr>
              <w:t>:</w:t>
            </w:r>
            <w:r>
              <w:tab/>
            </w:r>
            <w:r>
              <w:fldChar w:fldCharType="begin"/>
            </w:r>
            <w:r>
              <w:instrText>PAGEREF _Toc8569 \h</w:instrText>
            </w:r>
            <w:r>
              <w:fldChar w:fldCharType="separate"/>
            </w:r>
            <w:r>
              <w:t xml:space="preserve">3 </w:t>
            </w:r>
            <w:r>
              <w:fldChar w:fldCharType="end"/>
            </w:r>
          </w:hyperlink>
        </w:p>
        <w:p w14:paraId="265E8CE6" w14:textId="222DB844" w:rsidR="0020316C" w:rsidRDefault="0020316C" w:rsidP="00FD58E5">
          <w:pPr>
            <w:pStyle w:val="TOC1"/>
            <w:numPr>
              <w:ilvl w:val="0"/>
              <w:numId w:val="12"/>
            </w:numPr>
            <w:tabs>
              <w:tab w:val="right" w:leader="dot" w:pos="9411"/>
            </w:tabs>
            <w:spacing w:line="276" w:lineRule="auto"/>
          </w:pPr>
          <w:hyperlink w:anchor="_Toc8570">
            <w:r>
              <w:rPr>
                <w:rFonts w:ascii="Times New Roman" w:eastAsia="Times New Roman" w:hAnsi="Times New Roman" w:cs="Times New Roman"/>
              </w:rPr>
              <w:t>03.</w:t>
            </w:r>
            <w:r>
              <w:rPr>
                <w:b w:val="0"/>
                <w:i w:val="0"/>
                <w:sz w:val="22"/>
              </w:rPr>
              <w:t xml:space="preserve">  </w:t>
            </w:r>
            <w:r>
              <w:rPr>
                <w:rFonts w:ascii="Times New Roman" w:eastAsia="Times New Roman" w:hAnsi="Times New Roman" w:cs="Times New Roman"/>
              </w:rPr>
              <w:t>Scope of Project</w:t>
            </w:r>
            <w:r>
              <w:rPr>
                <w:rFonts w:ascii="Times New Roman" w:eastAsia="Times New Roman" w:hAnsi="Times New Roman" w:cs="Times New Roman"/>
              </w:rPr>
              <w:t>:</w:t>
            </w:r>
            <w:r>
              <w:tab/>
            </w:r>
            <w:r>
              <w:fldChar w:fldCharType="begin"/>
            </w:r>
            <w:r>
              <w:instrText>PAGEREF _Toc8570 \h</w:instrText>
            </w:r>
            <w:r>
              <w:fldChar w:fldCharType="separate"/>
            </w:r>
            <w:r>
              <w:t xml:space="preserve">3 </w:t>
            </w:r>
            <w:r>
              <w:fldChar w:fldCharType="end"/>
            </w:r>
          </w:hyperlink>
        </w:p>
        <w:p w14:paraId="14500E74" w14:textId="23CBAD27" w:rsidR="0020316C" w:rsidRDefault="0020316C" w:rsidP="00FD58E5">
          <w:pPr>
            <w:pStyle w:val="TOC1"/>
            <w:numPr>
              <w:ilvl w:val="0"/>
              <w:numId w:val="12"/>
            </w:numPr>
            <w:tabs>
              <w:tab w:val="right" w:leader="dot" w:pos="9411"/>
            </w:tabs>
            <w:spacing w:line="276" w:lineRule="auto"/>
          </w:pPr>
          <w:hyperlink w:anchor="_Toc8571">
            <w:r>
              <w:rPr>
                <w:rFonts w:ascii="Times New Roman" w:eastAsia="Times New Roman" w:hAnsi="Times New Roman" w:cs="Times New Roman"/>
              </w:rPr>
              <w:t>04.</w:t>
            </w:r>
            <w:r>
              <w:rPr>
                <w:b w:val="0"/>
                <w:i w:val="0"/>
                <w:sz w:val="22"/>
              </w:rPr>
              <w:t xml:space="preserve">  </w:t>
            </w:r>
            <w:r>
              <w:rPr>
                <w:rFonts w:ascii="Times New Roman" w:eastAsia="Times New Roman" w:hAnsi="Times New Roman" w:cs="Times New Roman"/>
              </w:rPr>
              <w:t>Objectives</w:t>
            </w:r>
            <w:r w:rsidR="00FD58E5">
              <w:rPr>
                <w:rFonts w:ascii="Times New Roman" w:eastAsia="Times New Roman" w:hAnsi="Times New Roman" w:cs="Times New Roman"/>
              </w:rPr>
              <w:t>:</w:t>
            </w:r>
            <w:r>
              <w:tab/>
            </w:r>
            <w:r>
              <w:fldChar w:fldCharType="begin"/>
            </w:r>
            <w:r>
              <w:instrText>PAGEREF _Toc8571 \h</w:instrText>
            </w:r>
            <w:r>
              <w:fldChar w:fldCharType="separate"/>
            </w:r>
            <w:r>
              <w:t xml:space="preserve">3 </w:t>
            </w:r>
            <w:r>
              <w:fldChar w:fldCharType="end"/>
            </w:r>
          </w:hyperlink>
        </w:p>
        <w:p w14:paraId="5E4722C6" w14:textId="1FE518CA" w:rsidR="0020316C" w:rsidRDefault="0020316C" w:rsidP="00FD58E5">
          <w:pPr>
            <w:pStyle w:val="TOC1"/>
            <w:numPr>
              <w:ilvl w:val="0"/>
              <w:numId w:val="12"/>
            </w:numPr>
            <w:tabs>
              <w:tab w:val="right" w:leader="dot" w:pos="9411"/>
            </w:tabs>
            <w:spacing w:line="276" w:lineRule="auto"/>
          </w:pPr>
          <w:hyperlink w:anchor="_Toc8572">
            <w:r>
              <w:rPr>
                <w:rFonts w:ascii="Times New Roman" w:eastAsia="Times New Roman" w:hAnsi="Times New Roman" w:cs="Times New Roman"/>
              </w:rPr>
              <w:t>05.</w:t>
            </w:r>
            <w:r>
              <w:rPr>
                <w:b w:val="0"/>
                <w:i w:val="0"/>
                <w:sz w:val="22"/>
              </w:rPr>
              <w:t xml:space="preserve">  </w:t>
            </w:r>
            <w:r w:rsidR="00FD58E5">
              <w:rPr>
                <w:rFonts w:ascii="Times New Roman" w:eastAsia="Times New Roman" w:hAnsi="Times New Roman" w:cs="Times New Roman"/>
              </w:rPr>
              <w:t>Features of Application</w:t>
            </w:r>
            <w:r>
              <w:tab/>
            </w:r>
            <w:r>
              <w:fldChar w:fldCharType="begin"/>
            </w:r>
            <w:r>
              <w:instrText>PAGEREF _Toc8572 \h</w:instrText>
            </w:r>
            <w:r>
              <w:fldChar w:fldCharType="separate"/>
            </w:r>
            <w:r>
              <w:t xml:space="preserve">4 </w:t>
            </w:r>
            <w:r>
              <w:fldChar w:fldCharType="end"/>
            </w:r>
          </w:hyperlink>
        </w:p>
        <w:p w14:paraId="6A0DED54" w14:textId="7D6CFBED" w:rsidR="0020316C" w:rsidRDefault="0020316C" w:rsidP="00FD58E5">
          <w:pPr>
            <w:pStyle w:val="TOC1"/>
            <w:numPr>
              <w:ilvl w:val="0"/>
              <w:numId w:val="12"/>
            </w:numPr>
            <w:tabs>
              <w:tab w:val="right" w:leader="dot" w:pos="9411"/>
            </w:tabs>
            <w:spacing w:line="276" w:lineRule="auto"/>
          </w:pPr>
          <w:hyperlink w:anchor="_Toc8573">
            <w:r>
              <w:rPr>
                <w:rFonts w:ascii="Times New Roman" w:eastAsia="Times New Roman" w:hAnsi="Times New Roman" w:cs="Times New Roman"/>
              </w:rPr>
              <w:t>06.</w:t>
            </w:r>
            <w:r>
              <w:rPr>
                <w:b w:val="0"/>
                <w:i w:val="0"/>
                <w:sz w:val="22"/>
              </w:rPr>
              <w:t xml:space="preserve">  </w:t>
            </w:r>
            <w:r w:rsidR="00FD58E5">
              <w:rPr>
                <w:rFonts w:ascii="Times New Roman" w:eastAsia="Times New Roman" w:hAnsi="Times New Roman" w:cs="Times New Roman"/>
              </w:rPr>
              <w:t>Diagram</w:t>
            </w:r>
            <w:r>
              <w:rPr>
                <w:rFonts w:ascii="Times New Roman" w:eastAsia="Times New Roman" w:hAnsi="Times New Roman" w:cs="Times New Roman"/>
              </w:rPr>
              <w:t>:</w:t>
            </w:r>
            <w:r>
              <w:tab/>
            </w:r>
            <w:r>
              <w:fldChar w:fldCharType="begin"/>
            </w:r>
            <w:r>
              <w:instrText>PAGEREF _Toc8573 \h</w:instrText>
            </w:r>
            <w:r>
              <w:fldChar w:fldCharType="separate"/>
            </w:r>
            <w:r>
              <w:t xml:space="preserve">4 </w:t>
            </w:r>
            <w:r>
              <w:fldChar w:fldCharType="end"/>
            </w:r>
          </w:hyperlink>
        </w:p>
        <w:p w14:paraId="3356A2D5" w14:textId="43F2943F" w:rsidR="0020316C" w:rsidRDefault="0020316C" w:rsidP="00FD58E5">
          <w:pPr>
            <w:pStyle w:val="TOC1"/>
            <w:numPr>
              <w:ilvl w:val="0"/>
              <w:numId w:val="12"/>
            </w:numPr>
            <w:tabs>
              <w:tab w:val="right" w:leader="dot" w:pos="9411"/>
            </w:tabs>
            <w:spacing w:line="276" w:lineRule="auto"/>
          </w:pPr>
          <w:hyperlink w:anchor="_Toc8574">
            <w:r>
              <w:rPr>
                <w:rFonts w:ascii="Times New Roman" w:eastAsia="Times New Roman" w:hAnsi="Times New Roman" w:cs="Times New Roman"/>
              </w:rPr>
              <w:t>07.</w:t>
            </w:r>
            <w:r>
              <w:rPr>
                <w:b w:val="0"/>
                <w:i w:val="0"/>
                <w:sz w:val="22"/>
              </w:rPr>
              <w:t xml:space="preserve">  </w:t>
            </w:r>
            <w:r w:rsidR="00FD58E5">
              <w:rPr>
                <w:rFonts w:ascii="Times New Roman" w:eastAsia="Times New Roman" w:hAnsi="Times New Roman" w:cs="Times New Roman"/>
              </w:rPr>
              <w:t>Gantt Chart</w:t>
            </w:r>
            <w:r>
              <w:rPr>
                <w:rFonts w:ascii="Times New Roman" w:eastAsia="Times New Roman" w:hAnsi="Times New Roman" w:cs="Times New Roman"/>
              </w:rPr>
              <w:t>:</w:t>
            </w:r>
            <w:r>
              <w:tab/>
            </w:r>
            <w:r>
              <w:fldChar w:fldCharType="begin"/>
            </w:r>
            <w:r>
              <w:instrText>PAGEREF _Toc8574 \h</w:instrText>
            </w:r>
            <w:r>
              <w:fldChar w:fldCharType="separate"/>
            </w:r>
            <w:r>
              <w:t xml:space="preserve">5 </w:t>
            </w:r>
            <w:r>
              <w:fldChar w:fldCharType="end"/>
            </w:r>
          </w:hyperlink>
        </w:p>
        <w:p w14:paraId="1DB18DC3" w14:textId="5634BB6E" w:rsidR="0020316C" w:rsidRDefault="0020316C" w:rsidP="00FD58E5">
          <w:pPr>
            <w:pStyle w:val="TOC1"/>
            <w:numPr>
              <w:ilvl w:val="0"/>
              <w:numId w:val="12"/>
            </w:numPr>
            <w:tabs>
              <w:tab w:val="right" w:leader="dot" w:pos="9411"/>
            </w:tabs>
            <w:spacing w:line="276" w:lineRule="auto"/>
          </w:pPr>
          <w:hyperlink w:anchor="_Toc8575">
            <w:r>
              <w:rPr>
                <w:rFonts w:ascii="Times New Roman" w:eastAsia="Times New Roman" w:hAnsi="Times New Roman" w:cs="Times New Roman"/>
              </w:rPr>
              <w:t>08.</w:t>
            </w:r>
            <w:r>
              <w:rPr>
                <w:b w:val="0"/>
                <w:i w:val="0"/>
                <w:sz w:val="22"/>
              </w:rPr>
              <w:t xml:space="preserve">  </w:t>
            </w:r>
            <w:r w:rsidR="00FD58E5">
              <w:rPr>
                <w:rFonts w:ascii="Times New Roman" w:eastAsia="Times New Roman" w:hAnsi="Times New Roman" w:cs="Times New Roman"/>
              </w:rPr>
              <w:t>References List</w:t>
            </w:r>
            <w:r>
              <w:rPr>
                <w:rFonts w:ascii="Times New Roman" w:eastAsia="Times New Roman" w:hAnsi="Times New Roman" w:cs="Times New Roman"/>
              </w:rPr>
              <w:t>:</w:t>
            </w:r>
            <w:r>
              <w:tab/>
            </w:r>
            <w:r>
              <w:fldChar w:fldCharType="begin"/>
            </w:r>
            <w:r>
              <w:instrText>PAGEREF _Toc8575 \h</w:instrText>
            </w:r>
            <w:r>
              <w:fldChar w:fldCharType="separate"/>
            </w:r>
            <w:r>
              <w:t xml:space="preserve">5 </w:t>
            </w:r>
            <w:r>
              <w:fldChar w:fldCharType="end"/>
            </w:r>
          </w:hyperlink>
        </w:p>
        <w:p w14:paraId="3F983726" w14:textId="62A722CC" w:rsidR="0020316C" w:rsidRDefault="0020316C" w:rsidP="00FD58E5">
          <w:pPr>
            <w:pStyle w:val="TOC1"/>
            <w:numPr>
              <w:ilvl w:val="0"/>
              <w:numId w:val="12"/>
            </w:numPr>
            <w:tabs>
              <w:tab w:val="right" w:leader="dot" w:pos="9411"/>
            </w:tabs>
            <w:spacing w:line="276" w:lineRule="auto"/>
          </w:pPr>
          <w:hyperlink w:anchor="_Toc8576">
            <w:r>
              <w:rPr>
                <w:rFonts w:ascii="Times New Roman" w:eastAsia="Times New Roman" w:hAnsi="Times New Roman" w:cs="Times New Roman"/>
              </w:rPr>
              <w:t>09.</w:t>
            </w:r>
            <w:r>
              <w:rPr>
                <w:b w:val="0"/>
                <w:i w:val="0"/>
                <w:sz w:val="22"/>
              </w:rPr>
              <w:t xml:space="preserve">  </w:t>
            </w:r>
            <w:r>
              <w:rPr>
                <w:rFonts w:ascii="Times New Roman" w:eastAsia="Times New Roman" w:hAnsi="Times New Roman" w:cs="Times New Roman"/>
              </w:rPr>
              <w:t>:</w:t>
            </w:r>
            <w:r>
              <w:tab/>
            </w:r>
            <w:r>
              <w:fldChar w:fldCharType="begin"/>
            </w:r>
            <w:r>
              <w:instrText>PAGEREF _Toc8576 \h</w:instrText>
            </w:r>
            <w:r>
              <w:fldChar w:fldCharType="separate"/>
            </w:r>
            <w:r>
              <w:t xml:space="preserve">6 </w:t>
            </w:r>
            <w:r>
              <w:fldChar w:fldCharType="end"/>
            </w:r>
          </w:hyperlink>
        </w:p>
        <w:p w14:paraId="4D888751" w14:textId="752E1031" w:rsidR="0020316C" w:rsidRDefault="0020316C" w:rsidP="00FD58E5">
          <w:pPr>
            <w:pStyle w:val="TOC1"/>
            <w:numPr>
              <w:ilvl w:val="0"/>
              <w:numId w:val="12"/>
            </w:numPr>
            <w:tabs>
              <w:tab w:val="right" w:leader="dot" w:pos="9411"/>
            </w:tabs>
            <w:spacing w:line="276" w:lineRule="auto"/>
          </w:pPr>
          <w:hyperlink w:anchor="_Toc8577">
            <w:r>
              <w:rPr>
                <w:rFonts w:ascii="Times New Roman" w:eastAsia="Times New Roman" w:hAnsi="Times New Roman" w:cs="Times New Roman"/>
              </w:rPr>
              <w:t>10.</w:t>
            </w:r>
            <w:r>
              <w:rPr>
                <w:b w:val="0"/>
                <w:i w:val="0"/>
                <w:sz w:val="22"/>
              </w:rPr>
              <w:t xml:space="preserve">  </w:t>
            </w:r>
            <w:r w:rsidR="00FD58E5">
              <w:rPr>
                <w:rFonts w:ascii="Times New Roman" w:eastAsia="Times New Roman" w:hAnsi="Times New Roman" w:cs="Times New Roman"/>
              </w:rPr>
              <w:t>:</w:t>
            </w:r>
            <w:r>
              <w:tab/>
            </w:r>
            <w:r>
              <w:fldChar w:fldCharType="begin"/>
            </w:r>
            <w:r>
              <w:instrText>PAGEREF _Toc8577 \h</w:instrText>
            </w:r>
            <w:r>
              <w:fldChar w:fldCharType="separate"/>
            </w:r>
            <w:r>
              <w:t xml:space="preserve">6 </w:t>
            </w:r>
            <w:r>
              <w:fldChar w:fldCharType="end"/>
            </w:r>
          </w:hyperlink>
        </w:p>
        <w:p w14:paraId="09BC1874" w14:textId="77777777" w:rsidR="0020316C" w:rsidRDefault="0020316C" w:rsidP="00FD58E5">
          <w:r>
            <w:fldChar w:fldCharType="end"/>
          </w:r>
        </w:p>
      </w:sdtContent>
    </w:sdt>
    <w:p w14:paraId="121C8F4C" w14:textId="77777777" w:rsidR="0020316C" w:rsidRDefault="0020316C" w:rsidP="0020316C">
      <w:pPr>
        <w:rPr>
          <w:sz w:val="32"/>
          <w:szCs w:val="32"/>
        </w:rPr>
      </w:pPr>
    </w:p>
    <w:p w14:paraId="294C06B4" w14:textId="77777777" w:rsidR="00FD58E5" w:rsidRDefault="00FD58E5" w:rsidP="0020316C">
      <w:pPr>
        <w:rPr>
          <w:sz w:val="32"/>
          <w:szCs w:val="32"/>
        </w:rPr>
      </w:pPr>
    </w:p>
    <w:p w14:paraId="683D6EC5" w14:textId="77777777" w:rsidR="00FD58E5" w:rsidRDefault="00FD58E5" w:rsidP="0020316C">
      <w:pPr>
        <w:rPr>
          <w:sz w:val="32"/>
          <w:szCs w:val="32"/>
        </w:rPr>
      </w:pPr>
    </w:p>
    <w:p w14:paraId="091D5C2C" w14:textId="77777777" w:rsidR="00FD58E5" w:rsidRDefault="00FD58E5" w:rsidP="0020316C">
      <w:pPr>
        <w:rPr>
          <w:sz w:val="32"/>
          <w:szCs w:val="32"/>
        </w:rPr>
      </w:pPr>
    </w:p>
    <w:p w14:paraId="45FCE9E5" w14:textId="77777777" w:rsidR="00FD58E5" w:rsidRDefault="00FD58E5" w:rsidP="0020316C">
      <w:pPr>
        <w:rPr>
          <w:sz w:val="32"/>
          <w:szCs w:val="32"/>
        </w:rPr>
      </w:pPr>
    </w:p>
    <w:p w14:paraId="7DA93A65" w14:textId="77777777" w:rsidR="00FD58E5" w:rsidRDefault="00FD58E5" w:rsidP="0020316C">
      <w:pPr>
        <w:rPr>
          <w:sz w:val="32"/>
          <w:szCs w:val="32"/>
        </w:rPr>
      </w:pPr>
    </w:p>
    <w:p w14:paraId="001E72A3" w14:textId="77777777" w:rsidR="00FD58E5" w:rsidRDefault="00FD58E5" w:rsidP="0020316C">
      <w:pPr>
        <w:rPr>
          <w:sz w:val="32"/>
          <w:szCs w:val="32"/>
        </w:rPr>
      </w:pPr>
    </w:p>
    <w:p w14:paraId="1919A9A0" w14:textId="77777777" w:rsidR="00FD58E5" w:rsidRDefault="00FD58E5" w:rsidP="0020316C">
      <w:pPr>
        <w:rPr>
          <w:sz w:val="32"/>
          <w:szCs w:val="32"/>
        </w:rPr>
      </w:pPr>
    </w:p>
    <w:p w14:paraId="292337B2" w14:textId="77777777" w:rsidR="00FD58E5" w:rsidRDefault="00FD58E5" w:rsidP="0020316C">
      <w:pPr>
        <w:rPr>
          <w:sz w:val="32"/>
          <w:szCs w:val="32"/>
        </w:rPr>
      </w:pPr>
    </w:p>
    <w:p w14:paraId="268ADE1F" w14:textId="77777777" w:rsidR="00FD58E5" w:rsidRDefault="00FD58E5" w:rsidP="0020316C">
      <w:pPr>
        <w:rPr>
          <w:sz w:val="32"/>
          <w:szCs w:val="32"/>
        </w:rPr>
      </w:pPr>
    </w:p>
    <w:p w14:paraId="72319F44" w14:textId="77777777" w:rsidR="00FD58E5" w:rsidRDefault="00FD58E5" w:rsidP="0020316C">
      <w:pPr>
        <w:rPr>
          <w:sz w:val="32"/>
          <w:szCs w:val="32"/>
        </w:rPr>
      </w:pPr>
    </w:p>
    <w:p w14:paraId="4B9430F6" w14:textId="77777777" w:rsidR="00FD58E5" w:rsidRDefault="00FD58E5" w:rsidP="0020316C">
      <w:pPr>
        <w:rPr>
          <w:sz w:val="32"/>
          <w:szCs w:val="32"/>
        </w:rPr>
      </w:pPr>
    </w:p>
    <w:p w14:paraId="6E905179" w14:textId="77777777" w:rsidR="00FD58E5" w:rsidRDefault="00FD58E5" w:rsidP="0020316C">
      <w:pPr>
        <w:rPr>
          <w:sz w:val="32"/>
          <w:szCs w:val="32"/>
        </w:rPr>
      </w:pPr>
    </w:p>
    <w:p w14:paraId="5AD65451" w14:textId="77777777" w:rsidR="00FD58E5" w:rsidRDefault="00FD58E5" w:rsidP="0020316C">
      <w:pPr>
        <w:rPr>
          <w:sz w:val="32"/>
          <w:szCs w:val="32"/>
        </w:rPr>
      </w:pPr>
    </w:p>
    <w:p w14:paraId="66941660" w14:textId="77777777" w:rsidR="00FD58E5" w:rsidRDefault="00FD58E5" w:rsidP="0020316C">
      <w:pPr>
        <w:rPr>
          <w:sz w:val="32"/>
          <w:szCs w:val="32"/>
        </w:rPr>
      </w:pPr>
    </w:p>
    <w:p w14:paraId="4CDC1213" w14:textId="77777777" w:rsidR="00FD58E5" w:rsidRDefault="00FD58E5" w:rsidP="0020316C">
      <w:pPr>
        <w:rPr>
          <w:sz w:val="32"/>
          <w:szCs w:val="32"/>
        </w:rPr>
      </w:pPr>
    </w:p>
    <w:p w14:paraId="06CFBA82" w14:textId="77777777" w:rsidR="00FD58E5" w:rsidRPr="0020316C" w:rsidRDefault="00FD58E5" w:rsidP="0020316C">
      <w:pPr>
        <w:rPr>
          <w:sz w:val="32"/>
          <w:szCs w:val="32"/>
        </w:rPr>
      </w:pPr>
    </w:p>
    <w:p w14:paraId="48269310" w14:textId="7F18CE60" w:rsidR="00610C5D" w:rsidRPr="00610C5D" w:rsidRDefault="00610C5D" w:rsidP="00610C5D">
      <w:pPr>
        <w:pStyle w:val="ListParagraph"/>
        <w:numPr>
          <w:ilvl w:val="0"/>
          <w:numId w:val="12"/>
        </w:numPr>
        <w:rPr>
          <w:sz w:val="44"/>
          <w:szCs w:val="44"/>
        </w:rPr>
      </w:pPr>
      <w:r>
        <w:rPr>
          <w:sz w:val="44"/>
          <w:szCs w:val="44"/>
        </w:rPr>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w:t>
      </w:r>
      <w:r w:rsidRPr="007C20C7">
        <w:rPr>
          <w:sz w:val="32"/>
          <w:szCs w:val="32"/>
        </w:rPr>
        <w:lastRenderedPageBreak/>
        <w:t>notifications keeping all stakeholders informed. Whether you're 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create  events. They can search and select groups with in titles and also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When members fix a suitable date and time for a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D92F878" w:rsidR="00854639" w:rsidRDefault="00854639" w:rsidP="00854639">
      <w:pPr>
        <w:pStyle w:val="ListParagraph"/>
        <w:numPr>
          <w:ilvl w:val="0"/>
          <w:numId w:val="3"/>
        </w:numPr>
        <w:spacing w:line="276" w:lineRule="auto"/>
        <w:rPr>
          <w:sz w:val="44"/>
          <w:szCs w:val="44"/>
        </w:rPr>
      </w:pPr>
      <w:r>
        <w:rPr>
          <w:sz w:val="44"/>
          <w:szCs w:val="44"/>
        </w:rPr>
        <w:t>Gan</w:t>
      </w:r>
      <w:r w:rsidR="00FD58E5">
        <w:rPr>
          <w:sz w:val="44"/>
          <w:szCs w:val="44"/>
        </w:rPr>
        <w:t>t</w:t>
      </w:r>
      <w:r>
        <w:rPr>
          <w:sz w:val="44"/>
          <w:szCs w:val="44"/>
        </w:rPr>
        <w:t>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937BC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ACA0" w14:textId="77777777" w:rsidR="00937BC0" w:rsidRDefault="00937BC0" w:rsidP="00802F92">
      <w:r>
        <w:separator/>
      </w:r>
    </w:p>
  </w:endnote>
  <w:endnote w:type="continuationSeparator" w:id="0">
    <w:p w14:paraId="4E63CDD5" w14:textId="77777777" w:rsidR="00937BC0" w:rsidRDefault="00937BC0"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12933"/>
      <w:docPartObj>
        <w:docPartGallery w:val="Page Numbers (Bottom of Page)"/>
        <w:docPartUnique/>
      </w:docPartObj>
    </w:sdtPr>
    <w:sdtEndPr>
      <w:rPr>
        <w:noProof/>
      </w:rPr>
    </w:sdtEndPr>
    <w:sdtContent>
      <w:p w14:paraId="06207141" w14:textId="20E4E941" w:rsidR="002A1A1D" w:rsidRDefault="002A1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FB73D" w14:textId="199BB94D"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499D" w14:textId="77777777" w:rsidR="00937BC0" w:rsidRDefault="00937BC0" w:rsidP="00802F92">
      <w:r>
        <w:separator/>
      </w:r>
    </w:p>
  </w:footnote>
  <w:footnote w:type="continuationSeparator" w:id="0">
    <w:p w14:paraId="40F672F1" w14:textId="77777777" w:rsidR="00937BC0" w:rsidRDefault="00937BC0"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53679"/>
    <w:rsid w:val="001D14BF"/>
    <w:rsid w:val="0020316C"/>
    <w:rsid w:val="00214382"/>
    <w:rsid w:val="002A1A1D"/>
    <w:rsid w:val="003E223D"/>
    <w:rsid w:val="00586DD3"/>
    <w:rsid w:val="00600CEE"/>
    <w:rsid w:val="00610C5D"/>
    <w:rsid w:val="007C20C7"/>
    <w:rsid w:val="00802F92"/>
    <w:rsid w:val="0082518F"/>
    <w:rsid w:val="00854639"/>
    <w:rsid w:val="00937BC0"/>
    <w:rsid w:val="00CE3C2C"/>
    <w:rsid w:val="00D25886"/>
    <w:rsid w:val="00D32BA8"/>
    <w:rsid w:val="00F04E55"/>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rsid w:val="0020316C"/>
    <w:pPr>
      <w:spacing w:after="150" w:line="259" w:lineRule="auto"/>
      <w:ind w:left="25" w:right="60" w:hanging="10"/>
    </w:pPr>
    <w:rPr>
      <w:rFonts w:ascii="Calibri" w:eastAsia="Calibri" w:hAnsi="Calibri" w:cs="Calibri"/>
      <w:b/>
      <w:i/>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13</cp:revision>
  <cp:lastPrinted>2024-02-12T19:20:00Z</cp:lastPrinted>
  <dcterms:created xsi:type="dcterms:W3CDTF">2024-02-12T19:20:00Z</dcterms:created>
  <dcterms:modified xsi:type="dcterms:W3CDTF">2024-02-17T20:47:00Z</dcterms:modified>
</cp:coreProperties>
</file>