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1885053061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 w:cstheme="majorEastAsia"/>
          <w:b/>
          <w:bCs/>
          <w:sz w:val="24"/>
        </w:rPr>
      </w:sdtEndPr>
      <w:sdtContent>
        <w:p w:rsidR="00915BFF" w:rsidRDefault="00915BF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915BF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B6B24C3580043CBA90583C69EDD8B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5BFF" w:rsidRDefault="00915BFF">
                    <w:pPr>
                      <w:pStyle w:val="a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t_C1_tickMovie</w:t>
                    </w:r>
                  </w:p>
                </w:tc>
              </w:sdtContent>
            </w:sdt>
          </w:tr>
          <w:tr w:rsidR="00915BF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9AFB4D5143840C8ADCC70ACFFCFF1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15BFF" w:rsidRDefault="00915BFF" w:rsidP="00915BFF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补充性规格说明</w:t>
                    </w:r>
                  </w:p>
                </w:sdtContent>
              </w:sdt>
            </w:tc>
          </w:tr>
          <w:tr w:rsidR="00915BF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F48538FA3604FD2A877A324F40BD6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5BFF" w:rsidRDefault="00915BFF">
                    <w:pPr>
                      <w:pStyle w:val="a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915BF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C074B80CAE445AF9E21515B25561A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15BFF" w:rsidRDefault="00915BFF">
                    <w:pPr>
                      <w:pStyle w:val="a6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周启贤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06FBD4B5BFB4E3D9A94E86621AF5FB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15BFF" w:rsidRDefault="00915BFF">
                    <w:pPr>
                      <w:pStyle w:val="a6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2016-4-27</w:t>
                    </w:r>
                  </w:p>
                </w:sdtContent>
              </w:sdt>
              <w:p w:rsidR="00915BFF" w:rsidRDefault="00915BFF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p w:rsidR="00915BFF" w:rsidRDefault="00915BFF">
          <w:pPr>
            <w:widowControl/>
            <w:jc w:val="left"/>
            <w:rPr>
              <w:rFonts w:asciiTheme="majorEastAsia" w:eastAsiaTheme="majorEastAsia" w:hAnsiTheme="majorEastAsia" w:cstheme="majorEastAsia"/>
              <w:b/>
              <w:bCs/>
              <w:sz w:val="24"/>
            </w:rPr>
          </w:pPr>
          <w:r>
            <w:rPr>
              <w:rFonts w:asciiTheme="majorEastAsia" w:eastAsiaTheme="majorEastAsia" w:hAnsiTheme="majorEastAsia" w:cstheme="majorEastAsia"/>
              <w:b/>
              <w:bCs/>
              <w:sz w:val="24"/>
            </w:rPr>
            <w:br w:type="page"/>
          </w:r>
        </w:p>
      </w:sdtContent>
    </w:sdt>
    <w:p w:rsidR="003C5504" w:rsidRDefault="003C5504" w:rsidP="003C5504">
      <w:pPr>
        <w:pStyle w:val="1"/>
      </w:pPr>
      <w:r>
        <w:lastRenderedPageBreak/>
        <w:t>版本更新列表</w:t>
      </w:r>
    </w:p>
    <w:p w:rsidR="003C5504" w:rsidRDefault="003C5504" w:rsidP="003C5504">
      <w:pPr>
        <w:pStyle w:val="2"/>
      </w:pPr>
      <w:r>
        <w:t>V1.0 2016-4-27</w:t>
      </w:r>
    </w:p>
    <w:p w:rsidR="003C5504" w:rsidRPr="003C5504" w:rsidRDefault="003C5504" w:rsidP="003C5504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t>总体的</w:t>
      </w:r>
      <w:r>
        <w:rPr>
          <w:rFonts w:hint="eastAsia"/>
        </w:rPr>
        <w:t>URPS+</w:t>
      </w:r>
      <w:r>
        <w:rPr>
          <w:rFonts w:hint="eastAsia"/>
        </w:rPr>
        <w:t>需求说明</w:t>
      </w:r>
      <w:bookmarkStart w:id="0" w:name="_GoBack"/>
      <w:bookmarkEnd w:id="0"/>
    </w:p>
    <w:p w:rsidR="003C5504" w:rsidRPr="003C5504" w:rsidRDefault="003C5504" w:rsidP="003C5504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:rsidR="006455F4" w:rsidRDefault="00AD5EEB">
      <w:pPr>
        <w:jc w:val="center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lastRenderedPageBreak/>
        <w:t>补充性规格说明</w:t>
      </w: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简介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本文档记录了电影订票系统所有未在用例中描述的需求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功能性</w:t>
      </w:r>
    </w:p>
    <w:p w:rsidR="006455F4" w:rsidRDefault="00AD5EEB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日志和错误处理</w:t>
      </w:r>
    </w:p>
    <w:p w:rsidR="006455F4" w:rsidRDefault="00AD5EEB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使用要通过用户验证，安全性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可用性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人性因素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1.界面内容应该充实清晰，富有创意，满足用户的需求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2.系统全程操作要流畅，尽量减少卡顿，否则会降低使用体验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3.快速购票功能要满足安全快捷的原则，既不能求快而忽视安全问题，又不能将过多的处理时间浪费在加密验证上。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可靠性</w:t>
      </w:r>
    </w:p>
    <w:p w:rsidR="006455F4" w:rsidRDefault="00AD5EEB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可恢复性，发生错误时，重启系统能恢复到原来的状态。</w:t>
      </w:r>
    </w:p>
    <w:p w:rsidR="006455F4" w:rsidRDefault="00AD5EEB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性能良好，在安全和业务处理速度上有一定的取舍，提高用户体验。</w:t>
      </w:r>
    </w:p>
    <w:p w:rsidR="006455F4" w:rsidRDefault="00AD5EEB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安全性，账户安全，交易安全。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可支持性</w:t>
      </w:r>
    </w:p>
    <w:p w:rsidR="006455F4" w:rsidRDefault="00AD5EEB"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可适应性，本系统外部环境和使用用户之中有一定的适应性，尽量在大部分环境下能满足用户的需求。</w:t>
      </w:r>
    </w:p>
    <w:p w:rsidR="006455F4" w:rsidRDefault="00AD5EEB"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可配置性，用户可以对系统进行个性化配置，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开发约束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必须使用Spring架构开发，使用Java语言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设计约束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设计过程中，必须涵盖订电影票这一基本的业务需求，还可以有其他的特色功能，比如电影推荐等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国际化问题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仅支持简体中文，不支持其他语言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免费开源构件</w:t>
      </w:r>
    </w:p>
    <w:p w:rsidR="006455F4" w:rsidRDefault="00AD5EEB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Sqlite</w:t>
      </w:r>
    </w:p>
    <w:p w:rsidR="006455F4" w:rsidRDefault="00AD5EEB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Spring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接口</w:t>
      </w:r>
    </w:p>
    <w:p w:rsidR="006455F4" w:rsidRDefault="00AD5EEB">
      <w:pPr>
        <w:numPr>
          <w:ilvl w:val="0"/>
          <w:numId w:val="5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硬件接口</w:t>
      </w:r>
    </w:p>
    <w:p w:rsidR="006455F4" w:rsidRDefault="00AD5EEB">
      <w:pPr>
        <w:numPr>
          <w:ilvl w:val="0"/>
          <w:numId w:val="6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触摸屏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5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软件接口</w:t>
      </w:r>
    </w:p>
    <w:p w:rsidR="006455F4" w:rsidRDefault="00AD5EEB">
      <w:pPr>
        <w:numPr>
          <w:ilvl w:val="0"/>
          <w:numId w:val="7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支付系统接口</w:t>
      </w:r>
    </w:p>
    <w:p w:rsidR="006455F4" w:rsidRDefault="00AD5EEB">
      <w:pPr>
        <w:numPr>
          <w:ilvl w:val="0"/>
          <w:numId w:val="7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影院信息接口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特定应用领域规则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5F4">
        <w:tc>
          <w:tcPr>
            <w:tcW w:w="2130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  <w:tc>
          <w:tcPr>
            <w:tcW w:w="2130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</w:t>
            </w:r>
          </w:p>
        </w:tc>
        <w:tc>
          <w:tcPr>
            <w:tcW w:w="2131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可变性</w:t>
            </w:r>
          </w:p>
        </w:tc>
        <w:tc>
          <w:tcPr>
            <w:tcW w:w="2131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来源</w:t>
            </w:r>
          </w:p>
        </w:tc>
      </w:tr>
      <w:tr w:rsidR="006455F4"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规则1</w:t>
            </w:r>
          </w:p>
        </w:tc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购买者折扣规则。示例：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学生：50%折扣额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电影院</w:t>
            </w:r>
          </w:p>
        </w:tc>
      </w:tr>
      <w:tr w:rsidR="006455F4"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规则2</w:t>
            </w:r>
          </w:p>
        </w:tc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电影票折扣规则。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示例：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某电影电影票买一送一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电影院</w:t>
            </w:r>
          </w:p>
        </w:tc>
      </w:tr>
      <w:tr w:rsidR="006455F4"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规则3</w:t>
            </w:r>
          </w:p>
        </w:tc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活动折扣规则。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示例：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情人节电影票买两张八折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电影院</w:t>
            </w:r>
          </w:p>
        </w:tc>
      </w:tr>
    </w:tbl>
    <w:p w:rsidR="006455F4" w:rsidRDefault="006455F4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6455F4" w:rsidRDefault="006455F4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所关注领域的信息</w:t>
      </w:r>
    </w:p>
    <w:p w:rsidR="006455F4" w:rsidRDefault="00AD5EEB">
      <w:pPr>
        <w:numPr>
          <w:ilvl w:val="0"/>
          <w:numId w:val="8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电影基本分类</w:t>
      </w:r>
    </w:p>
    <w:p w:rsidR="006455F4" w:rsidRDefault="00AD5EEB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由于有按类型搜索电影的功能，需要关注电影领域对电影的基本分类方法。</w:t>
      </w:r>
    </w:p>
    <w:p w:rsidR="006455F4" w:rsidRDefault="00AD5EEB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常用的分类方式有：</w:t>
      </w:r>
    </w:p>
    <w:p w:rsidR="006455F4" w:rsidRDefault="00AD5EEB">
      <w:pPr>
        <w:numPr>
          <w:ilvl w:val="0"/>
          <w:numId w:val="9"/>
        </w:num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按场景分类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·犯罪片：人物出现在犯罪行为领域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·黑色电影：主要人物出现在虚无主义、存在主义的领域，或用这样的手法描写主人公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·历史片：发生在过去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·科幻片：人物出现在不同的现实中，通常是未来或太空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·体育片：体育项目以及属于某项运动的场所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·战争片：战场以及属于某场战争的场所 </w:t>
      </w:r>
    </w:p>
    <w:p w:rsidR="006455F4" w:rsidRDefault="006455F4">
      <w:pPr>
        <w:ind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·西部片：美国西部从殖民地时期到现代 </w:t>
      </w:r>
    </w:p>
    <w:p w:rsidR="006455F4" w:rsidRDefault="006455F4">
      <w:pPr>
        <w:ind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9"/>
        </w:num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按情绪分类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·动作片：通常包含一场“好”“坏”之间的道德争斗，通过暴力或物理力量进行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·冒险片：包含危险、风险、和/或机遇，经常含有高度幻想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·喜剧片：试图引发笑声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·剧情片：主要关注角色的发展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·幻想片：现实之外的玄想虚构（例如：神话，传奇）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·恐怖片：试图引发观众的恐惧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·推理片：通过发现与解决一系列线索从未知到已知的前进过程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·爱情片：详述浪漫爱情的元素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·惊悚片：试图引发观众的兴奋或紧张</w:t>
      </w:r>
    </w:p>
    <w:p w:rsidR="006455F4" w:rsidRDefault="006455F4">
      <w:pPr>
        <w:ind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9"/>
        </w:num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按形式分类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·动画片：通过手工或计算机制作的静态图片连续呈现制造的动态错觉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·传记片：不同程度改变事实基础，将真人的生活戏剧化的影片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·纪录片：对事件或人物的真实追踪，用来获得对某一观点或问题的理解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·实验电影（先锋电影）：为测试观众反应或拓展影片制作/故事呈现的边界创作出来后公映的影片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·音乐片：不时用所有或部分角色歌唱穿插的影片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·短片：在较短时间内努力包含“标准长度”影片的诸元素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9"/>
        </w:num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按年龄分类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·儿童片：幼儿电影，与家庭片相比，并不试图吸引幼儿以外的观众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·家庭片：试图吸引各年龄层人士，且适合幼儿观众观看。例如迪斯尼影片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·成人片：仅为成年观众准备的影片，内容可能含有暴力、使人不安的主题、淫秽语言或明确的性行为。成人片也可能作为色情片的同义词使用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8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网上支付工具（支付宝，微信等）的支付流程</w:t>
      </w:r>
    </w:p>
    <w:p w:rsidR="006455F4" w:rsidRDefault="006455F4">
      <w:pPr>
        <w:ind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8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影厅的座位分布</w:t>
      </w:r>
    </w:p>
    <w:sectPr w:rsidR="006455F4" w:rsidSect="00915BF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66B" w:rsidRDefault="00C3666B" w:rsidP="00915BFF">
      <w:r>
        <w:separator/>
      </w:r>
    </w:p>
  </w:endnote>
  <w:endnote w:type="continuationSeparator" w:id="0">
    <w:p w:rsidR="00C3666B" w:rsidRDefault="00C3666B" w:rsidP="0091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66B" w:rsidRDefault="00C3666B" w:rsidP="00915BFF">
      <w:r>
        <w:separator/>
      </w:r>
    </w:p>
  </w:footnote>
  <w:footnote w:type="continuationSeparator" w:id="0">
    <w:p w:rsidR="00C3666B" w:rsidRDefault="00C3666B" w:rsidP="0091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06D04"/>
    <w:multiLevelType w:val="singleLevel"/>
    <w:tmpl w:val="57206D0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206E58"/>
    <w:multiLevelType w:val="singleLevel"/>
    <w:tmpl w:val="57206E5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206EB0"/>
    <w:multiLevelType w:val="singleLevel"/>
    <w:tmpl w:val="57206EB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20711F"/>
    <w:multiLevelType w:val="singleLevel"/>
    <w:tmpl w:val="5720711F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207540"/>
    <w:multiLevelType w:val="multilevel"/>
    <w:tmpl w:val="57207540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72076AA"/>
    <w:multiLevelType w:val="singleLevel"/>
    <w:tmpl w:val="572076AA"/>
    <w:lvl w:ilvl="0">
      <w:start w:val="1"/>
      <w:numFmt w:val="lowerLetter"/>
      <w:suff w:val="nothing"/>
      <w:lvlText w:val="%1."/>
      <w:lvlJc w:val="left"/>
    </w:lvl>
  </w:abstractNum>
  <w:abstractNum w:abstractNumId="6" w15:restartNumberingAfterBreak="0">
    <w:nsid w:val="5720778E"/>
    <w:multiLevelType w:val="singleLevel"/>
    <w:tmpl w:val="572077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72077AA"/>
    <w:multiLevelType w:val="singleLevel"/>
    <w:tmpl w:val="572077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72077BD"/>
    <w:multiLevelType w:val="singleLevel"/>
    <w:tmpl w:val="572077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F4"/>
    <w:rsid w:val="003C5504"/>
    <w:rsid w:val="006455F4"/>
    <w:rsid w:val="00915BFF"/>
    <w:rsid w:val="00AD5EEB"/>
    <w:rsid w:val="00C3666B"/>
    <w:rsid w:val="6B3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A15090-0920-4DF8-91E2-C704834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C5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C5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15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15B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15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15B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No Spacing"/>
    <w:link w:val="Char1"/>
    <w:uiPriority w:val="1"/>
    <w:qFormat/>
    <w:rsid w:val="00915BF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915BFF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Title"/>
    <w:basedOn w:val="a"/>
    <w:next w:val="a"/>
    <w:link w:val="Char2"/>
    <w:qFormat/>
    <w:rsid w:val="003C55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3C550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3C55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3C550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6B24C3580043CBA90583C69EDD8B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4D6E5D-C5E4-4FB9-AD42-0784D996D366}"/>
      </w:docPartPr>
      <w:docPartBody>
        <w:p w:rsidR="00404EBE" w:rsidRDefault="005E331C" w:rsidP="005E331C">
          <w:pPr>
            <w:pStyle w:val="9B6B24C3580043CBA90583C69EDD8B8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9AFB4D5143840C8ADCC70ACFFCFF1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3CAA26-EEC9-46EE-AA1D-05693F831CAF}"/>
      </w:docPartPr>
      <w:docPartBody>
        <w:p w:rsidR="00404EBE" w:rsidRDefault="005E331C" w:rsidP="005E331C">
          <w:pPr>
            <w:pStyle w:val="C9AFB4D5143840C8ADCC70ACFFCFF12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1F48538FA3604FD2A877A324F40BD6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55D6A-0F78-43A7-BEC5-4A1DA1F629EE}"/>
      </w:docPartPr>
      <w:docPartBody>
        <w:p w:rsidR="00404EBE" w:rsidRDefault="005E331C" w:rsidP="005E331C">
          <w:pPr>
            <w:pStyle w:val="1F48538FA3604FD2A877A324F40BD69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C074B80CAE445AF9E21515B25561A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220114-3173-4C03-8C54-B8CF1A3BAA0C}"/>
      </w:docPartPr>
      <w:docPartBody>
        <w:p w:rsidR="00404EBE" w:rsidRDefault="005E331C" w:rsidP="005E331C">
          <w:pPr>
            <w:pStyle w:val="7C074B80CAE445AF9E21515B25561A5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06FBD4B5BFB4E3D9A94E86621AF5F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21E171-72D1-48FD-89AF-FBFF017CFD31}"/>
      </w:docPartPr>
      <w:docPartBody>
        <w:p w:rsidR="00404EBE" w:rsidRDefault="005E331C" w:rsidP="005E331C">
          <w:pPr>
            <w:pStyle w:val="A06FBD4B5BFB4E3D9A94E86621AF5FB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1C"/>
    <w:rsid w:val="003D56E2"/>
    <w:rsid w:val="00404EBE"/>
    <w:rsid w:val="005E331C"/>
    <w:rsid w:val="00E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6B24C3580043CBA90583C69EDD8B8A">
    <w:name w:val="9B6B24C3580043CBA90583C69EDD8B8A"/>
    <w:rsid w:val="005E331C"/>
    <w:pPr>
      <w:widowControl w:val="0"/>
      <w:jc w:val="both"/>
    </w:pPr>
  </w:style>
  <w:style w:type="paragraph" w:customStyle="1" w:styleId="C9AFB4D5143840C8ADCC70ACFFCFF122">
    <w:name w:val="C9AFB4D5143840C8ADCC70ACFFCFF122"/>
    <w:rsid w:val="005E331C"/>
    <w:pPr>
      <w:widowControl w:val="0"/>
      <w:jc w:val="both"/>
    </w:pPr>
  </w:style>
  <w:style w:type="paragraph" w:customStyle="1" w:styleId="1F48538FA3604FD2A877A324F40BD692">
    <w:name w:val="1F48538FA3604FD2A877A324F40BD692"/>
    <w:rsid w:val="005E331C"/>
    <w:pPr>
      <w:widowControl w:val="0"/>
      <w:jc w:val="both"/>
    </w:pPr>
  </w:style>
  <w:style w:type="paragraph" w:customStyle="1" w:styleId="7C074B80CAE445AF9E21515B25561A57">
    <w:name w:val="7C074B80CAE445AF9E21515B25561A57"/>
    <w:rsid w:val="005E331C"/>
    <w:pPr>
      <w:widowControl w:val="0"/>
      <w:jc w:val="both"/>
    </w:pPr>
  </w:style>
  <w:style w:type="paragraph" w:customStyle="1" w:styleId="A06FBD4B5BFB4E3D9A94E86621AF5FBF">
    <w:name w:val="A06FBD4B5BFB4E3D9A94E86621AF5FBF"/>
    <w:rsid w:val="005E33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2016-04-27T00:00:00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231</Words>
  <Characters>1320</Characters>
  <Application>Microsoft Office Word</Application>
  <DocSecurity>0</DocSecurity>
  <Lines>11</Lines>
  <Paragraphs>3</Paragraphs>
  <ScaleCrop>false</ScaleCrop>
  <Company>t_C1_tickMovie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补充性规格说明</dc:title>
  <dc:subject>V1.0</dc:subject>
  <dc:creator>周启贤</dc:creator>
  <cp:lastModifiedBy>黄俊杰</cp:lastModifiedBy>
  <cp:revision>2</cp:revision>
  <dcterms:created xsi:type="dcterms:W3CDTF">2014-10-29T12:08:00Z</dcterms:created>
  <dcterms:modified xsi:type="dcterms:W3CDTF">2016-04-27T15:19:00Z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