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真实材料整合课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真实题目与课件组合。</w:t>
      </w:r>
    </w:p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自主探究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1. 集成校对题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求 </w:t>
      </w:r>
      <undefined>
        <m:oMath xmlns:m="http://schemas.openxmlformats.org/officeDocument/2006/math">
          <m:sSup>
            <m:e>
              <m:r>
                <m:rPr>
                  <m:sty m:val="p"/>
                </m:rPr>
                <m:t xml:space="preserve">x</m:t>
              </m:r>
            </m:e>
            <m:sup>
              <m:r>
                <m:rPr>
                  <m:sty m:val="p"/>
                </m:rPr>
                <m:t xml:space="preserve">2</m:t>
              </m:r>
            </m:sup>
          </m:sSup>
          <m:r>
            <m:rPr>
              <m:sty m:val="p"/>
            </m:rPr>
            <m:t xml:space="preserve">=</m:t>
          </m:r>
          <m:r>
            <m:rPr>
              <m:sty m:val="p"/>
            </m:rPr>
            <m:t xml:space="preserve">9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的解。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集成课堂课件 · c22.pptx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spacing w:line="30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2026-09-22T14:30:43.052Z</dcterms:created>
  <dcterms:modified xsi:type="dcterms:W3CDTF">2026-09-22T14:30:43.052Z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