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导航、页面架构与访问体验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05-web/01-web-shell-and-navigation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技术基线</w:t>
      </w:r>
    </w:p>
    <w:p>
      <w:pPr/>
      <w:r>
        <w:rPr>
          <w:rFonts w:ascii="Noto Sans CJK SC" w:hAnsi="Noto Sans CJK SC" w:eastAsia="Noto Sans CJK SC"/>
          <w:b w:val="0"/>
          <w:sz w:val="18"/>
        </w:rPr>
        <w:t>前端沿项目现有 React + TypeScript + Vite 方向，统一通过受权限控制的 Go Server API 查询。UI 框架/图表组件版本由实际开发阶段选定；不得让浏览器以每个 Widget 为单位请求 N1/Newifi 重新采集。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信息架构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一级页面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架构职责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个人与共享 Dashboard，编辑、草稿、发布和回滚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设备身份、状态、生命周期、Collector 和个性化详情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Network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物理接入、路由、Tailnet 三视角及设备流量账本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Explore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临时多设备指标对比、时间范围联动，保存为 Widget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Alerts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Incident、规则、事件、静默与通知状态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Settings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用户、设备凭据、插件、采样、存储与安全配置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页面与 API 分离</w:t>
      </w:r>
    </w:p>
    <w:p>
      <w:pPr/>
      <w:r>
        <w:rPr>
          <w:rFonts w:ascii="Noto Sans CJK SC" w:hAnsi="Noto Sans CJK SC" w:eastAsia="Noto Sans CJK SC"/>
          <w:b w:val="0"/>
          <w:sz w:val="18"/>
        </w:rPr>
        <w:t>Web 使用统一 Query Service 的 HTTP JSON 接口，不直接连接 Agent、插件或原始时序库。实时数据优先采用 SSE 订阅 Server 已缓存/聚合的变化，回退短轮询；SSE 不改变采集节奏。写操作走带权限、CSRF、版本/幂等校验的 HTTP API。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响应式方案</w:t>
      </w:r>
    </w:p>
    <w:p>
      <w:pPr/>
      <w:r>
        <w:rPr>
          <w:rFonts w:ascii="Noto Sans CJK SC" w:hAnsi="Noto Sans CJK SC" w:eastAsia="Noto Sans CJK SC"/>
          <w:b w:val="0"/>
          <w:sz w:val="18"/>
        </w:rPr>
        <w:t>桌面端多栏布局和可配置导航；移动端单列 Widget、底部高频入口及全屏图表。PWA 安装服务和通知权限属于独立模块，不通过普通 Web 页面静默申请 Push。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设备页模板</w:t>
      </w:r>
    </w:p>
    <w:p>
      <w:pPr/>
      <w:r>
        <w:rPr>
          <w:rFonts w:ascii="Noto Sans CJK SC" w:hAnsi="Noto Sans CJK SC" w:eastAsia="Noto Sans CJK SC"/>
          <w:b w:val="0"/>
          <w:sz w:val="18"/>
        </w:rPr>
        <w:t>每类设备提供默认详情页；用户可以在自己的 Layout 中移动、显示、隐藏 Widget。新增 Collector 推荐新 Widget，不直接覆盖现有用户布局。Viewer 的布局编辑仅修改个人显示设置，不修改系统采样规则。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数据正确性</w:t>
      </w:r>
    </w:p>
    <w:p>
      <w:pPr/>
      <w:r>
        <w:rPr>
          <w:rFonts w:ascii="Noto Sans CJK SC" w:hAnsi="Noto Sans CJK SC" w:eastAsia="Noto Sans CJK SC"/>
          <w:b w:val="0"/>
          <w:sz w:val="18"/>
        </w:rPr>
        <w:t>所有图表显示时间范围、聚合精度、数据最后时间、来源与质量；离线、stale、missing、unsupported、partial 不得展示为“全部正常”或零值。多端展示可重复查询但不能触发 Agent 任务。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49" w:right="1134" w:bottom="102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导航、页面架构与访问体验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