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647"/>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 DISEÑO E IMPLEMENTACIÓN</w:t>
        <w:tab/>
      </w:r>
    </w:p>
    <w:p w:rsidR="00000000" w:rsidDel="00000000" w:rsidP="00000000" w:rsidRDefault="00000000" w:rsidRPr="00000000" w14:paraId="00000002">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Planificación (Diagrama de Gantt)</w:t>
      </w:r>
    </w:p>
    <w:p w:rsidR="00000000" w:rsidDel="00000000" w:rsidP="00000000" w:rsidRDefault="00000000" w:rsidRPr="00000000" w14:paraId="00000003">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2107536"/>
            <wp:effectExtent b="0" l="0" r="0" t="0"/>
            <wp:docPr id="1" name="image2.png"/>
            <a:graphic>
              <a:graphicData uri="http://schemas.openxmlformats.org/drawingml/2006/picture">
                <pic:pic>
                  <pic:nvPicPr>
                    <pic:cNvPr id="0" name="image2.png"/>
                    <pic:cNvPicPr preferRelativeResize="0"/>
                  </pic:nvPicPr>
                  <pic:blipFill>
                    <a:blip r:embed="rId6"/>
                    <a:srcRect b="33605" l="-583" r="-583" t="18850"/>
                    <a:stretch>
                      <a:fillRect/>
                    </a:stretch>
                  </pic:blipFill>
                  <pic:spPr>
                    <a:xfrm>
                      <a:off x="0" y="0"/>
                      <a:ext cx="4543425" cy="21075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5">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Diagramas y Casos de Uso</w:t>
      </w:r>
    </w:p>
    <w:p w:rsidR="00000000" w:rsidDel="00000000" w:rsidP="00000000" w:rsidRDefault="00000000" w:rsidRPr="00000000" w14:paraId="00000006">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544762"/>
            <wp:effectExtent b="0" l="0" r="0" t="0"/>
            <wp:docPr id="2" name="image1.png"/>
            <a:graphic>
              <a:graphicData uri="http://schemas.openxmlformats.org/drawingml/2006/picture">
                <pic:pic>
                  <pic:nvPicPr>
                    <pic:cNvPr id="0" name="image1.png"/>
                    <pic:cNvPicPr preferRelativeResize="0"/>
                  </pic:nvPicPr>
                  <pic:blipFill>
                    <a:blip r:embed="rId7"/>
                    <a:srcRect b="0" l="22259" r="33222" t="39827"/>
                    <a:stretch>
                      <a:fillRect/>
                    </a:stretch>
                  </pic:blipFill>
                  <pic:spPr>
                    <a:xfrm>
                      <a:off x="0" y="0"/>
                      <a:ext cx="2552700" cy="25447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Plataforma</w:t>
      </w:r>
    </w:p>
    <w:p w:rsidR="00000000" w:rsidDel="00000000" w:rsidP="00000000" w:rsidRDefault="00000000" w:rsidRPr="00000000" w14:paraId="00000008">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Desktop y web</w:t>
      </w:r>
    </w:p>
    <w:p w:rsidR="00000000" w:rsidDel="00000000" w:rsidP="00000000" w:rsidRDefault="00000000" w:rsidRPr="00000000" w14:paraId="00000009">
      <w:pPr>
        <w:tabs>
          <w:tab w:val="left" w:pos="8647"/>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Género</w:t>
      </w:r>
    </w:p>
    <w:p w:rsidR="00000000" w:rsidDel="00000000" w:rsidP="00000000" w:rsidRDefault="00000000" w:rsidRPr="00000000" w14:paraId="0000000B">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w:t>
      </w:r>
    </w:p>
    <w:p w:rsidR="00000000" w:rsidDel="00000000" w:rsidP="00000000" w:rsidRDefault="00000000" w:rsidRPr="00000000" w14:paraId="0000000C">
      <w:pPr>
        <w:tabs>
          <w:tab w:val="left" w:pos="8647"/>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Clasificación</w:t>
      </w:r>
    </w:p>
    <w:p w:rsidR="00000000" w:rsidDel="00000000" w:rsidP="00000000" w:rsidRDefault="00000000" w:rsidRPr="00000000" w14:paraId="0000000E">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(E)</w:t>
      </w:r>
    </w:p>
    <w:p w:rsidR="00000000" w:rsidDel="00000000" w:rsidP="00000000" w:rsidRDefault="00000000" w:rsidRPr="00000000" w14:paraId="0000000F">
      <w:pPr>
        <w:tabs>
          <w:tab w:val="left" w:pos="8647"/>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Tipo de Animación</w:t>
      </w:r>
    </w:p>
    <w:p w:rsidR="00000000" w:rsidDel="00000000" w:rsidP="00000000" w:rsidRDefault="00000000" w:rsidRPr="00000000" w14:paraId="00000011">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w:t>
      </w:r>
    </w:p>
    <w:p w:rsidR="00000000" w:rsidDel="00000000" w:rsidP="00000000" w:rsidRDefault="00000000" w:rsidRPr="00000000" w14:paraId="00000012">
      <w:pPr>
        <w:tabs>
          <w:tab w:val="left" w:pos="8647"/>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Equipo de Trabajo</w:t>
      </w:r>
    </w:p>
    <w:p w:rsidR="00000000" w:rsidDel="00000000" w:rsidP="00000000" w:rsidRDefault="00000000" w:rsidRPr="00000000" w14:paraId="00000014">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Productor: Diógenes Fernández y Jheyson Toribio</w:t>
      </w:r>
    </w:p>
    <w:p w:rsidR="00000000" w:rsidDel="00000000" w:rsidP="00000000" w:rsidRDefault="00000000" w:rsidRPr="00000000" w14:paraId="00000015">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Diseñador: Diógenes Fernández y Jheyson Toribio</w:t>
      </w:r>
    </w:p>
    <w:p w:rsidR="00000000" w:rsidDel="00000000" w:rsidP="00000000" w:rsidRDefault="00000000" w:rsidRPr="00000000" w14:paraId="00000016">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Artista: Diógenes Fernández</w:t>
      </w:r>
    </w:p>
    <w:p w:rsidR="00000000" w:rsidDel="00000000" w:rsidP="00000000" w:rsidRDefault="00000000" w:rsidRPr="00000000" w14:paraId="00000017">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Programador: Diógenes Fernández </w:t>
      </w:r>
    </w:p>
    <w:p w:rsidR="00000000" w:rsidDel="00000000" w:rsidP="00000000" w:rsidRDefault="00000000" w:rsidRPr="00000000" w14:paraId="00000018">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Sonido: Diógenes Fernández y Jheyson Toribio</w:t>
      </w:r>
    </w:p>
    <w:p w:rsidR="00000000" w:rsidDel="00000000" w:rsidP="00000000" w:rsidRDefault="00000000" w:rsidRPr="00000000" w14:paraId="00000019">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Aseguramiento de calidad: Diógenes Fernández y Jheyson Toribio</w:t>
      </w:r>
    </w:p>
    <w:p w:rsidR="00000000" w:rsidDel="00000000" w:rsidP="00000000" w:rsidRDefault="00000000" w:rsidRPr="00000000" w14:paraId="0000001A">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Ventas y mercadotecnia: Jheyson Toribio</w:t>
      </w:r>
    </w:p>
    <w:p w:rsidR="00000000" w:rsidDel="00000000" w:rsidP="00000000" w:rsidRDefault="00000000" w:rsidRPr="00000000" w14:paraId="0000001B">
      <w:pPr>
        <w:numPr>
          <w:ilvl w:val="0"/>
          <w:numId w:val="1"/>
        </w:numPr>
        <w:tabs>
          <w:tab w:val="left" w:pos="8647"/>
        </w:tabs>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Administración de la comunidad: Jheyson Toribio</w:t>
      </w:r>
    </w:p>
    <w:p w:rsidR="00000000" w:rsidDel="00000000" w:rsidP="00000000" w:rsidRDefault="00000000" w:rsidRPr="00000000" w14:paraId="0000001C">
      <w:pPr>
        <w:tabs>
          <w:tab w:val="left" w:pos="8647"/>
        </w:tabs>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pos="8647"/>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 Mecánica del Juego</w:t>
      </w:r>
    </w:p>
    <w:p w:rsidR="00000000" w:rsidDel="00000000" w:rsidP="00000000" w:rsidRDefault="00000000" w:rsidRPr="00000000" w14:paraId="0000001E">
      <w:pPr>
        <w:tabs>
          <w:tab w:val="left" w:pos="8647"/>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KeyHeroes funciona presionando un botón al momento de que una melodía venga hacia él. al presionarlo se estaría creando una melodía, que en un conjunto con el resto crearían un ritmo, que es el objetivo del 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