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B3BCC">
      <w:pPr>
        <w:spacing w:line="360" w:lineRule="auto"/>
        <w:jc w:val="center"/>
        <w:rPr>
          <w:rFonts w:hint="eastAsia" w:ascii="黑体" w:hAnsi="宋体" w:eastAsia="黑体"/>
          <w:b/>
          <w:bCs/>
          <w:sz w:val="48"/>
          <w:szCs w:val="48"/>
        </w:rPr>
      </w:pPr>
    </w:p>
    <w:p w14:paraId="0A99BC97">
      <w:pPr>
        <w:spacing w:line="360" w:lineRule="auto"/>
        <w:jc w:val="center"/>
        <w:rPr>
          <w:rFonts w:hint="eastAsia" w:ascii="黑体" w:hAnsi="宋体" w:eastAsia="黑体"/>
          <w:b/>
          <w:bCs/>
          <w:sz w:val="48"/>
          <w:szCs w:val="48"/>
        </w:rPr>
      </w:pPr>
    </w:p>
    <w:p w14:paraId="4C96E7ED">
      <w:pPr>
        <w:spacing w:line="360" w:lineRule="auto"/>
        <w:jc w:val="center"/>
        <w:rPr>
          <w:rFonts w:hint="eastAsia" w:ascii="黑体" w:hAnsi="宋体" w:eastAsia="黑体"/>
          <w:b/>
          <w:bCs/>
          <w:sz w:val="48"/>
          <w:szCs w:val="48"/>
        </w:rPr>
      </w:pPr>
    </w:p>
    <w:p w14:paraId="7989A99C">
      <w:pPr>
        <w:spacing w:line="360" w:lineRule="auto"/>
        <w:jc w:val="center"/>
        <w:rPr>
          <w:rFonts w:hint="eastAsia" w:ascii="黑体" w:hAnsi="宋体" w:eastAsia="黑体"/>
          <w:b/>
          <w:bCs/>
          <w:sz w:val="48"/>
          <w:szCs w:val="48"/>
        </w:rPr>
      </w:pPr>
      <w:r>
        <w:rPr>
          <w:rFonts w:hint="eastAsia" w:ascii="黑体" w:hAnsi="宋体" w:eastAsia="黑体"/>
          <w:b/>
          <w:bCs/>
          <w:sz w:val="48"/>
          <w:szCs w:val="48"/>
        </w:rPr>
        <w:t>AI测试用例生成</w:t>
      </w:r>
      <w:r>
        <w:rPr>
          <w:rFonts w:hint="eastAsia" w:ascii="黑体" w:eastAsia="黑体"/>
          <w:b/>
          <w:bCs/>
          <w:sz w:val="48"/>
          <w:szCs w:val="48"/>
          <w:lang w:val="en-US" w:eastAsia="zh-CN"/>
        </w:rPr>
        <w:t>模块</w:t>
      </w:r>
      <w:r>
        <w:rPr>
          <w:rFonts w:hint="eastAsia" w:ascii="黑体" w:hAnsi="宋体" w:eastAsia="黑体"/>
          <w:b/>
          <w:bCs/>
          <w:sz w:val="48"/>
          <w:szCs w:val="48"/>
        </w:rPr>
        <w:t>使用手册</w:t>
      </w:r>
    </w:p>
    <w:p w14:paraId="3A18B396">
      <w:pPr>
        <w:spacing w:line="360" w:lineRule="auto"/>
        <w:jc w:val="center"/>
        <w:rPr>
          <w:rFonts w:hint="eastAsia" w:ascii="黑体" w:hAnsi="宋体" w:eastAsia="黑体"/>
          <w:b/>
          <w:bCs/>
          <w:sz w:val="48"/>
          <w:szCs w:val="48"/>
        </w:rPr>
      </w:pPr>
    </w:p>
    <w:p w14:paraId="616ED15A">
      <w:pPr>
        <w:spacing w:line="360" w:lineRule="auto"/>
        <w:jc w:val="center"/>
        <w:rPr>
          <w:rFonts w:hint="eastAsia" w:ascii="黑体" w:hAnsi="宋体" w:eastAsia="黑体"/>
          <w:b/>
          <w:bCs/>
          <w:sz w:val="48"/>
          <w:szCs w:val="48"/>
        </w:rPr>
      </w:pPr>
    </w:p>
    <w:p w14:paraId="5DBC7CB9">
      <w:pPr>
        <w:spacing w:line="360" w:lineRule="auto"/>
        <w:jc w:val="center"/>
        <w:rPr>
          <w:rFonts w:hint="eastAsia" w:ascii="黑体" w:hAnsi="宋体" w:eastAsia="黑体"/>
          <w:b/>
          <w:bCs/>
          <w:sz w:val="48"/>
          <w:szCs w:val="48"/>
        </w:rPr>
      </w:pPr>
    </w:p>
    <w:p w14:paraId="288A2F10">
      <w:pPr>
        <w:spacing w:line="360" w:lineRule="auto"/>
        <w:jc w:val="center"/>
        <w:rPr>
          <w:rFonts w:hint="eastAsia" w:ascii="黑体" w:hAnsi="宋体" w:eastAsia="黑体"/>
          <w:b/>
          <w:bCs/>
          <w:sz w:val="48"/>
          <w:szCs w:val="48"/>
        </w:rPr>
      </w:pPr>
    </w:p>
    <w:p w14:paraId="353860B2">
      <w:pPr>
        <w:spacing w:line="360" w:lineRule="auto"/>
        <w:jc w:val="center"/>
        <w:rPr>
          <w:rFonts w:hint="eastAsia" w:ascii="黑体" w:hAnsi="宋体" w:eastAsia="黑体"/>
          <w:b/>
          <w:bCs/>
          <w:sz w:val="48"/>
          <w:szCs w:val="48"/>
        </w:rPr>
      </w:pPr>
    </w:p>
    <w:p w14:paraId="3B496BA4">
      <w:pPr>
        <w:spacing w:line="360" w:lineRule="auto"/>
        <w:jc w:val="center"/>
      </w:pPr>
      <w:r>
        <w:drawing>
          <wp:inline distT="0" distB="0" distL="114300" distR="114300">
            <wp:extent cx="1968500" cy="518795"/>
            <wp:effectExtent l="0" t="0" r="12700" b="14605"/>
            <wp:docPr id="1" name="图片 1" descr="中科江南LOGO [转换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中科江南LOGO [转换]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51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AF946">
      <w:pPr>
        <w:spacing w:line="360" w:lineRule="auto"/>
        <w:ind w:left="0" w:leftChars="0" w:firstLine="0" w:firstLineChars="0"/>
        <w:jc w:val="both"/>
      </w:pPr>
    </w:p>
    <w:p w14:paraId="1AD5A0E9">
      <w:pPr>
        <w:spacing w:line="360" w:lineRule="auto"/>
        <w:jc w:val="center"/>
      </w:pPr>
    </w:p>
    <w:p w14:paraId="004CE50A">
      <w:pPr>
        <w:spacing w:line="360" w:lineRule="auto"/>
        <w:jc w:val="center"/>
      </w:pPr>
    </w:p>
    <w:p w14:paraId="510BAAF0">
      <w:pPr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2026年1月15日</w:t>
      </w:r>
    </w:p>
    <w:p w14:paraId="0C430D0E">
      <w:pPr>
        <w:spacing w:line="360" w:lineRule="auto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北京中科江南信息技术股份有限公司</w:t>
      </w:r>
    </w:p>
    <w:p w14:paraId="041F9745">
      <w:pPr>
        <w:spacing w:line="360" w:lineRule="auto"/>
        <w:jc w:val="center"/>
        <w:rPr>
          <w:rFonts w:hint="eastAsia"/>
          <w:lang w:val="en-US" w:eastAsia="zh-CN"/>
        </w:rPr>
      </w:pPr>
    </w:p>
    <w:p w14:paraId="12AD6876">
      <w:pPr>
        <w:spacing w:line="360" w:lineRule="auto"/>
        <w:jc w:val="center"/>
        <w:rPr>
          <w:rFonts w:hint="eastAsia"/>
          <w:lang w:val="en-US" w:eastAsia="zh-CN"/>
        </w:rPr>
      </w:pPr>
    </w:p>
    <w:sdt>
      <w:sdtPr>
        <w:rPr>
          <w:rFonts w:ascii="宋体" w:hAnsi="宋体" w:eastAsia="宋体" w:cs="Times New Roman"/>
          <w:color w:val="262626" w:themeColor="text1" w:themeTint="D9"/>
          <w:kern w:val="2"/>
          <w:sz w:val="48"/>
          <w:szCs w:val="56"/>
          <w:lang w:val="en-US" w:eastAsia="zh-CN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id w:val="147468103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Times New Roman"/>
          <w:color w:val="262626" w:themeColor="text1" w:themeTint="D9"/>
          <w:kern w:val="2"/>
          <w:sz w:val="32"/>
          <w:szCs w:val="24"/>
          <w:lang w:val="en-US" w:eastAsia="zh-CN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sdtEndPr>
      <w:sdtContent>
        <w:p w14:paraId="5FE5D02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72"/>
              <w:szCs w:val="56"/>
            </w:rPr>
          </w:pPr>
          <w:r>
            <w:rPr>
              <w:rFonts w:ascii="宋体" w:hAnsi="宋体" w:eastAsia="宋体"/>
              <w:sz w:val="48"/>
              <w:szCs w:val="56"/>
            </w:rPr>
            <w:t>目录</w:t>
          </w:r>
        </w:p>
        <w:p w14:paraId="465C7A68">
          <w:pPr>
            <w:pStyle w:val="1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TOC \o "1-3" \h \u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_Toc5842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</w:rPr>
            <w:t>AI 测试用例生成工具使用手册</w:t>
          </w:r>
          <w:r>
            <w:tab/>
          </w:r>
          <w:r>
            <w:fldChar w:fldCharType="begin"/>
          </w:r>
          <w:r>
            <w:instrText xml:space="preserve"> PAGEREF _Toc5842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61E3B4C">
          <w:pPr>
            <w:pStyle w:val="1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_Toc31840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</w:rPr>
            <w:t>工具简介</w:t>
          </w:r>
          <w:r>
            <w:tab/>
          </w:r>
          <w:r>
            <w:fldChar w:fldCharType="begin"/>
          </w:r>
          <w:r>
            <w:instrText xml:space="preserve"> PAGEREF _Toc31840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4EE4E68">
          <w:pPr>
            <w:pStyle w:val="1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_Toc111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</w:rPr>
            <w:t>使用流程</w:t>
          </w:r>
          <w:r>
            <w:tab/>
          </w:r>
          <w:r>
            <w:fldChar w:fldCharType="begin"/>
          </w:r>
          <w:r>
            <w:instrText xml:space="preserve"> PAGEREF _Toc111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F972A4D">
          <w:pPr>
            <w:pStyle w:val="13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_Toc7177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</w:rPr>
            <w:t>1.1.1 上传需求文档</w:t>
          </w:r>
          <w:r>
            <w:tab/>
          </w:r>
          <w:r>
            <w:fldChar w:fldCharType="begin"/>
          </w:r>
          <w:r>
            <w:instrText xml:space="preserve"> PAGEREF _Toc7177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D84B48D">
          <w:pPr>
            <w:pStyle w:val="13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_Toc16411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</w:rPr>
            <w:t>1.1.2 OCR 识别</w:t>
          </w:r>
          <w:r>
            <w:tab/>
          </w:r>
          <w:r>
            <w:fldChar w:fldCharType="begin"/>
          </w:r>
          <w:r>
            <w:instrText xml:space="preserve"> PAGEREF _Toc16411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0B8A149">
          <w:pPr>
            <w:pStyle w:val="13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_Toc25785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1.1.3 手动输入需求</w:t>
          </w:r>
          <w:r>
            <w:tab/>
          </w:r>
          <w:r>
            <w:fldChar w:fldCharType="begin"/>
          </w:r>
          <w:r>
            <w:instrText xml:space="preserve"> PAGEREF _Toc25785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A73F811">
          <w:pPr>
            <w:pStyle w:val="13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_Toc9233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</w:rPr>
            <w:t>1.1.4 向量化存储</w:t>
          </w:r>
          <w:r>
            <w:tab/>
          </w:r>
          <w:r>
            <w:fldChar w:fldCharType="begin"/>
          </w:r>
          <w:r>
            <w:instrText xml:space="preserve"> PAGEREF _Toc9233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078D8A5">
          <w:pPr>
            <w:pStyle w:val="13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_Toc32606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</w:rPr>
            <w:t>1.1.5 检索相关内容</w:t>
          </w:r>
          <w:r>
            <w:tab/>
          </w:r>
          <w:r>
            <w:fldChar w:fldCharType="begin"/>
          </w:r>
          <w:r>
            <w:instrText xml:space="preserve"> PAGEREF _Toc32606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F458A19">
          <w:pPr>
            <w:pStyle w:val="13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_Toc32424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</w:rPr>
            <w:t>1.1.6 生成测试用例</w:t>
          </w:r>
          <w:r>
            <w:tab/>
          </w:r>
          <w:r>
            <w:fldChar w:fldCharType="begin"/>
          </w:r>
          <w:r>
            <w:instrText xml:space="preserve"> PAGEREF _Toc32424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2CBE430">
          <w:pPr>
            <w:pStyle w:val="13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_Toc30124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</w:rPr>
            <w:t>1.1.7 导出</w:t>
          </w:r>
          <w:r>
            <w:tab/>
          </w:r>
          <w:r>
            <w:fldChar w:fldCharType="begin"/>
          </w:r>
          <w:r>
            <w:instrText xml:space="preserve"> PAGEREF _Toc30124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71B8208">
          <w:pPr>
            <w:pStyle w:val="1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_Toc30891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</w:rPr>
            <w:t>技术栈</w:t>
          </w:r>
          <w:r>
            <w:tab/>
          </w:r>
          <w:r>
            <w:fldChar w:fldCharType="begin"/>
          </w:r>
          <w:r>
            <w:instrText xml:space="preserve"> PAGEREF _Toc30891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436FD18">
          <w:pPr>
            <w:pStyle w:val="1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_Toc9086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</w:rPr>
            <w:t>常见问题及解决方案</w:t>
          </w:r>
          <w:r>
            <w:tab/>
          </w:r>
          <w:r>
            <w:fldChar w:fldCharType="begin"/>
          </w:r>
          <w:r>
            <w:instrText xml:space="preserve"> PAGEREF _Toc9086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F8F8B6B">
          <w:pPr>
            <w:spacing w:line="360" w:lineRule="auto"/>
            <w:jc w:val="center"/>
            <w:rPr>
              <w:rFonts w:hint="eastAsia" w:ascii="宋体" w:hAnsi="宋体" w:eastAsia="宋体" w:cs="Times New Roman"/>
              <w:color w:val="262626" w:themeColor="text1" w:themeTint="D9"/>
              <w:kern w:val="2"/>
              <w:sz w:val="32"/>
              <w:szCs w:val="24"/>
              <w:lang w:val="en-US" w:eastAsia="zh-CN" w:bidi="ar-SA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</w:pPr>
          <w:r>
            <w:rPr>
              <w:rFonts w:hint="eastAsia"/>
              <w:lang w:val="en-US" w:eastAsia="zh-CN"/>
            </w:rPr>
            <w:fldChar w:fldCharType="end"/>
          </w:r>
        </w:p>
      </w:sdtContent>
    </w:sdt>
    <w:p w14:paraId="2E6A6702">
      <w:pPr>
        <w:spacing w:line="360" w:lineRule="auto"/>
        <w:jc w:val="center"/>
        <w:rPr>
          <w:rFonts w:hint="eastAsia" w:ascii="宋体" w:hAnsi="宋体" w:eastAsia="宋体" w:cs="Times New Roman"/>
          <w:color w:val="262626" w:themeColor="text1" w:themeTint="D9"/>
          <w:kern w:val="2"/>
          <w:sz w:val="32"/>
          <w:szCs w:val="24"/>
          <w:lang w:val="en-US" w:eastAsia="zh-CN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2AA34CD0">
      <w:pPr>
        <w:spacing w:line="360" w:lineRule="auto"/>
        <w:jc w:val="center"/>
        <w:rPr>
          <w:rFonts w:hint="default"/>
          <w:lang w:val="en-US" w:eastAsia="zh-CN"/>
        </w:rPr>
      </w:pPr>
    </w:p>
    <w:p w14:paraId="10DF7C6B">
      <w:pPr>
        <w:spacing w:line="360" w:lineRule="auto"/>
        <w:jc w:val="center"/>
        <w:rPr>
          <w:rFonts w:hint="default"/>
          <w:lang w:val="en-US" w:eastAsia="zh-CN"/>
        </w:rPr>
      </w:pPr>
    </w:p>
    <w:p w14:paraId="149BBB1A">
      <w:pPr>
        <w:spacing w:line="360" w:lineRule="auto"/>
        <w:ind w:firstLine="3520" w:firstLineChars="1100"/>
        <w:jc w:val="both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</w:p>
    <w:p w14:paraId="53AD3C9E">
      <w:pPr>
        <w:spacing w:line="360" w:lineRule="auto"/>
        <w:ind w:firstLine="3520" w:firstLineChars="1100"/>
        <w:jc w:val="both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</w:p>
    <w:p w14:paraId="134AFA40">
      <w:pPr>
        <w:spacing w:line="360" w:lineRule="auto"/>
        <w:ind w:firstLine="3520" w:firstLineChars="1100"/>
        <w:jc w:val="both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</w:p>
    <w:p w14:paraId="0BDDC5AA">
      <w:pPr>
        <w:spacing w:line="360" w:lineRule="auto"/>
        <w:ind w:firstLine="3520" w:firstLineChars="1100"/>
        <w:jc w:val="both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</w:p>
    <w:p w14:paraId="331F5D59">
      <w:pPr>
        <w:spacing w:line="360" w:lineRule="auto"/>
        <w:ind w:firstLine="3520" w:firstLineChars="1100"/>
        <w:jc w:val="both"/>
        <w:rPr>
          <w:rFonts w:asciiTheme="minorEastAsia" w:hAnsiTheme="minorEastAsia" w:eastAsiaTheme="minorEastAsia" w:cstheme="minorEastAsia"/>
          <w:bCs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版本信息</w:t>
      </w:r>
    </w:p>
    <w:tbl>
      <w:tblPr>
        <w:tblStyle w:val="21"/>
        <w:tblW w:w="487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2192"/>
        <w:gridCol w:w="2799"/>
        <w:gridCol w:w="1477"/>
      </w:tblGrid>
      <w:tr w14:paraId="5AFBF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05" w:type="pct"/>
            <w:tcMar>
              <w:left w:w="108" w:type="dxa"/>
              <w:right w:w="108" w:type="dxa"/>
            </w:tcMar>
            <w:vAlign w:val="top"/>
          </w:tcPr>
          <w:p w14:paraId="3F812C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>文档版本</w:t>
            </w:r>
          </w:p>
        </w:tc>
        <w:tc>
          <w:tcPr>
            <w:tcW w:w="1319" w:type="pct"/>
            <w:tcMar>
              <w:left w:w="108" w:type="dxa"/>
              <w:right w:w="108" w:type="dxa"/>
            </w:tcMar>
            <w:vAlign w:val="top"/>
          </w:tcPr>
          <w:p w14:paraId="4F0EA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>编写人</w:t>
            </w:r>
          </w:p>
        </w:tc>
        <w:tc>
          <w:tcPr>
            <w:tcW w:w="1685" w:type="pct"/>
            <w:tcMar>
              <w:left w:w="108" w:type="dxa"/>
              <w:right w:w="108" w:type="dxa"/>
            </w:tcMar>
            <w:vAlign w:val="top"/>
          </w:tcPr>
          <w:p w14:paraId="138DEF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>编写/修改日期</w:t>
            </w:r>
          </w:p>
        </w:tc>
        <w:tc>
          <w:tcPr>
            <w:tcW w:w="889" w:type="pct"/>
            <w:tcMar>
              <w:left w:w="108" w:type="dxa"/>
              <w:right w:w="108" w:type="dxa"/>
            </w:tcMar>
            <w:vAlign w:val="top"/>
          </w:tcPr>
          <w:p w14:paraId="6A28E7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>审核人</w:t>
            </w:r>
          </w:p>
        </w:tc>
      </w:tr>
      <w:tr w14:paraId="0B993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05" w:type="pct"/>
            <w:tcMar>
              <w:left w:w="108" w:type="dxa"/>
              <w:right w:w="108" w:type="dxa"/>
            </w:tcMar>
            <w:vAlign w:val="top"/>
          </w:tcPr>
          <w:p w14:paraId="2E9E0B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vertAlign w:val="baseline"/>
                <w:lang w:val="en-US"/>
              </w:rPr>
            </w:pPr>
            <w:bookmarkStart w:id="12" w:name="_GoBack" w:colFirst="0" w:colLast="3"/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V0.1</w:t>
            </w:r>
          </w:p>
        </w:tc>
        <w:tc>
          <w:tcPr>
            <w:tcW w:w="1319" w:type="pct"/>
            <w:tcMar>
              <w:left w:w="108" w:type="dxa"/>
              <w:right w:w="108" w:type="dxa"/>
            </w:tcMar>
            <w:vAlign w:val="top"/>
          </w:tcPr>
          <w:p w14:paraId="419B1D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vertAlign w:val="baseline"/>
                <w:lang w:val="en-US" w:eastAsia="zh-CN"/>
              </w:rPr>
              <w:t>孔凡腾</w:t>
            </w:r>
          </w:p>
        </w:tc>
        <w:tc>
          <w:tcPr>
            <w:tcW w:w="1685" w:type="pct"/>
            <w:tcMar>
              <w:left w:w="108" w:type="dxa"/>
              <w:right w:w="108" w:type="dxa"/>
            </w:tcMar>
            <w:vAlign w:val="top"/>
          </w:tcPr>
          <w:p w14:paraId="278E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2026年01月15日</w:t>
            </w:r>
          </w:p>
        </w:tc>
        <w:tc>
          <w:tcPr>
            <w:tcW w:w="889" w:type="pct"/>
            <w:tcMar>
              <w:left w:w="108" w:type="dxa"/>
              <w:right w:w="108" w:type="dxa"/>
            </w:tcMar>
            <w:vAlign w:val="top"/>
          </w:tcPr>
          <w:p w14:paraId="4D3F4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bookmarkEnd w:id="12"/>
      <w:tr w14:paraId="316BE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05" w:type="pct"/>
            <w:tcMar>
              <w:left w:w="108" w:type="dxa"/>
              <w:right w:w="108" w:type="dxa"/>
            </w:tcMar>
            <w:vAlign w:val="top"/>
          </w:tcPr>
          <w:p w14:paraId="32DECC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19" w:type="pct"/>
            <w:tcMar>
              <w:left w:w="108" w:type="dxa"/>
              <w:right w:w="108" w:type="dxa"/>
            </w:tcMar>
            <w:vAlign w:val="top"/>
          </w:tcPr>
          <w:p w14:paraId="4954F1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685" w:type="pct"/>
            <w:tcMar>
              <w:left w:w="108" w:type="dxa"/>
              <w:right w:w="108" w:type="dxa"/>
            </w:tcMar>
            <w:vAlign w:val="top"/>
          </w:tcPr>
          <w:p w14:paraId="4B77D0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889" w:type="pct"/>
            <w:tcMar>
              <w:left w:w="108" w:type="dxa"/>
              <w:right w:w="108" w:type="dxa"/>
            </w:tcMar>
            <w:vAlign w:val="top"/>
          </w:tcPr>
          <w:p w14:paraId="0597D7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193EA43D">
      <w:pPr>
        <w:rPr>
          <w:rFonts w:hint="eastAsia"/>
        </w:rPr>
      </w:pPr>
      <w:bookmarkStart w:id="0" w:name="_Toc5842"/>
      <w:r>
        <w:rPr>
          <w:rFonts w:hint="eastAsia"/>
        </w:rPr>
        <w:br w:type="page"/>
      </w:r>
    </w:p>
    <w:p w14:paraId="161DB056">
      <w:pPr>
        <w:pStyle w:val="2"/>
        <w:bidi w:val="0"/>
        <w:rPr>
          <w:rFonts w:hint="eastAsia"/>
        </w:rPr>
      </w:pPr>
      <w:r>
        <w:rPr>
          <w:rFonts w:hint="eastAsia"/>
        </w:rPr>
        <w:t>AI 测试用例生成工具使用手册</w:t>
      </w:r>
      <w:bookmarkEnd w:id="0"/>
    </w:p>
    <w:p w14:paraId="66F0534D">
      <w:pPr>
        <w:bidi w:val="0"/>
        <w:rPr>
          <w:rFonts w:hint="eastAsia"/>
        </w:rPr>
      </w:pPr>
      <w:r>
        <w:rPr>
          <w:rFonts w:hint="eastAsia"/>
        </w:rPr>
        <w:t>本文档描述了使用基于 AI 技术的测试用例生成工具（下称“本工具”）的基本流程、主要功能以及注意事项，帮助测试工程师或开发人员快速上手使用。</w:t>
      </w:r>
    </w:p>
    <w:p w14:paraId="1BC2568C">
      <w:pPr>
        <w:pStyle w:val="3"/>
        <w:bidi w:val="0"/>
        <w:rPr>
          <w:rFonts w:hint="eastAsia"/>
        </w:rPr>
      </w:pPr>
      <w:bookmarkStart w:id="1" w:name="_Toc31840"/>
      <w:r>
        <w:rPr>
          <w:rFonts w:hint="eastAsia"/>
        </w:rPr>
        <w:t>工具简介</w:t>
      </w:r>
      <w:bookmarkEnd w:id="1"/>
    </w:p>
    <w:p w14:paraId="2182E939">
      <w:pPr>
        <w:bidi w:val="0"/>
        <w:rPr>
          <w:rFonts w:hint="eastAsia"/>
        </w:rPr>
      </w:pPr>
      <w:r>
        <w:rPr>
          <w:rFonts w:hint="eastAsia"/>
        </w:rPr>
        <w:t>本工具旨在利用自然语言处理和向量数据库技术，从需求文档中自动生成结构化测试用例。通过将需求文档进行解析、向量化存储，并结合语义检索与大语言模型（LLM）的能力，本工具可有效减少手动编写测试用例的重复性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复杂性</w:t>
      </w:r>
      <w:r>
        <w:rPr>
          <w:rFonts w:hint="eastAsia"/>
        </w:rPr>
        <w:t>工作，提高测试效率与质量。</w:t>
      </w:r>
    </w:p>
    <w:p w14:paraId="4EF49715">
      <w:pPr>
        <w:bidi w:val="0"/>
        <w:rPr>
          <w:rFonts w:hint="eastAsia"/>
        </w:rPr>
      </w:pPr>
      <w:r>
        <w:drawing>
          <wp:inline distT="0" distB="0" distL="114300" distR="114300">
            <wp:extent cx="5266690" cy="2941320"/>
            <wp:effectExtent l="0" t="0" r="635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9C829">
      <w:pPr>
        <w:bidi w:val="0"/>
        <w:rPr>
          <w:rFonts w:hint="eastAsia"/>
        </w:rPr>
      </w:pPr>
      <w:r>
        <w:rPr>
          <w:rFonts w:hint="eastAsia"/>
        </w:rPr>
        <w:t>从</w:t>
      </w:r>
      <w:r>
        <w:rPr>
          <w:rFonts w:hint="eastAsia"/>
          <w:lang w:val="en-US" w:eastAsia="zh-CN"/>
        </w:rPr>
        <w:t>以上图片</w:t>
      </w:r>
      <w:r>
        <w:rPr>
          <w:rFonts w:hint="eastAsia"/>
        </w:rPr>
        <w:t>界面上可以看到，本工具的主要操作区域分为左右两块：</w:t>
      </w:r>
    </w:p>
    <w:p w14:paraId="07E3726C">
      <w:pPr>
        <w:bidi w:val="0"/>
        <w:rPr>
          <w:rFonts w:hint="eastAsia"/>
        </w:rPr>
      </w:pPr>
      <w:r>
        <w:rPr>
          <w:rFonts w:hint="eastAsia"/>
        </w:rPr>
        <w:t>左侧为输入区，可进行</w:t>
      </w:r>
      <w:r>
        <w:rPr>
          <w:rFonts w:hint="eastAsia"/>
          <w:b/>
          <w:bCs/>
          <w:lang w:val="en-US" w:eastAsia="zh-CN"/>
        </w:rPr>
        <w:t>需求输入</w:t>
      </w:r>
      <w:r>
        <w:rPr>
          <w:rFonts w:hint="eastAsia"/>
          <w:lang w:val="en-US" w:eastAsia="zh-CN"/>
        </w:rPr>
        <w:t>如：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上传需求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、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图片上传</w:t>
      </w:r>
      <w:r>
        <w:rPr>
          <w:rFonts w:hint="eastAsia"/>
          <w:lang w:eastAsia="zh-CN"/>
        </w:rPr>
        <w:t>”、“</w:t>
      </w:r>
      <w:r>
        <w:rPr>
          <w:rFonts w:hint="eastAsia"/>
          <w:lang w:val="en-US" w:eastAsia="zh-CN"/>
        </w:rPr>
        <w:t>手动输入需求</w:t>
      </w:r>
      <w:r>
        <w:rPr>
          <w:rFonts w:hint="eastAsia"/>
          <w:lang w:eastAsia="zh-CN"/>
        </w:rPr>
        <w:t>”，</w:t>
      </w:r>
      <w:r>
        <w:rPr>
          <w:rFonts w:hint="eastAsia"/>
          <w:lang w:val="en-US" w:eastAsia="zh-CN"/>
        </w:rPr>
        <w:t>可进行需求召回检索、图片OCR识别、模块名称制定、用例生成提示词设定等</w:t>
      </w:r>
      <w:r>
        <w:rPr>
          <w:rFonts w:hint="eastAsia"/>
        </w:rPr>
        <w:t>。</w:t>
      </w:r>
    </w:p>
    <w:p w14:paraId="44F6E93F">
      <w:pPr>
        <w:bidi w:val="0"/>
        <w:rPr>
          <w:rFonts w:hint="eastAsia"/>
        </w:rPr>
      </w:pPr>
      <w:r>
        <w:rPr>
          <w:rFonts w:hint="eastAsia"/>
        </w:rPr>
        <w:t>右侧为生成的测试用例展示区，供用户查看和导出最终结果。</w:t>
      </w:r>
    </w:p>
    <w:p w14:paraId="60660C51">
      <w:pPr>
        <w:pStyle w:val="3"/>
        <w:bidi w:val="0"/>
        <w:ind w:left="0" w:leftChars="0" w:firstLine="0" w:firstLineChars="0"/>
        <w:rPr>
          <w:rFonts w:hint="eastAsia"/>
        </w:rPr>
      </w:pPr>
      <w:bookmarkStart w:id="2" w:name="_Toc111"/>
      <w:r>
        <w:rPr>
          <w:rFonts w:hint="eastAsia"/>
        </w:rPr>
        <w:t>使用流程</w:t>
      </w:r>
      <w:bookmarkEnd w:id="2"/>
    </w:p>
    <w:p w14:paraId="1EEF5822">
      <w:pPr>
        <w:pStyle w:val="5"/>
        <w:tabs>
          <w:tab w:val="left" w:pos="960"/>
          <w:tab w:val="clear" w:pos="1479"/>
        </w:tabs>
        <w:bidi w:val="0"/>
        <w:ind w:left="0" w:leftChars="0" w:firstLine="0" w:firstLineChars="0"/>
        <w:rPr>
          <w:rFonts w:hint="eastAsia"/>
        </w:rPr>
      </w:pPr>
      <w:bookmarkStart w:id="3" w:name="_Toc7177"/>
      <w:r>
        <w:rPr>
          <w:rFonts w:hint="eastAsia"/>
        </w:rPr>
        <w:t>上传需求文档</w:t>
      </w:r>
      <w:bookmarkEnd w:id="3"/>
    </w:p>
    <w:p w14:paraId="6A3FD13D">
      <w:pPr>
        <w:pStyle w:val="6"/>
        <w:tabs>
          <w:tab w:val="clear" w:pos="1440"/>
        </w:tabs>
        <w:bidi w:val="0"/>
        <w:rPr>
          <w:rFonts w:hint="eastAsia"/>
        </w:rPr>
      </w:pPr>
      <w:r>
        <w:rPr>
          <w:rFonts w:hint="eastAsia"/>
        </w:rPr>
        <w:t>上传需求文档</w:t>
      </w:r>
    </w:p>
    <w:p w14:paraId="0CB3AB79">
      <w:pPr>
        <w:rPr>
          <w:rFonts w:hint="eastAsia"/>
        </w:rPr>
      </w:pPr>
    </w:p>
    <w:p w14:paraId="33172C7C">
      <w:pPr>
        <w:bidi w:val="0"/>
        <w:rPr>
          <w:rFonts w:hint="eastAsia"/>
        </w:rPr>
      </w:pPr>
      <w:r>
        <w:rPr>
          <w:rFonts w:hint="eastAsia"/>
        </w:rPr>
        <w:t>支持 PDF、Word、Markdown、TXT 格式。</w:t>
      </w:r>
    </w:p>
    <w:p w14:paraId="2FCA9D73">
      <w:pPr>
        <w:rPr>
          <w:rFonts w:hint="eastAsia"/>
        </w:rPr>
      </w:pPr>
    </w:p>
    <w:p w14:paraId="291357E4">
      <w:pPr>
        <w:rPr>
          <w:rFonts w:hint="eastAsia"/>
        </w:rPr>
      </w:pPr>
      <w:r>
        <w:drawing>
          <wp:inline distT="0" distB="0" distL="114300" distR="114300">
            <wp:extent cx="5270500" cy="2869565"/>
            <wp:effectExtent l="0" t="0" r="2540" b="1079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10097">
      <w:pPr>
        <w:bidi w:val="0"/>
        <w:rPr>
          <w:rFonts w:hint="default"/>
          <w:sz w:val="24"/>
          <w:szCs w:val="21"/>
          <w:lang w:val="en-US" w:eastAsia="zh-CN"/>
        </w:rPr>
      </w:pPr>
      <w:r>
        <w:rPr>
          <w:rFonts w:hint="eastAsia"/>
        </w:rPr>
        <w:t>在工具的输入区域，点击「上传需求」按钮，选择需要上传的需求文档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点击</w:t>
      </w:r>
      <w:r>
        <w:rPr>
          <w:rFonts w:hint="eastAsia"/>
        </w:rPr>
        <w:t>「上传</w:t>
      </w:r>
      <w:r>
        <w:rPr>
          <w:rFonts w:hint="eastAsia"/>
          <w:lang w:val="en-US" w:eastAsia="zh-CN"/>
        </w:rPr>
        <w:t>并向量化</w:t>
      </w:r>
      <w:r>
        <w:rPr>
          <w:rFonts w:hint="eastAsia"/>
        </w:rPr>
        <w:t>」</w:t>
      </w:r>
      <w:r>
        <w:rPr>
          <w:rFonts w:hint="eastAsia"/>
          <w:lang w:val="en-US" w:eastAsia="zh-CN"/>
        </w:rPr>
        <w:t>-上传文件会根据上传文件大小而消耗不同的时间。上传完成后会给出提示，上传文件向量化后存储到了什么向量库，向量处理了多少个文本块。</w:t>
      </w:r>
      <w:r>
        <w:rPr>
          <w:rFonts w:hint="eastAsia"/>
          <w:sz w:val="24"/>
          <w:szCs w:val="21"/>
          <w:lang w:val="en-US" w:eastAsia="zh-CN"/>
        </w:rPr>
        <w:t>(</w:t>
      </w:r>
      <w:r>
        <w:rPr>
          <w:rFonts w:hint="eastAsia"/>
          <w:sz w:val="24"/>
          <w:szCs w:val="21"/>
        </w:rPr>
        <w:t>若文档较大，请耐心等待解析完成。</w:t>
      </w:r>
      <w:r>
        <w:rPr>
          <w:rFonts w:hint="eastAsia"/>
          <w:sz w:val="24"/>
          <w:szCs w:val="21"/>
          <w:lang w:val="en-US" w:eastAsia="zh-CN"/>
        </w:rPr>
        <w:t>)</w:t>
      </w:r>
    </w:p>
    <w:p w14:paraId="4A3FD924">
      <w:pPr>
        <w:bidi w:val="0"/>
        <w:rPr>
          <w:rFonts w:hint="eastAsia"/>
          <w:lang w:eastAsia="zh-CN"/>
        </w:rPr>
      </w:pPr>
      <w:r>
        <w:drawing>
          <wp:inline distT="0" distB="0" distL="114300" distR="114300">
            <wp:extent cx="5273675" cy="587375"/>
            <wp:effectExtent l="0" t="0" r="14605" b="698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8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5C4A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在已上传文档集合区域选择需要的需求文件、检索问题框中输入需要召回的需求，召回需求可选操作:召回数量设置、直接召回、Ai整理召回。</w:t>
      </w:r>
    </w:p>
    <w:p w14:paraId="2063175D">
      <w:pPr>
        <w:bidi w:val="0"/>
      </w:pPr>
      <w:r>
        <w:drawing>
          <wp:inline distT="0" distB="0" distL="114300" distR="114300">
            <wp:extent cx="5260975" cy="3645535"/>
            <wp:effectExtent l="0" t="0" r="12065" b="1206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C611F">
      <w:pPr>
        <w:bidi w:val="0"/>
      </w:pPr>
      <w:r>
        <w:drawing>
          <wp:inline distT="0" distB="0" distL="114300" distR="114300">
            <wp:extent cx="5271135" cy="4919345"/>
            <wp:effectExtent l="0" t="0" r="1905" b="317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1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F865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模块名称：输入需要生成用例的功能模块名称；</w:t>
      </w:r>
    </w:p>
    <w:p w14:paraId="6AD94B7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菜单1(选填)：输入需要生成功能模块的菜单名称；</w:t>
      </w:r>
    </w:p>
    <w:p w14:paraId="12E1EC4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菜单2(选填)：输入需要生成功能模块的菜单名称；</w:t>
      </w:r>
    </w:p>
    <w:p w14:paraId="16A7D2F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用例数量(-1为AI判断)：可输入需要生成用例条数；</w:t>
      </w:r>
    </w:p>
    <w:p w14:paraId="7E5258F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提示词模板：默认即可，可编辑(</w:t>
      </w:r>
      <w:r>
        <w:rPr>
          <w:rFonts w:hint="eastAsia"/>
          <w:color w:val="FF0000"/>
          <w:lang w:val="en-US" w:eastAsia="zh-CN"/>
        </w:rPr>
        <w:t>此部分后期根据每个产品进行定制)</w:t>
      </w:r>
      <w:r>
        <w:rPr>
          <w:rFonts w:hint="eastAsia"/>
          <w:lang w:val="en-US" w:eastAsia="zh-CN"/>
        </w:rPr>
        <w:t>；</w:t>
      </w:r>
    </w:p>
    <w:p w14:paraId="350D4E1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选择大模型通道：可选:阿里云/豆包/DeepSeek</w:t>
      </w:r>
    </w:p>
    <w:p w14:paraId="455FBC2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</w:t>
      </w:r>
      <w:r>
        <w:rPr>
          <w:rFonts w:hint="eastAsia"/>
        </w:rPr>
        <w:t>「</w:t>
      </w:r>
      <w:r>
        <w:rPr>
          <w:rFonts w:hint="eastAsia"/>
          <w:lang w:val="en-US" w:eastAsia="zh-CN"/>
        </w:rPr>
        <w:t>生成测试用例</w:t>
      </w:r>
      <w:r>
        <w:rPr>
          <w:rFonts w:hint="eastAsia"/>
        </w:rPr>
        <w:t>」</w:t>
      </w:r>
      <w:r>
        <w:rPr>
          <w:rFonts w:hint="eastAsia"/>
          <w:lang w:val="en-US" w:eastAsia="zh-CN"/>
        </w:rPr>
        <w:t>进行测试用例的生成。</w:t>
      </w:r>
    </w:p>
    <w:p w14:paraId="0107D701">
      <w:pPr>
        <w:pStyle w:val="6"/>
        <w:bidi w:val="0"/>
        <w:rPr>
          <w:rFonts w:hint="default"/>
        </w:rPr>
      </w:pPr>
      <w:r>
        <w:rPr>
          <w:rFonts w:hint="default"/>
        </w:rPr>
        <w:t>生成的测试用例结果</w:t>
      </w:r>
    </w:p>
    <w:p w14:paraId="3ED93E90">
      <w:r>
        <w:drawing>
          <wp:inline distT="0" distB="0" distL="114300" distR="114300">
            <wp:extent cx="5274310" cy="4112260"/>
            <wp:effectExtent l="0" t="0" r="13970" b="254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C852B">
      <w:r>
        <w:drawing>
          <wp:inline distT="0" distB="0" distL="114300" distR="114300">
            <wp:extent cx="5259705" cy="3021330"/>
            <wp:effectExtent l="0" t="0" r="13335" b="1143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1EE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查看提示词：可以看到通过召回的需求+模块名称+提示词模板生成的提示词工程结果；</w:t>
      </w:r>
    </w:p>
    <w:p w14:paraId="06DF19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AI生成过程：可以看到json格式的用例生成过程内容；</w:t>
      </w:r>
    </w:p>
    <w:p w14:paraId="3DA3CD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下载测试用例：</w:t>
      </w:r>
    </w:p>
    <w:p w14:paraId="47D9F7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下载CSV:支持下载CSV格式用例数据</w:t>
      </w:r>
    </w:p>
    <w:p w14:paraId="0E0D6003">
      <w:r>
        <w:drawing>
          <wp:inline distT="0" distB="0" distL="114300" distR="114300">
            <wp:extent cx="5274310" cy="2522220"/>
            <wp:effectExtent l="0" t="0" r="13970" b="762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FF8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下载Markdown:支持下载Markdown格式用例数据</w:t>
      </w:r>
    </w:p>
    <w:p w14:paraId="782209C4">
      <w:r>
        <w:drawing>
          <wp:inline distT="0" distB="0" distL="114300" distR="114300">
            <wp:extent cx="5266055" cy="2813685"/>
            <wp:effectExtent l="0" t="0" r="6985" b="571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02520">
      <w:r>
        <w:rPr>
          <w:rFonts w:hint="eastAsia"/>
          <w:lang w:val="en-US" w:eastAsia="zh-CN"/>
        </w:rPr>
        <w:t>下载Xmind:支持下载Xmind格式用例数据</w:t>
      </w:r>
    </w:p>
    <w:p w14:paraId="13630F7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2880" cy="1919605"/>
            <wp:effectExtent l="0" t="0" r="10160" b="63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DCF54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复制Xmind/查看XMind粘贴文本:将生成的用例内容，复制到粘贴板中，可以进行粘贴功能。</w:t>
      </w:r>
    </w:p>
    <w:p w14:paraId="33FFCF0F">
      <w:pPr>
        <w:pStyle w:val="5"/>
        <w:tabs>
          <w:tab w:val="clear" w:pos="1479"/>
        </w:tabs>
        <w:bidi w:val="0"/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bookmarkStart w:id="4" w:name="_Toc16411"/>
      <w:r>
        <w:rPr>
          <w:rFonts w:hint="eastAsia"/>
        </w:rPr>
        <w:t>OCR 识别</w:t>
      </w:r>
      <w:bookmarkEnd w:id="4"/>
    </w:p>
    <w:p w14:paraId="60887D4D">
      <w:pPr>
        <w:bidi w:val="0"/>
        <w:rPr>
          <w:rFonts w:hint="eastAsia"/>
        </w:rPr>
      </w:pPr>
      <w:r>
        <w:rPr>
          <w:rFonts w:hint="eastAsia"/>
        </w:rPr>
        <w:t>如果手头只有截图等图片形式的</w:t>
      </w:r>
      <w:r>
        <w:rPr>
          <w:rFonts w:hint="eastAsia"/>
          <w:b/>
          <w:bCs/>
        </w:rPr>
        <w:t>需求</w:t>
      </w:r>
      <w:r>
        <w:rPr>
          <w:rFonts w:hint="eastAsia"/>
          <w:lang w:val="en-US" w:eastAsia="zh-CN"/>
        </w:rPr>
        <w:t>或</w:t>
      </w:r>
      <w:r>
        <w:rPr>
          <w:rFonts w:hint="eastAsia"/>
          <w:b/>
          <w:bCs/>
          <w:lang w:val="en-US" w:eastAsia="zh-CN"/>
        </w:rPr>
        <w:t>功能</w:t>
      </w:r>
      <w:r>
        <w:rPr>
          <w:rFonts w:hint="eastAsia"/>
          <w:lang w:val="en-US" w:eastAsia="zh-CN"/>
        </w:rPr>
        <w:t>图片</w:t>
      </w:r>
      <w:r>
        <w:rPr>
          <w:rFonts w:hint="eastAsia"/>
        </w:rPr>
        <w:t>，可以将图片上传并自动进行文字识别（OCR）。</w:t>
      </w:r>
    </w:p>
    <w:p w14:paraId="742FE25E">
      <w:pPr>
        <w:bidi w:val="0"/>
      </w:pPr>
      <w:r>
        <w:drawing>
          <wp:inline distT="0" distB="0" distL="114300" distR="114300">
            <wp:extent cx="5265420" cy="5145405"/>
            <wp:effectExtent l="0" t="0" r="7620" b="571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14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12B41">
      <w:pPr>
        <w:bidi w:val="0"/>
      </w:pPr>
      <w:r>
        <w:drawing>
          <wp:inline distT="0" distB="0" distL="114300" distR="114300">
            <wp:extent cx="5274310" cy="3898265"/>
            <wp:effectExtent l="0" t="0" r="13970" b="317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6B862">
      <w:pPr>
        <w:bidi w:val="0"/>
      </w:pPr>
      <w:r>
        <w:drawing>
          <wp:inline distT="0" distB="0" distL="114300" distR="114300">
            <wp:extent cx="5269865" cy="4116705"/>
            <wp:effectExtent l="0" t="0" r="3175" b="1333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1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73EB8">
      <w:pPr>
        <w:bidi w:val="0"/>
        <w:rPr>
          <w:rFonts w:hint="eastAsia"/>
        </w:rPr>
      </w:pPr>
      <w:r>
        <w:drawing>
          <wp:inline distT="0" distB="0" distL="114300" distR="114300">
            <wp:extent cx="5266690" cy="4267200"/>
            <wp:effectExtent l="0" t="0" r="6350" b="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2977F">
      <w:pPr>
        <w:pStyle w:val="5"/>
        <w:tabs>
          <w:tab w:val="clear" w:pos="1479"/>
        </w:tabs>
        <w:bidi w:val="0"/>
        <w:ind w:left="19" w:leftChars="0" w:hanging="19" w:firstLineChars="0"/>
        <w:rPr>
          <w:rFonts w:hint="eastAsia"/>
          <w:lang w:val="en-US" w:eastAsia="zh-CN"/>
        </w:rPr>
      </w:pPr>
      <w:bookmarkStart w:id="5" w:name="_Toc25785"/>
      <w:r>
        <w:rPr>
          <w:rFonts w:hint="eastAsia"/>
          <w:lang w:val="en-US" w:eastAsia="zh-CN"/>
        </w:rPr>
        <w:t>手动输入需求</w:t>
      </w:r>
      <w:bookmarkEnd w:id="5"/>
    </w:p>
    <w:p w14:paraId="7A6302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标准格式:</w:t>
      </w:r>
    </w:p>
    <w:p w14:paraId="4F254FD4">
      <w:pPr>
        <w:bidi w:val="0"/>
        <w:rPr>
          <w:sz w:val="32"/>
        </w:rPr>
      </w:pPr>
      <w:r>
        <w:rPr>
          <w:sz w:val="32"/>
        </w:rPr>
        <mc:AlternateContent>
          <mc:Choice Requires="wps">
            <w:drawing>
              <wp:inline distT="0" distB="0" distL="114300" distR="114300">
                <wp:extent cx="5160645" cy="2116455"/>
                <wp:effectExtent l="4445" t="4445" r="16510" b="12700"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42085" y="6376035"/>
                          <a:ext cx="5160645" cy="2116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149A68">
                            <w:pP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  <w:t>需求编号: REQ-001</w:t>
                            </w:r>
                          </w:p>
                          <w:p w14:paraId="78CCA189">
                            <w:pP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  <w:t>需求名称: 一体化系统用户登录功能</w:t>
                            </w:r>
                          </w:p>
                          <w:p w14:paraId="295296DE">
                            <w:pP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  <w:t>需求描述:</w:t>
                            </w:r>
                          </w:p>
                          <w:p w14:paraId="7EA879C3">
                            <w:pP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  <w:t>用户能够通过输入用户名和密码成功登录系统，并访问其一体化系统。</w:t>
                            </w:r>
                          </w:p>
                          <w:p w14:paraId="7396B925">
                            <w:pP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  <w:t>优先级: 高</w:t>
                            </w:r>
                          </w:p>
                          <w:p w14:paraId="6D0805AB">
                            <w:pP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  <w:t>相关方:</w:t>
                            </w:r>
                          </w:p>
                          <w:p w14:paraId="2DCC5F7D">
                            <w:pP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  <w:t>产品经理</w:t>
                            </w:r>
                          </w:p>
                          <w:p w14:paraId="0A3C6339">
                            <w:pP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  <w:t>开发团队</w:t>
                            </w:r>
                          </w:p>
                          <w:p w14:paraId="7387D834">
                            <w:pP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  <w:t>测试团队</w:t>
                            </w:r>
                          </w:p>
                          <w:p w14:paraId="47CDEE25">
                            <w:pP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  <w:t>用户</w:t>
                            </w:r>
                          </w:p>
                          <w:p w14:paraId="4F0EB339">
                            <w:pP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  <w:t>前置条件:</w:t>
                            </w:r>
                          </w:p>
                          <w:p w14:paraId="3D7C5D9D">
                            <w:pP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  <w:t>用户必须已注册并拥有有效的用户名和密码。</w:t>
                            </w:r>
                          </w:p>
                          <w:p w14:paraId="6E061E77">
                            <w:pP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  <w:t>系统必须处于运行状态。</w:t>
                            </w:r>
                          </w:p>
                          <w:p w14:paraId="0B89D3D2">
                            <w:pP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  <w:t>输入:</w:t>
                            </w:r>
                          </w:p>
                          <w:p w14:paraId="3B088936">
                            <w:pP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  <w:t>用户名（字符串，必填）</w:t>
                            </w:r>
                          </w:p>
                          <w:p w14:paraId="6AC929EC">
                            <w:pP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  <w:t>密码（字符串，必填）</w:t>
                            </w:r>
                          </w:p>
                          <w:p w14:paraId="7262A1EE">
                            <w:pP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  <w:t>输出:</w:t>
                            </w:r>
                          </w:p>
                          <w:p w14:paraId="799D4B9F">
                            <w:pP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  <w:t>登录成功：用户被重定向到其个人主页。</w:t>
                            </w:r>
                          </w:p>
                          <w:p w14:paraId="213FC1CF">
                            <w:pP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  <w:t>登录失败：系统显示错误信息。</w:t>
                            </w:r>
                          </w:p>
                          <w:p w14:paraId="441FFCD8">
                            <w:pP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  <w:t>功能需求:</w:t>
                            </w:r>
                          </w:p>
                          <w:p w14:paraId="4EBD987E">
                            <w:pP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  <w:t>用户输入用户名和密码后，点击“登录”按钮。</w:t>
                            </w:r>
                          </w:p>
                          <w:p w14:paraId="11A0A73A">
                            <w:pP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  <w:t>系统验证用户名和密码是否匹配。</w:t>
                            </w:r>
                          </w:p>
                          <w:p w14:paraId="703171FA">
                            <w:pP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  <w:t>登录成功后，系统应跳转到用户的个人主页。</w:t>
                            </w:r>
                          </w:p>
                          <w:p w14:paraId="463E9612">
                            <w:pP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  <w:t>登录失败时，系统应在页面上显示“用户名或密码错误”的提示信息。</w:t>
                            </w:r>
                          </w:p>
                          <w:p w14:paraId="0BAF0E09">
                            <w:pP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  <w:t>非功能需求:</w:t>
                            </w:r>
                          </w:p>
                          <w:p w14:paraId="425D7143">
                            <w:pP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  <w:t>响应时间：系统应在2秒内响应用户的登录请求。</w:t>
                            </w:r>
                          </w:p>
                          <w:p w14:paraId="78F25275">
                            <w:pP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  <w:t>安全性：密码在传输过程中必须加密处理。</w:t>
                            </w:r>
                          </w:p>
                          <w:p w14:paraId="23AF28EA">
                            <w:pP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  <w:t>验收标准:</w:t>
                            </w:r>
                          </w:p>
                          <w:p w14:paraId="43EFDA77">
                            <w:pP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  <w:t>用户能够使用有效的用户名和密码成功登录。</w:t>
                            </w:r>
                          </w:p>
                          <w:p w14:paraId="2E7F9EA8">
                            <w:pP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  <w:t>使用无效的用户名或密码时，系统必须提示错误信息。</w:t>
                            </w:r>
                          </w:p>
                          <w:p w14:paraId="44F70215">
                            <w:pP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  <w:t>系统在重负载情况下保持良好的响应时间</w:t>
                            </w:r>
                          </w:p>
                          <w:p w14:paraId="67D2B2CA">
                            <w:pPr>
                              <w:rPr>
                                <w:rFonts w:hint="default"/>
                                <w:sz w:val="22"/>
                                <w:szCs w:val="2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66.65pt;width:406.35pt;" fillcolor="#FFFFFF [3201]" filled="t" stroked="t" coordsize="21600,21600" o:gfxdata="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LJiP0bSAAAABQEAAA8AAAAAAAAAAQAgAAAAIgAAAGRycy9kb3ducmV2LnhtbFBLAQIU&#10;ABQAAAAIAIdO4kDs/DurawIAANIEAAAOAAAAAAAAAAEAIAAAACEBAABkcnMvZTJvRG9jLnhtbFBL&#10;BQYAAAAABgAGAFkBAAD+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B149A68">
                      <w:pP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  <w:t>需求编号: REQ-001</w:t>
                      </w:r>
                    </w:p>
                    <w:p w14:paraId="78CCA189">
                      <w:pP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  <w:t>需求名称: 一体化系统用户登录功能</w:t>
                      </w:r>
                    </w:p>
                    <w:p w14:paraId="295296DE">
                      <w:pP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  <w:t>需求描述:</w:t>
                      </w:r>
                    </w:p>
                    <w:p w14:paraId="7EA879C3">
                      <w:pP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  <w:t>用户能够通过输入用户名和密码成功登录系统，并访问其一体化系统。</w:t>
                      </w:r>
                    </w:p>
                    <w:p w14:paraId="7396B925">
                      <w:pP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  <w:t>优先级: 高</w:t>
                      </w:r>
                    </w:p>
                    <w:p w14:paraId="6D0805AB">
                      <w:pP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  <w:t>相关方:</w:t>
                      </w:r>
                    </w:p>
                    <w:p w14:paraId="2DCC5F7D">
                      <w:pP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  <w:t>产品经理</w:t>
                      </w:r>
                    </w:p>
                    <w:p w14:paraId="0A3C6339">
                      <w:pP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  <w:t>开发团队</w:t>
                      </w:r>
                    </w:p>
                    <w:p w14:paraId="7387D834">
                      <w:pP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  <w:t>测试团队</w:t>
                      </w:r>
                    </w:p>
                    <w:p w14:paraId="47CDEE25">
                      <w:pP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  <w:t>用户</w:t>
                      </w:r>
                    </w:p>
                    <w:p w14:paraId="4F0EB339">
                      <w:pP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  <w:t>前置条件:</w:t>
                      </w:r>
                    </w:p>
                    <w:p w14:paraId="3D7C5D9D">
                      <w:pP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  <w:t>用户必须已注册并拥有有效的用户名和密码。</w:t>
                      </w:r>
                    </w:p>
                    <w:p w14:paraId="6E061E77">
                      <w:pP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  <w:t>系统必须处于运行状态。</w:t>
                      </w:r>
                    </w:p>
                    <w:p w14:paraId="0B89D3D2">
                      <w:pP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  <w:t>输入:</w:t>
                      </w:r>
                    </w:p>
                    <w:p w14:paraId="3B088936">
                      <w:pP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  <w:t>用户名（字符串，必填）</w:t>
                      </w:r>
                    </w:p>
                    <w:p w14:paraId="6AC929EC">
                      <w:pP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  <w:t>密码（字符串，必填）</w:t>
                      </w:r>
                    </w:p>
                    <w:p w14:paraId="7262A1EE">
                      <w:pP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  <w:t>输出:</w:t>
                      </w:r>
                    </w:p>
                    <w:p w14:paraId="799D4B9F">
                      <w:pP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  <w:t>登录成功：用户被重定向到其个人主页。</w:t>
                      </w:r>
                    </w:p>
                    <w:p w14:paraId="213FC1CF">
                      <w:pP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  <w:t>登录失败：系统显示错误信息。</w:t>
                      </w:r>
                    </w:p>
                    <w:p w14:paraId="441FFCD8">
                      <w:pP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  <w:t>功能需求:</w:t>
                      </w:r>
                    </w:p>
                    <w:p w14:paraId="4EBD987E">
                      <w:pP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  <w:t>用户输入用户名和密码后，点击“登录”按钮。</w:t>
                      </w:r>
                    </w:p>
                    <w:p w14:paraId="11A0A73A">
                      <w:pP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  <w:t>系统验证用户名和密码是否匹配。</w:t>
                      </w:r>
                    </w:p>
                    <w:p w14:paraId="703171FA">
                      <w:pP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  <w:t>登录成功后，系统应跳转到用户的个人主页。</w:t>
                      </w:r>
                    </w:p>
                    <w:p w14:paraId="463E9612">
                      <w:pP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  <w:t>登录失败时，系统应在页面上显示“用户名或密码错误”的提示信息。</w:t>
                      </w:r>
                    </w:p>
                    <w:p w14:paraId="0BAF0E09">
                      <w:pP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  <w:t>非功能需求:</w:t>
                      </w:r>
                    </w:p>
                    <w:p w14:paraId="425D7143">
                      <w:pP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  <w:t>响应时间：系统应在2秒内响应用户的登录请求。</w:t>
                      </w:r>
                    </w:p>
                    <w:p w14:paraId="78F25275">
                      <w:pP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  <w:t>安全性：密码在传输过程中必须加密处理。</w:t>
                      </w:r>
                    </w:p>
                    <w:p w14:paraId="23AF28EA">
                      <w:pP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  <w:t>验收标准:</w:t>
                      </w:r>
                    </w:p>
                    <w:p w14:paraId="43EFDA77">
                      <w:pP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  <w:t>用户能够使用有效的用户名和密码成功登录。</w:t>
                      </w:r>
                    </w:p>
                    <w:p w14:paraId="2E7F9EA8">
                      <w:pP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  <w:t>使用无效的用户名或密码时，系统必须提示错误信息。</w:t>
                      </w:r>
                    </w:p>
                    <w:p w14:paraId="44F70215">
                      <w:pP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  <w:t>系统在重负载情况下保持良好的响应时间</w:t>
                      </w:r>
                    </w:p>
                    <w:p w14:paraId="67D2B2CA">
                      <w:pPr>
                        <w:rPr>
                          <w:rFonts w:hint="default"/>
                          <w:sz w:val="22"/>
                          <w:szCs w:val="20"/>
                          <w:lang w:val="en-US" w:eastAsia="zh-CN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D3B506D">
      <w:pPr>
        <w:bidi w:val="0"/>
        <w:rPr>
          <w:rFonts w:hint="eastAsia"/>
          <w:sz w:val="32"/>
        </w:rPr>
      </w:pPr>
      <w:r>
        <w:drawing>
          <wp:inline distT="0" distB="0" distL="114300" distR="114300">
            <wp:extent cx="5256530" cy="2063750"/>
            <wp:effectExtent l="0" t="0" r="1270" b="8890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F295C">
      <w:pPr>
        <w:pStyle w:val="5"/>
        <w:bidi w:val="0"/>
        <w:rPr>
          <w:rFonts w:hint="eastAsia"/>
        </w:rPr>
      </w:pPr>
      <w:bookmarkStart w:id="6" w:name="_Toc9233"/>
      <w:r>
        <w:rPr>
          <w:rFonts w:hint="eastAsia"/>
        </w:rPr>
        <w:t>向量化存储</w:t>
      </w:r>
      <w:bookmarkEnd w:id="6"/>
      <w:r>
        <w:rPr>
          <w:sz w:val="28"/>
        </w:rPr>
        <mc:AlternateContent>
          <mc:Choice Requires="wps">
            <w:drawing>
              <wp:inline distT="0" distB="0" distL="114300" distR="114300">
                <wp:extent cx="5041265" cy="3576320"/>
                <wp:effectExtent l="4445" t="4445" r="13970" b="15875"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28775" y="3825240"/>
                          <a:ext cx="5041265" cy="3576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F34F80">
                            <w:pPr>
                              <w:bidi w:val="0"/>
                              <w:spacing w:line="240" w:lineRule="auto"/>
                              <w:ind w:left="0" w:leftChars="0" w:firstLine="319" w:firstLineChars="145"/>
                              <w:rPr>
                                <w:rFonts w:hint="eastAsia" w:ascii="华文楷体" w:hAnsi="华文楷体" w:eastAsia="华文楷体" w:cs="华文楷体"/>
                                <w:sz w:val="22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2"/>
                                <w:szCs w:val="20"/>
                                <w:lang w:val="en-US" w:eastAsia="zh-CN"/>
                              </w:rPr>
                              <w:t>什么是向量化存储？</w:t>
                            </w:r>
                          </w:p>
                          <w:p w14:paraId="1E3A1C82">
                            <w:pPr>
                              <w:bidi w:val="0"/>
                              <w:spacing w:line="240" w:lineRule="auto"/>
                              <w:ind w:left="0" w:leftChars="0" w:firstLine="319" w:firstLineChars="145"/>
                              <w:rPr>
                                <w:rFonts w:hint="eastAsia" w:ascii="华文楷体" w:hAnsi="华文楷体" w:eastAsia="华文楷体" w:cs="华文楷体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2"/>
                                <w:szCs w:val="20"/>
                              </w:rPr>
                              <w:t>向量化存储是一种将数据（如文本、图像等）转换为向量形式并存储的技术，其中向量是高维空间中的数学表示，每个维度对应数据的特征，通过将数据映射到向量空间，实现高效的数据管理和语义操作。</w:t>
                            </w:r>
                          </w:p>
                          <w:p w14:paraId="349870A4">
                            <w:pPr>
                              <w:bidi w:val="0"/>
                              <w:spacing w:line="240" w:lineRule="auto"/>
                              <w:ind w:left="0" w:leftChars="0" w:firstLine="319" w:firstLineChars="145"/>
                              <w:rPr>
                                <w:rFonts w:hint="eastAsia" w:ascii="华文楷体" w:hAnsi="华文楷体" w:eastAsia="华文楷体" w:cs="华文楷体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2"/>
                                <w:szCs w:val="20"/>
                              </w:rPr>
                              <w:t>核心解释</w:t>
                            </w:r>
                          </w:p>
                          <w:p w14:paraId="0C162274">
                            <w:pPr>
                              <w:bidi w:val="0"/>
                              <w:spacing w:line="240" w:lineRule="auto"/>
                              <w:ind w:left="0" w:leftChars="0" w:firstLine="319" w:firstLineChars="145"/>
                              <w:rPr>
                                <w:rFonts w:hint="eastAsia" w:ascii="华文楷体" w:hAnsi="华文楷体" w:eastAsia="华文楷体" w:cs="华文楷体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2"/>
                                <w:szCs w:val="20"/>
                              </w:rPr>
                              <w:t>目的与作用：向量化存储旨在将非结构化或复杂数据转化为数值向量，以便进行语义相似性计算、快速检索和分析。例如，在推荐系统或语义搜索中，通过向量距离衡量数据相似度，支持高效查询。</w:t>
                            </w:r>
                          </w:p>
                          <w:p w14:paraId="527AD5EE">
                            <w:pPr>
                              <w:bidi w:val="0"/>
                              <w:spacing w:line="240" w:lineRule="auto"/>
                              <w:ind w:left="0" w:leftChars="0" w:firstLine="319" w:firstLineChars="145"/>
                              <w:rPr>
                                <w:rFonts w:hint="eastAsia" w:ascii="华文楷体" w:hAnsi="华文楷体" w:eastAsia="华文楷体" w:cs="华文楷体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2"/>
                                <w:szCs w:val="20"/>
                              </w:rPr>
                              <w:t>技术实现：</w:t>
                            </w:r>
                          </w:p>
                          <w:p w14:paraId="32C53962">
                            <w:pPr>
                              <w:bidi w:val="0"/>
                              <w:spacing w:line="240" w:lineRule="auto"/>
                              <w:ind w:left="0" w:leftChars="0" w:firstLine="319" w:firstLineChars="145"/>
                              <w:rPr>
                                <w:rFonts w:hint="eastAsia" w:ascii="华文楷体" w:hAnsi="华文楷体" w:eastAsia="华文楷体" w:cs="华文楷体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2"/>
                                <w:szCs w:val="20"/>
                              </w:rPr>
                              <w:t>数据通过嵌入模型（如OpenAI的text-embedding-ada-002或Hugging Face的sentence-transformers）转换为向量，这一过程涉及特征提取和编码（如词袋模型、TF-IDF或深度学习嵌入）。</w:t>
                            </w:r>
                          </w:p>
                          <w:p w14:paraId="77423AF4">
                            <w:pPr>
                              <w:bidi w:val="0"/>
                              <w:spacing w:line="240" w:lineRule="auto"/>
                              <w:ind w:left="0" w:leftChars="0" w:firstLine="319" w:firstLineChars="145"/>
                              <w:rPr>
                                <w:rFonts w:hint="eastAsia" w:ascii="华文楷体" w:hAnsi="华文楷体" w:eastAsia="华文楷体" w:cs="华文楷体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2"/>
                                <w:szCs w:val="20"/>
                              </w:rPr>
                              <w:t>向量存储通常结合索引结构（如FAISS、BM25或HNSW算法），实现相似性搜索（如余弦相似度或欧氏距离计算），并支持批量处理和错误处理机制。</w:t>
                            </w:r>
                          </w:p>
                          <w:p w14:paraId="685FA765">
                            <w:pPr>
                              <w:ind w:left="0" w:leftChars="0" w:firstLine="319" w:firstLineChars="145"/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2"/>
                                <w:szCs w:val="20"/>
                              </w:rPr>
                              <w:t>应用场景：广泛用于检索增强生成（RAG）系统、推荐系统、图像/文本检索等，通过统一向量表示提升数据一致性和查询性能。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81.6pt;width:396.95pt;" fillcolor="#FFFFFF [3201]" filled="t" stroked="t" coordsize="21600,21600" o:gfxdata="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zwuVi1AAAAAUBAAAPAAAAAAAAAAEAIAAAACIAAABkcnMvZG93bnJldi54bWxQ&#10;SwECFAAUAAAACACHTuJAONSy0W0CAADSBAAADgAAAAAAAAABACAAAAAjAQAAZHJzL2Uyb0RvYy54&#10;bWxQSwUGAAAAAAYABgBZAQAAAg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DF34F80">
                      <w:pPr>
                        <w:bidi w:val="0"/>
                        <w:spacing w:line="240" w:lineRule="auto"/>
                        <w:ind w:left="0" w:leftChars="0" w:firstLine="319" w:firstLineChars="145"/>
                        <w:rPr>
                          <w:rFonts w:hint="eastAsia" w:ascii="华文楷体" w:hAnsi="华文楷体" w:eastAsia="华文楷体" w:cs="华文楷体"/>
                          <w:sz w:val="22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2"/>
                          <w:szCs w:val="20"/>
                          <w:lang w:val="en-US" w:eastAsia="zh-CN"/>
                        </w:rPr>
                        <w:t>什么是向量化存储？</w:t>
                      </w:r>
                    </w:p>
                    <w:p w14:paraId="1E3A1C82">
                      <w:pPr>
                        <w:bidi w:val="0"/>
                        <w:spacing w:line="240" w:lineRule="auto"/>
                        <w:ind w:left="0" w:leftChars="0" w:firstLine="319" w:firstLineChars="145"/>
                        <w:rPr>
                          <w:rFonts w:hint="eastAsia" w:ascii="华文楷体" w:hAnsi="华文楷体" w:eastAsia="华文楷体" w:cs="华文楷体"/>
                          <w:sz w:val="22"/>
                          <w:szCs w:val="20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2"/>
                          <w:szCs w:val="20"/>
                        </w:rPr>
                        <w:t>向量化存储是一种将数据（如文本、图像等）转换为向量形式并存储的技术，其中向量是高维空间中的数学表示，每个维度对应数据的特征，通过将数据映射到向量空间，实现高效的数据管理和语义操作。</w:t>
                      </w:r>
                    </w:p>
                    <w:p w14:paraId="349870A4">
                      <w:pPr>
                        <w:bidi w:val="0"/>
                        <w:spacing w:line="240" w:lineRule="auto"/>
                        <w:ind w:left="0" w:leftChars="0" w:firstLine="319" w:firstLineChars="145"/>
                        <w:rPr>
                          <w:rFonts w:hint="eastAsia" w:ascii="华文楷体" w:hAnsi="华文楷体" w:eastAsia="华文楷体" w:cs="华文楷体"/>
                          <w:sz w:val="22"/>
                          <w:szCs w:val="20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2"/>
                          <w:szCs w:val="20"/>
                        </w:rPr>
                        <w:t>核心解释</w:t>
                      </w:r>
                    </w:p>
                    <w:p w14:paraId="0C162274">
                      <w:pPr>
                        <w:bidi w:val="0"/>
                        <w:spacing w:line="240" w:lineRule="auto"/>
                        <w:ind w:left="0" w:leftChars="0" w:firstLine="319" w:firstLineChars="145"/>
                        <w:rPr>
                          <w:rFonts w:hint="eastAsia" w:ascii="华文楷体" w:hAnsi="华文楷体" w:eastAsia="华文楷体" w:cs="华文楷体"/>
                          <w:sz w:val="22"/>
                          <w:szCs w:val="20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2"/>
                          <w:szCs w:val="20"/>
                        </w:rPr>
                        <w:t>目的与作用：向量化存储旨在将非结构化或复杂数据转化为数值向量，以便进行语义相似性计算、快速检索和分析。例如，在推荐系统或语义搜索中，通过向量距离衡量数据相似度，支持高效查询。</w:t>
                      </w:r>
                    </w:p>
                    <w:p w14:paraId="527AD5EE">
                      <w:pPr>
                        <w:bidi w:val="0"/>
                        <w:spacing w:line="240" w:lineRule="auto"/>
                        <w:ind w:left="0" w:leftChars="0" w:firstLine="319" w:firstLineChars="145"/>
                        <w:rPr>
                          <w:rFonts w:hint="eastAsia" w:ascii="华文楷体" w:hAnsi="华文楷体" w:eastAsia="华文楷体" w:cs="华文楷体"/>
                          <w:sz w:val="22"/>
                          <w:szCs w:val="20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2"/>
                          <w:szCs w:val="20"/>
                        </w:rPr>
                        <w:t>技术实现：</w:t>
                      </w:r>
                    </w:p>
                    <w:p w14:paraId="32C53962">
                      <w:pPr>
                        <w:bidi w:val="0"/>
                        <w:spacing w:line="240" w:lineRule="auto"/>
                        <w:ind w:left="0" w:leftChars="0" w:firstLine="319" w:firstLineChars="145"/>
                        <w:rPr>
                          <w:rFonts w:hint="eastAsia" w:ascii="华文楷体" w:hAnsi="华文楷体" w:eastAsia="华文楷体" w:cs="华文楷体"/>
                          <w:sz w:val="22"/>
                          <w:szCs w:val="20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2"/>
                          <w:szCs w:val="20"/>
                        </w:rPr>
                        <w:t>数据通过嵌入模型（如OpenAI的text-embedding-ada-002或Hugging Face的sentence-transformers）转换为向量，这一过程涉及特征提取和编码（如词袋模型、TF-IDF或深度学习嵌入）。</w:t>
                      </w:r>
                    </w:p>
                    <w:p w14:paraId="77423AF4">
                      <w:pPr>
                        <w:bidi w:val="0"/>
                        <w:spacing w:line="240" w:lineRule="auto"/>
                        <w:ind w:left="0" w:leftChars="0" w:firstLine="319" w:firstLineChars="145"/>
                        <w:rPr>
                          <w:rFonts w:hint="eastAsia" w:ascii="华文楷体" w:hAnsi="华文楷体" w:eastAsia="华文楷体" w:cs="华文楷体"/>
                          <w:sz w:val="22"/>
                          <w:szCs w:val="20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2"/>
                          <w:szCs w:val="20"/>
                        </w:rPr>
                        <w:t>向量存储通常结合索引结构（如FAISS、BM25或HNSW算法），实现相似性搜索（如余弦相似度或欧氏距离计算），并支持批量处理和错误处理机制。</w:t>
                      </w:r>
                    </w:p>
                    <w:p w14:paraId="685FA765">
                      <w:pPr>
                        <w:ind w:left="0" w:leftChars="0" w:firstLine="319" w:firstLineChars="145"/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2"/>
                          <w:szCs w:val="20"/>
                        </w:rPr>
                        <w:t>应用场景：广泛用于检索增强生成（RAG）系统、推荐系统、图像/文本检索等，通过统一向量表示提升数据一致性和查询性能。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910B5FD">
      <w:pPr>
        <w:bidi w:val="0"/>
        <w:rPr>
          <w:rFonts w:hint="eastAsia"/>
        </w:rPr>
      </w:pPr>
      <w:r>
        <w:rPr>
          <w:rFonts w:hint="eastAsia"/>
        </w:rPr>
        <w:t>此技术区别于传统存储，核心在于利用向量空间的数学特性优化数据操作，而非仅存储原始数据。</w:t>
      </w:r>
    </w:p>
    <w:p w14:paraId="6F00D620">
      <w:pPr>
        <w:bidi w:val="0"/>
        <w:rPr>
          <w:rFonts w:hint="eastAsia"/>
        </w:rPr>
      </w:pPr>
      <w:r>
        <w:rPr>
          <w:rFonts w:hint="eastAsia"/>
        </w:rPr>
        <w:t>本工具会将已解析的需求文档转成向量形式，存储于向量数据库中。</w:t>
      </w:r>
    </w:p>
    <w:p w14:paraId="6757D4CC">
      <w:pPr>
        <w:bidi w:val="0"/>
        <w:rPr>
          <w:rFonts w:hint="eastAsia"/>
        </w:rPr>
      </w:pPr>
      <w:r>
        <w:rPr>
          <w:rFonts w:hint="eastAsia"/>
        </w:rPr>
        <w:t>该步骤在后台自动进行，用户无需额外操作。</w:t>
      </w:r>
    </w:p>
    <w:p w14:paraId="54CB9C23">
      <w:pPr>
        <w:pStyle w:val="5"/>
        <w:bidi w:val="0"/>
        <w:rPr>
          <w:rFonts w:hint="eastAsia"/>
        </w:rPr>
      </w:pPr>
      <w:bookmarkStart w:id="7" w:name="_Toc32606"/>
      <w:r>
        <w:rPr>
          <w:rFonts w:hint="eastAsia"/>
        </w:rPr>
        <w:t>检索相关内容</w:t>
      </w:r>
      <w:bookmarkEnd w:id="7"/>
    </w:p>
    <w:p w14:paraId="00843AE9">
      <w:pPr>
        <w:rPr>
          <w:rFonts w:hint="eastAsia"/>
        </w:rPr>
      </w:pPr>
      <w:r>
        <w:drawing>
          <wp:inline distT="0" distB="0" distL="114300" distR="114300">
            <wp:extent cx="5266690" cy="5520055"/>
            <wp:effectExtent l="0" t="0" r="6350" b="12065"/>
            <wp:docPr id="2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52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14C72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上传需求文件后，</w:t>
      </w:r>
      <w:r>
        <w:rPr>
          <w:rFonts w:hint="eastAsia"/>
        </w:rPr>
        <w:t>工具会根据用户输入的关键词或问题，通过语义检索在向量数据库中快速匹配到相关需求片段，节省手动搜索时间。</w:t>
      </w:r>
    </w:p>
    <w:p w14:paraId="23C142CA">
      <w:pPr>
        <w:bidi w:val="0"/>
        <w:rPr>
          <w:rFonts w:hint="eastAsia"/>
        </w:rPr>
      </w:pPr>
      <w:r>
        <w:rPr>
          <w:rFonts w:hint="eastAsia"/>
        </w:rPr>
        <w:t>用户可在界面中看到检索结果并进行调整或查看。</w:t>
      </w:r>
    </w:p>
    <w:p w14:paraId="56805BB5">
      <w:pPr>
        <w:pStyle w:val="5"/>
        <w:bidi w:val="0"/>
        <w:rPr>
          <w:rFonts w:hint="eastAsia"/>
        </w:rPr>
      </w:pPr>
      <w:bookmarkStart w:id="8" w:name="_Toc32424"/>
      <w:r>
        <w:rPr>
          <w:rFonts w:hint="eastAsia"/>
        </w:rPr>
        <w:t>生成测试用例</w:t>
      </w:r>
      <w:bookmarkEnd w:id="8"/>
    </w:p>
    <w:p w14:paraId="2DD156BE">
      <w:pPr>
        <w:rPr>
          <w:rFonts w:hint="eastAsia"/>
        </w:rPr>
      </w:pPr>
      <w:r>
        <w:drawing>
          <wp:inline distT="0" distB="0" distL="114300" distR="114300">
            <wp:extent cx="5271770" cy="2566035"/>
            <wp:effectExtent l="0" t="0" r="1270" b="9525"/>
            <wp:docPr id="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FEBF4">
      <w:pPr>
        <w:bidi w:val="0"/>
        <w:rPr>
          <w:rFonts w:hint="eastAsia"/>
        </w:rPr>
      </w:pPr>
      <w:r>
        <w:rPr>
          <w:rFonts w:hint="eastAsia"/>
        </w:rPr>
        <w:t>配置好 LLM 以及必要参数后，点击「生成测试用例」按钮，AI 将自动生成结构化的测试用例。</w:t>
      </w:r>
    </w:p>
    <w:p w14:paraId="27836923">
      <w:pPr>
        <w:bidi w:val="0"/>
        <w:rPr>
          <w:rFonts w:hint="eastAsia"/>
        </w:rPr>
      </w:pPr>
      <w:r>
        <w:rPr>
          <w:rFonts w:hint="eastAsia"/>
        </w:rPr>
        <w:t>用户可在右侧面板查看生成结果，并可进行</w:t>
      </w:r>
      <w:r>
        <w:rPr>
          <w:rFonts w:hint="eastAsia"/>
          <w:lang w:val="en-US" w:eastAsia="zh-CN"/>
        </w:rPr>
        <w:t>下载导出</w:t>
      </w:r>
      <w:r>
        <w:rPr>
          <w:rFonts w:hint="eastAsia"/>
        </w:rPr>
        <w:t>。</w:t>
      </w:r>
    </w:p>
    <w:p w14:paraId="321D8162">
      <w:pPr>
        <w:pStyle w:val="5"/>
        <w:bidi w:val="0"/>
        <w:rPr>
          <w:rFonts w:hint="eastAsia"/>
        </w:rPr>
      </w:pPr>
      <w:bookmarkStart w:id="9" w:name="_Toc30124"/>
      <w:r>
        <w:rPr>
          <w:rFonts w:hint="eastAsia"/>
        </w:rPr>
        <w:t>导出</w:t>
      </w:r>
      <w:bookmarkEnd w:id="9"/>
    </w:p>
    <w:p w14:paraId="082F1AC0">
      <w:pPr>
        <w:rPr>
          <w:rFonts w:hint="eastAsia"/>
        </w:rPr>
      </w:pPr>
      <w:r>
        <w:drawing>
          <wp:inline distT="0" distB="0" distL="114300" distR="114300">
            <wp:extent cx="5272405" cy="1164590"/>
            <wp:effectExtent l="0" t="0" r="635" b="8890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82DFC">
      <w:pPr>
        <w:bidi w:val="0"/>
        <w:rPr>
          <w:rFonts w:hint="eastAsia"/>
        </w:rPr>
      </w:pPr>
      <w:r>
        <w:rPr>
          <w:rFonts w:hint="eastAsia"/>
        </w:rPr>
        <w:t>生成的测试用例可一键导出为 CSV、Markdown 或 XMind 格式，方便后续在测试计划、测试管理工具或思维导图中使用。</w:t>
      </w:r>
    </w:p>
    <w:p w14:paraId="0C25B7C8">
      <w:pPr>
        <w:bidi w:val="0"/>
        <w:rPr>
          <w:rFonts w:hint="eastAsia"/>
        </w:rPr>
      </w:pPr>
      <w:r>
        <w:rPr>
          <w:rFonts w:hint="eastAsia"/>
        </w:rPr>
        <w:t>导出时可在界面中选择具体格式并下载。</w:t>
      </w:r>
    </w:p>
    <w:p w14:paraId="3D6B7FD4">
      <w:pPr>
        <w:bidi w:val="0"/>
        <w:rPr>
          <w:rFonts w:hint="eastAsia"/>
        </w:rPr>
      </w:pPr>
    </w:p>
    <w:p w14:paraId="0C678227">
      <w:pPr>
        <w:pStyle w:val="3"/>
        <w:bidi w:val="0"/>
        <w:rPr>
          <w:rFonts w:hint="eastAsia"/>
        </w:rPr>
      </w:pPr>
      <w:bookmarkStart w:id="10" w:name="_Toc30891"/>
      <w:r>
        <w:rPr>
          <w:rFonts w:hint="eastAsia"/>
        </w:rPr>
        <w:t>技术栈</w:t>
      </w:r>
      <w:bookmarkEnd w:id="10"/>
    </w:p>
    <w:p w14:paraId="0A87E43E">
      <w:pPr>
        <w:bidi w:val="0"/>
        <w:rPr>
          <w:rFonts w:hint="eastAsia"/>
        </w:rPr>
      </w:pPr>
      <w:r>
        <w:rPr>
          <w:rFonts w:hint="eastAsia"/>
        </w:rPr>
        <w:t>Web 框架: FastAPI + Uvicorn</w:t>
      </w:r>
    </w:p>
    <w:p w14:paraId="0EB16F4B">
      <w:pPr>
        <w:bidi w:val="0"/>
        <w:rPr>
          <w:rFonts w:hint="eastAsia"/>
        </w:rPr>
      </w:pPr>
      <w:r>
        <w:rPr>
          <w:rFonts w:hint="eastAsia"/>
        </w:rPr>
        <w:t>负责提供 Web 接口和 HTTP 服务。</w:t>
      </w:r>
    </w:p>
    <w:p w14:paraId="4DC77658">
      <w:pPr>
        <w:bidi w:val="0"/>
        <w:rPr>
          <w:rFonts w:hint="eastAsia"/>
        </w:rPr>
      </w:pPr>
      <w:r>
        <w:rPr>
          <w:rFonts w:hint="eastAsia"/>
        </w:rPr>
        <w:t>模板引擎: Jinja2</w:t>
      </w:r>
    </w:p>
    <w:p w14:paraId="6FC043B7">
      <w:pPr>
        <w:bidi w:val="0"/>
        <w:rPr>
          <w:rFonts w:hint="eastAsia"/>
        </w:rPr>
      </w:pPr>
      <w:r>
        <w:rPr>
          <w:rFonts w:hint="eastAsia"/>
        </w:rPr>
        <w:t>用于渲染前端页面和数据。</w:t>
      </w:r>
    </w:p>
    <w:p w14:paraId="47625944">
      <w:pPr>
        <w:bidi w:val="0"/>
        <w:rPr>
          <w:rFonts w:hint="eastAsia"/>
        </w:rPr>
      </w:pPr>
      <w:r>
        <w:rPr>
          <w:rFonts w:hint="eastAsia"/>
        </w:rPr>
        <w:t>向量数据库: LlamaIndex + Chroma</w:t>
      </w:r>
    </w:p>
    <w:p w14:paraId="6AEF2263">
      <w:pPr>
        <w:bidi w:val="0"/>
        <w:rPr>
          <w:rFonts w:hint="eastAsia"/>
        </w:rPr>
      </w:pPr>
      <w:r>
        <w:rPr>
          <w:rFonts w:hint="eastAsia"/>
        </w:rPr>
        <w:t>解析并存储文本向量用于语义检索。</w:t>
      </w:r>
    </w:p>
    <w:p w14:paraId="118D3592">
      <w:pPr>
        <w:bidi w:val="0"/>
        <w:rPr>
          <w:rFonts w:hint="eastAsia"/>
        </w:rPr>
      </w:pPr>
      <w:r>
        <w:rPr>
          <w:rFonts w:hint="eastAsia"/>
        </w:rPr>
        <w:t>对文本进行向量化转换，以便在检索和生成时使用。</w:t>
      </w:r>
    </w:p>
    <w:p w14:paraId="05CC8C7A">
      <w:pPr>
        <w:bidi w:val="0"/>
        <w:rPr>
          <w:rFonts w:hint="eastAsia"/>
        </w:rPr>
      </w:pPr>
      <w:r>
        <w:rPr>
          <w:rFonts w:hint="eastAsia"/>
        </w:rPr>
        <w:t xml:space="preserve">LLM: </w:t>
      </w:r>
      <w:r>
        <w:rPr>
          <w:rFonts w:hint="eastAsia"/>
          <w:b/>
          <w:bCs/>
        </w:rPr>
        <w:t>DeepSeek / 通义千问</w:t>
      </w:r>
      <w:r>
        <w:rPr>
          <w:rFonts w:hint="eastAsia"/>
        </w:rPr>
        <w:t xml:space="preserve">  / 豆包</w:t>
      </w:r>
    </w:p>
    <w:p w14:paraId="5CBFDCF8">
      <w:pPr>
        <w:bidi w:val="0"/>
        <w:rPr>
          <w:rFonts w:hint="eastAsia"/>
        </w:rPr>
      </w:pPr>
      <w:r>
        <w:rPr>
          <w:rFonts w:hint="eastAsia"/>
        </w:rPr>
        <w:t>用于生成测试用例等文本内容，提供自然语言理解和生成能力。</w:t>
      </w:r>
    </w:p>
    <w:p w14:paraId="3ED486F5">
      <w:pPr>
        <w:bidi w:val="0"/>
        <w:rPr>
          <w:rFonts w:hint="eastAsia"/>
        </w:rPr>
      </w:pPr>
      <w:r>
        <w:rPr>
          <w:rFonts w:hint="eastAsia"/>
        </w:rPr>
        <w:t>文档解析: PyMuPDF + python-docx + BeautifulSoup</w:t>
      </w:r>
    </w:p>
    <w:p w14:paraId="108A0AE8">
      <w:pPr>
        <w:bidi w:val="0"/>
        <w:rPr>
          <w:rFonts w:hint="eastAsia"/>
        </w:rPr>
      </w:pPr>
      <w:r>
        <w:rPr>
          <w:rFonts w:hint="eastAsia"/>
        </w:rPr>
        <w:t>用于解析 PDF、Word、HTML 等文档，提取文本和结构化信息。</w:t>
      </w:r>
    </w:p>
    <w:p w14:paraId="35CA80C0">
      <w:pPr>
        <w:bidi w:val="0"/>
        <w:rPr>
          <w:rFonts w:hint="eastAsia"/>
        </w:rPr>
      </w:pPr>
      <w:r>
        <w:rPr>
          <w:rFonts w:hint="eastAsia"/>
        </w:rPr>
        <w:t>数据处理: Pandas + NumPy</w:t>
      </w:r>
    </w:p>
    <w:p w14:paraId="1E938D4A">
      <w:pPr>
        <w:bidi w:val="0"/>
        <w:rPr>
          <w:rFonts w:hint="eastAsia"/>
        </w:rPr>
      </w:pPr>
      <w:r>
        <w:rPr>
          <w:rFonts w:hint="eastAsia"/>
        </w:rPr>
        <w:t>在处理、分析和清洗文档及测试用例数据时使用。</w:t>
      </w:r>
    </w:p>
    <w:p w14:paraId="5036CC11">
      <w:pPr>
        <w:bidi w:val="0"/>
        <w:rPr>
          <w:rFonts w:hint="eastAsia"/>
        </w:rPr>
      </w:pPr>
    </w:p>
    <w:p w14:paraId="234764BA">
      <w:pPr>
        <w:pStyle w:val="3"/>
        <w:bidi w:val="0"/>
        <w:rPr>
          <w:rFonts w:hint="eastAsia"/>
        </w:rPr>
      </w:pPr>
      <w:bookmarkStart w:id="11" w:name="_Toc9086"/>
      <w:r>
        <w:rPr>
          <w:rFonts w:hint="eastAsia"/>
        </w:rPr>
        <w:t>常见问题及解决方案</w:t>
      </w:r>
      <w:bookmarkEnd w:id="11"/>
    </w:p>
    <w:p w14:paraId="1093C078"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无法上传文档或文档解析失败</w:t>
      </w:r>
    </w:p>
    <w:p w14:paraId="34730653">
      <w:pPr>
        <w:bidi w:val="0"/>
        <w:rPr>
          <w:rFonts w:hint="eastAsia"/>
        </w:rPr>
      </w:pPr>
      <w:r>
        <w:rPr>
          <w:rFonts w:hint="eastAsia"/>
        </w:rPr>
        <w:t>请检查文档格式是否正确，或文件体积是否过大。</w:t>
      </w:r>
    </w:p>
    <w:p w14:paraId="6F7D2806">
      <w:pPr>
        <w:bidi w:val="0"/>
        <w:rPr>
          <w:rFonts w:hint="eastAsia"/>
        </w:rPr>
      </w:pPr>
      <w:r>
        <w:rPr>
          <w:rFonts w:hint="eastAsia"/>
        </w:rPr>
        <w:t>参考日志信息，如有必要，可减少文档大小或更换解析引擎。</w:t>
      </w:r>
    </w:p>
    <w:p w14:paraId="60DDE619"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OCR 识别不准确</w:t>
      </w:r>
    </w:p>
    <w:p w14:paraId="299EAA27">
      <w:pPr>
        <w:bidi w:val="0"/>
        <w:rPr>
          <w:rFonts w:hint="eastAsia"/>
        </w:rPr>
      </w:pPr>
      <w:r>
        <w:rPr>
          <w:rFonts w:hint="eastAsia"/>
        </w:rPr>
        <w:t>更换更清晰的截图或图片，确保文本清晰可见。</w:t>
      </w:r>
    </w:p>
    <w:p w14:paraId="1766FDE8">
      <w:pPr>
        <w:bidi w:val="0"/>
        <w:rPr>
          <w:rFonts w:hint="eastAsia"/>
        </w:rPr>
      </w:pPr>
      <w:r>
        <w:rPr>
          <w:rFonts w:hint="eastAsia"/>
        </w:rPr>
        <w:t>选用更准确的 OCR 引擎，或者在设置中尝试调整识别参数。</w:t>
      </w:r>
    </w:p>
    <w:p w14:paraId="257E0510"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无法检索到相关需求</w:t>
      </w:r>
    </w:p>
    <w:p w14:paraId="51903CB3">
      <w:pPr>
        <w:bidi w:val="0"/>
        <w:rPr>
          <w:rFonts w:hint="eastAsia"/>
        </w:rPr>
      </w:pPr>
      <w:r>
        <w:rPr>
          <w:rFonts w:hint="eastAsia"/>
        </w:rPr>
        <w:t>确保已正确运行向量化存储流程。</w:t>
      </w:r>
    </w:p>
    <w:p w14:paraId="1098669C">
      <w:pPr>
        <w:bidi w:val="0"/>
        <w:rPr>
          <w:rFonts w:hint="eastAsia"/>
        </w:rPr>
      </w:pPr>
      <w:r>
        <w:rPr>
          <w:rFonts w:hint="eastAsia"/>
        </w:rPr>
        <w:t>更换关键词或检索语句；或在上传文档前进行更准确的分段和分词。</w:t>
      </w:r>
    </w:p>
    <w:p w14:paraId="608ADA36"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测试用例生成结果不完整或不准确</w:t>
      </w:r>
    </w:p>
    <w:p w14:paraId="6D2D6239">
      <w:pPr>
        <w:bidi w:val="0"/>
        <w:rPr>
          <w:rFonts w:hint="eastAsia"/>
        </w:rPr>
      </w:pPr>
      <w:r>
        <w:rPr>
          <w:rFonts w:hint="eastAsia"/>
        </w:rPr>
        <w:t>可能是由于文档信息过于简略或缺乏上下文。</w:t>
      </w:r>
    </w:p>
    <w:p w14:paraId="7CA4D26C">
      <w:pPr>
        <w:bidi w:val="0"/>
        <w:rPr>
          <w:rFonts w:hint="eastAsia"/>
        </w:rPr>
      </w:pPr>
      <w:r>
        <w:rPr>
          <w:rFonts w:hint="eastAsia"/>
        </w:rPr>
        <w:t>可在结果生成后手动补充或修改；同时增加更多相关需求文档，或提高 LLM 参数设置。</w:t>
      </w:r>
    </w:p>
    <w:p w14:paraId="1D1762A4"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导出异常</w:t>
      </w:r>
    </w:p>
    <w:p w14:paraId="51113A4D">
      <w:pPr>
        <w:bidi w:val="0"/>
        <w:rPr>
          <w:rFonts w:hint="eastAsia"/>
        </w:rPr>
      </w:pPr>
      <w:r>
        <w:rPr>
          <w:rFonts w:hint="eastAsia"/>
        </w:rPr>
        <w:t>确认已安装相关导出插件或依赖（如 Python 的 CSV、XMind 相关库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可查看XMind的软件工具等</w:t>
      </w:r>
      <w:r>
        <w:rPr>
          <w:rFonts w:hint="eastAsia"/>
        </w:rPr>
        <w:t>）。</w:t>
      </w:r>
    </w:p>
    <w:p w14:paraId="12812229">
      <w:pPr>
        <w:bidi w:val="0"/>
      </w:pPr>
      <w:r>
        <w:rPr>
          <w:rFonts w:hint="eastAsia"/>
        </w:rPr>
        <w:t>若仍有问题，请查看错误日志进行排查。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_GB2312">
    <w:panose1 w:val="02010609030101010101"/>
    <w:charset w:val="86"/>
    <w:family w:val="swiss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GWZT-EN">
    <w:panose1 w:val="02020400000000000000"/>
    <w:charset w:val="00"/>
    <w:family w:val="auto"/>
    <w:pitch w:val="default"/>
    <w:sig w:usb0="A00002BF" w:usb1="38CF7CFA" w:usb2="00082016" w:usb3="00000000" w:csb0="00000003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854053">
    <w:pPr>
      <w:spacing w:line="360" w:lineRule="auto"/>
      <w:jc w:val="left"/>
    </w:pPr>
    <w:r>
      <w:rPr>
        <w:rFonts w:hint="eastAsia"/>
        <w:sz w:val="18"/>
        <w:szCs w:val="15"/>
        <w:lang w:val="en-US" w:eastAsia="zh-CN"/>
      </w:rPr>
      <w:t>北京中科江南信息技术股份有限公司</w:t>
    </w: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文本框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FE0760">
                          <w:pPr>
                            <w:pStyle w:val="14"/>
                            <w:rPr>
                              <w:rFonts w:hint="default" w:ascii="GWZT-EN" w:hAnsi="GWZT-EN" w:eastAsia="GWZT-EN" w:cs="GWZT-EN"/>
                              <w:b w:val="0"/>
                              <w:bCs w:val="0"/>
                            </w:rPr>
                          </w:pPr>
                          <w:r>
                            <w:rPr>
                              <w:rFonts w:hint="default" w:ascii="GWZT-EN" w:hAnsi="GWZT-EN" w:eastAsia="GWZT-EN" w:cs="GWZT-EN"/>
                              <w:b w:val="0"/>
                              <w:bCs w:val="0"/>
                            </w:rPr>
                            <w:fldChar w:fldCharType="begin"/>
                          </w:r>
                          <w:r>
                            <w:rPr>
                              <w:rFonts w:hint="default" w:ascii="GWZT-EN" w:hAnsi="GWZT-EN" w:eastAsia="GWZT-EN" w:cs="GWZT-EN"/>
                              <w:b w:val="0"/>
                              <w:bCs w:val="0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GWZT-EN" w:hAnsi="GWZT-EN" w:eastAsia="GWZT-EN" w:cs="GWZT-EN"/>
                              <w:b w:val="0"/>
                              <w:bCs w:val="0"/>
                            </w:rPr>
                            <w:fldChar w:fldCharType="separate"/>
                          </w:r>
                          <w:r>
                            <w:rPr>
                              <w:rFonts w:hint="default" w:ascii="GWZT-EN" w:hAnsi="GWZT-EN" w:eastAsia="GWZT-EN" w:cs="GWZT-EN"/>
                              <w:b w:val="0"/>
                              <w:bCs w:val="0"/>
                            </w:rPr>
                            <w:t>1</w:t>
                          </w:r>
                          <w:r>
                            <w:rPr>
                              <w:rFonts w:hint="default" w:ascii="GWZT-EN" w:hAnsi="GWZT-EN" w:eastAsia="GWZT-EN" w:cs="GWZT-EN"/>
                              <w:b w:val="0"/>
                              <w:bCs w:val="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xyswE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9Mr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BxyswE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FFE0760">
                    <w:pPr>
                      <w:pStyle w:val="14"/>
                      <w:rPr>
                        <w:rFonts w:hint="default" w:ascii="GWZT-EN" w:hAnsi="GWZT-EN" w:eastAsia="GWZT-EN" w:cs="GWZT-EN"/>
                        <w:b w:val="0"/>
                        <w:bCs w:val="0"/>
                      </w:rPr>
                    </w:pPr>
                    <w:r>
                      <w:rPr>
                        <w:rFonts w:hint="default" w:ascii="GWZT-EN" w:hAnsi="GWZT-EN" w:eastAsia="GWZT-EN" w:cs="GWZT-EN"/>
                        <w:b w:val="0"/>
                        <w:bCs w:val="0"/>
                      </w:rPr>
                      <w:fldChar w:fldCharType="begin"/>
                    </w:r>
                    <w:r>
                      <w:rPr>
                        <w:rFonts w:hint="default" w:ascii="GWZT-EN" w:hAnsi="GWZT-EN" w:eastAsia="GWZT-EN" w:cs="GWZT-EN"/>
                        <w:b w:val="0"/>
                        <w:bCs w:val="0"/>
                      </w:rPr>
                      <w:instrText xml:space="preserve"> PAGE  \* MERGEFORMAT </w:instrText>
                    </w:r>
                    <w:r>
                      <w:rPr>
                        <w:rFonts w:hint="default" w:ascii="GWZT-EN" w:hAnsi="GWZT-EN" w:eastAsia="GWZT-EN" w:cs="GWZT-EN"/>
                        <w:b w:val="0"/>
                        <w:bCs w:val="0"/>
                      </w:rPr>
                      <w:fldChar w:fldCharType="separate"/>
                    </w:r>
                    <w:r>
                      <w:rPr>
                        <w:rFonts w:hint="default" w:ascii="GWZT-EN" w:hAnsi="GWZT-EN" w:eastAsia="GWZT-EN" w:cs="GWZT-EN"/>
                        <w:b w:val="0"/>
                        <w:bCs w:val="0"/>
                      </w:rPr>
                      <w:t>1</w:t>
                    </w:r>
                    <w:r>
                      <w:rPr>
                        <w:rFonts w:hint="default" w:ascii="GWZT-EN" w:hAnsi="GWZT-EN" w:eastAsia="GWZT-EN" w:cs="GWZT-EN"/>
                        <w:b w:val="0"/>
                        <w:bCs w:val="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40"/>
      </w:pPr>
      <w:r>
        <w:separator/>
      </w:r>
    </w:p>
  </w:footnote>
  <w:footnote w:type="continuationSeparator" w:id="1">
    <w:p>
      <w:pPr>
        <w:spacing w:line="36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EA44C4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AC92C6"/>
    <w:multiLevelType w:val="multilevel"/>
    <w:tmpl w:val="18AC92C6"/>
    <w:lvl w:ilvl="0" w:tentative="0">
      <w:start w:val="1"/>
      <w:numFmt w:val="decimal"/>
      <w:pStyle w:val="29"/>
      <w:lvlText w:val="%1."/>
      <w:lvlJc w:val="left"/>
      <w:pPr>
        <w:ind w:left="439" w:hanging="440"/>
      </w:pPr>
      <w:rPr>
        <w:rFonts w:hint="eastAsia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36"/>
        <w:u w:val="none"/>
        <w:vertAlign w:val="baseline"/>
      </w:rPr>
    </w:lvl>
    <w:lvl w:ilvl="1" w:tentative="0">
      <w:start w:val="1"/>
      <w:numFmt w:val="decimal"/>
      <w:suff w:val="space"/>
      <w:lvlText w:val="%1.%2."/>
      <w:lvlJc w:val="left"/>
      <w:pPr>
        <w:ind w:left="567" w:hanging="567"/>
      </w:pPr>
      <w:rPr>
        <w:rFonts w:hint="eastAsia" w:ascii="Times New Roman" w:hAnsi="Times New Roman" w:cs="Times New Roman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32"/>
        <w:szCs w:val="32"/>
        <w:u w:val="none"/>
        <w:vertAlign w:val="baseline"/>
      </w:rPr>
    </w:lvl>
    <w:lvl w:ilvl="2" w:tentative="0">
      <w:start w:val="1"/>
      <w:numFmt w:val="decimal"/>
      <w:suff w:val="space"/>
      <w:lvlText w:val="%1.%2.%3."/>
      <w:lvlJc w:val="left"/>
      <w:pPr>
        <w:ind w:left="3025" w:hanging="1135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1077" w:hanging="1077"/>
      </w:pPr>
      <w:rPr>
        <w:rFonts w:hint="eastAsia" w:eastAsia="宋体"/>
        <w:color w:val="auto"/>
        <w:sz w:val="24"/>
      </w:rPr>
    </w:lvl>
    <w:lvl w:ilvl="4" w:tentative="0">
      <w:start w:val="1"/>
      <w:numFmt w:val="decimal"/>
      <w:lvlText w:val="%1.%2.%3.%4.%5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51F8BEB"/>
    <w:multiLevelType w:val="multilevel"/>
    <w:tmpl w:val="451F8BEB"/>
    <w:lvl w:ilvl="0" w:tentative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default" w:ascii="微软雅黑" w:hAnsi="微软雅黑" w:eastAsia="微软雅黑" w:cs="微软雅黑"/>
        <w:b/>
        <w:bCs/>
        <w:sz w:val="21"/>
        <w:szCs w:val="21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576"/>
        </w:tabs>
        <w:ind w:left="576" w:hanging="576"/>
      </w:pPr>
      <w:rPr>
        <w:rFonts w:hint="default" w:ascii="微软雅黑" w:hAnsi="微软雅黑" w:eastAsia="微软雅黑" w:cs="微软雅黑"/>
        <w:b/>
        <w:bCs/>
        <w:sz w:val="21"/>
        <w:szCs w:val="21"/>
      </w:rPr>
    </w:lvl>
    <w:lvl w:ilvl="2" w:tentative="0">
      <w:start w:val="1"/>
      <w:numFmt w:val="decimal"/>
      <w:pStyle w:val="5"/>
      <w:isLgl/>
      <w:lvlText w:val="%1.%2.%3"/>
      <w:lvlJc w:val="left"/>
      <w:pPr>
        <w:tabs>
          <w:tab w:val="left" w:pos="1479"/>
        </w:tabs>
        <w:ind w:left="1119" w:hanging="720"/>
      </w:pPr>
      <w:rPr>
        <w:rFonts w:hint="eastAsia"/>
      </w:rPr>
    </w:lvl>
    <w:lvl w:ilvl="3" w:tentative="0">
      <w:start w:val="1"/>
      <w:numFmt w:val="decimal"/>
      <w:pStyle w:val="6"/>
      <w:isLgl/>
      <w:lvlText w:val="%1.%2.%3.%4"/>
      <w:lvlJc w:val="left"/>
      <w:pPr>
        <w:tabs>
          <w:tab w:val="left" w:pos="1440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7"/>
      <w:isLgl/>
      <w:lvlText w:val="%1.%2.%3.%4.%5"/>
      <w:lvlJc w:val="left"/>
      <w:pPr>
        <w:tabs>
          <w:tab w:val="left" w:pos="1800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2003"/>
        </w:tabs>
        <w:ind w:left="2003" w:hanging="1152"/>
      </w:pPr>
      <w:rPr>
        <w:rFonts w:hint="eastAsia"/>
      </w:rPr>
    </w:lvl>
    <w:lvl w:ilvl="6" w:tentative="0">
      <w:start w:val="1"/>
      <w:numFmt w:val="decimal"/>
      <w:pStyle w:val="9"/>
      <w:lvlText w:val="%1.%2.%3.%4.%5.%6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>
    <w:nsid w:val="4C857D30"/>
    <w:multiLevelType w:val="singleLevel"/>
    <w:tmpl w:val="4C857D30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22030"/>
    <w:rsid w:val="02D23086"/>
    <w:rsid w:val="047539AD"/>
    <w:rsid w:val="06FF2830"/>
    <w:rsid w:val="091361A6"/>
    <w:rsid w:val="092403B3"/>
    <w:rsid w:val="0B872A8F"/>
    <w:rsid w:val="0BDF31BB"/>
    <w:rsid w:val="0E811E04"/>
    <w:rsid w:val="0F8E554B"/>
    <w:rsid w:val="0FC57BCC"/>
    <w:rsid w:val="14863CD0"/>
    <w:rsid w:val="1BA62D7D"/>
    <w:rsid w:val="1C05636D"/>
    <w:rsid w:val="1D495FBF"/>
    <w:rsid w:val="218C1FA5"/>
    <w:rsid w:val="229E7788"/>
    <w:rsid w:val="25060B3B"/>
    <w:rsid w:val="351654D5"/>
    <w:rsid w:val="357B6FE0"/>
    <w:rsid w:val="35BF6203"/>
    <w:rsid w:val="36130194"/>
    <w:rsid w:val="36A91217"/>
    <w:rsid w:val="371B1811"/>
    <w:rsid w:val="384C6522"/>
    <w:rsid w:val="38BB3E67"/>
    <w:rsid w:val="3E3824EF"/>
    <w:rsid w:val="3F325132"/>
    <w:rsid w:val="44976E75"/>
    <w:rsid w:val="45CF4804"/>
    <w:rsid w:val="465B4FC6"/>
    <w:rsid w:val="49C16A4D"/>
    <w:rsid w:val="4A542E78"/>
    <w:rsid w:val="4CDC02DD"/>
    <w:rsid w:val="4F452174"/>
    <w:rsid w:val="52992B9D"/>
    <w:rsid w:val="54D10C36"/>
    <w:rsid w:val="591C1B83"/>
    <w:rsid w:val="631A0520"/>
    <w:rsid w:val="64BF7142"/>
    <w:rsid w:val="65B44E9C"/>
    <w:rsid w:val="67FD131D"/>
    <w:rsid w:val="69607546"/>
    <w:rsid w:val="6A0B6F3A"/>
    <w:rsid w:val="6DF80910"/>
    <w:rsid w:val="6E360B10"/>
    <w:rsid w:val="75A47001"/>
    <w:rsid w:val="765472CD"/>
    <w:rsid w:val="76DE48C7"/>
    <w:rsid w:val="77F73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bidi w:val="0"/>
      <w:adjustRightInd w:val="0"/>
      <w:snapToGrid w:val="0"/>
      <w:spacing w:line="360" w:lineRule="auto"/>
      <w:ind w:firstLine="440" w:firstLineChars="200"/>
      <w:jc w:val="both"/>
    </w:pPr>
    <w:rPr>
      <w:rFonts w:ascii="宋体" w:hAnsi="宋体" w:eastAsia="宋体" w:cs="Times New Roman"/>
      <w:color w:val="262626" w:themeColor="text1" w:themeTint="D9"/>
      <w:kern w:val="2"/>
      <w:sz w:val="32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4"/>
    <w:link w:val="23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40" w:after="240" w:line="360" w:lineRule="auto"/>
      <w:ind w:firstLineChars="0"/>
      <w:jc w:val="left"/>
      <w:outlineLvl w:val="2"/>
    </w:pPr>
    <w:rPr>
      <w:rFonts w:ascii="Arial" w:hAnsi="Arial" w:eastAsia="楷体_GB2312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tabs>
        <w:tab w:val="left" w:pos="432"/>
      </w:tabs>
      <w:spacing w:before="120" w:after="120" w:line="360" w:lineRule="auto"/>
      <w:ind w:firstLineChars="0"/>
      <w:jc w:val="left"/>
      <w:outlineLvl w:val="3"/>
    </w:pPr>
    <w:rPr>
      <w:rFonts w:ascii="微软雅黑" w:hAnsi="微软雅黑" w:eastAsia="楷体_GB2312" w:cs="微软雅黑"/>
      <w:bCs/>
      <w:szCs w:val="21"/>
    </w:rPr>
  </w:style>
  <w:style w:type="paragraph" w:styleId="7">
    <w:name w:val="heading 5"/>
    <w:basedOn w:val="1"/>
    <w:next w:val="1"/>
    <w:link w:val="32"/>
    <w:semiHidden/>
    <w:unhideWhenUsed/>
    <w:qFormat/>
    <w:uiPriority w:val="0"/>
    <w:pPr>
      <w:keepNext/>
      <w:keepLines/>
      <w:numPr>
        <w:ilvl w:val="4"/>
        <w:numId w:val="1"/>
      </w:numPr>
      <w:spacing w:before="120" w:after="120" w:line="360" w:lineRule="auto"/>
      <w:jc w:val="left"/>
      <w:outlineLvl w:val="4"/>
    </w:pPr>
    <w:rPr>
      <w:rFonts w:ascii="Arial" w:hAnsi="Arial" w:eastAsia="楷体_GB2312"/>
      <w:b/>
      <w:bCs/>
      <w:sz w:val="28"/>
      <w:szCs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2003" w:hanging="1152" w:firstLineChars="0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4" w:hanging="1584" w:firstLineChars="0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link w:val="26"/>
    <w:qFormat/>
    <w:uiPriority w:val="0"/>
    <w:pPr>
      <w:spacing w:line="360" w:lineRule="auto"/>
      <w:ind w:firstLine="420"/>
    </w:pPr>
    <w:rPr>
      <w:rFonts w:ascii="微软雅黑" w:hAnsi="微软雅黑" w:eastAsia="仿宋" w:cs="微软雅黑"/>
      <w:sz w:val="32"/>
      <w:szCs w:val="20"/>
    </w:rPr>
  </w:style>
  <w:style w:type="paragraph" w:styleId="12">
    <w:name w:val="Body Text Indent"/>
    <w:basedOn w:val="1"/>
    <w:qFormat/>
    <w:uiPriority w:val="0"/>
    <w:pPr>
      <w:spacing w:after="120" w:afterLines="0" w:afterAutospacing="0"/>
      <w:ind w:left="420" w:leftChars="200"/>
    </w:pPr>
  </w:style>
  <w:style w:type="paragraph" w:styleId="13">
    <w:name w:val="toc 3"/>
    <w:basedOn w:val="1"/>
    <w:next w:val="1"/>
    <w:qFormat/>
    <w:uiPriority w:val="0"/>
    <w:pPr>
      <w:ind w:left="420"/>
      <w:jc w:val="left"/>
    </w:pPr>
    <w:rPr>
      <w:rFonts w:ascii="Calibri" w:hAnsi="Calibri"/>
      <w:i/>
      <w:iCs/>
      <w:sz w:val="32"/>
      <w:szCs w:val="20"/>
    </w:r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</w:style>
  <w:style w:type="paragraph" w:styleId="17">
    <w:name w:val="footnote text"/>
    <w:basedOn w:val="1"/>
    <w:next w:val="18"/>
    <w:qFormat/>
    <w:uiPriority w:val="0"/>
    <w:pPr>
      <w:snapToGrid w:val="0"/>
      <w:jc w:val="left"/>
    </w:pPr>
    <w:rPr>
      <w:rFonts w:ascii="微软雅黑" w:hAnsi="微软雅黑" w:cs="微软雅黑"/>
      <w:sz w:val="32"/>
      <w:szCs w:val="21"/>
    </w:rPr>
  </w:style>
  <w:style w:type="paragraph" w:styleId="18">
    <w:name w:val="Body Text First Indent 2"/>
    <w:basedOn w:val="12"/>
    <w:qFormat/>
    <w:uiPriority w:val="0"/>
    <w:pPr>
      <w:ind w:firstLine="420" w:firstLineChars="200"/>
    </w:pPr>
  </w:style>
  <w:style w:type="paragraph" w:styleId="19">
    <w:name w:val="toc 2"/>
    <w:basedOn w:val="1"/>
    <w:next w:val="1"/>
    <w:qFormat/>
    <w:uiPriority w:val="0"/>
    <w:pPr>
      <w:ind w:left="420" w:leftChars="200"/>
    </w:pPr>
  </w:style>
  <w:style w:type="table" w:styleId="21">
    <w:name w:val="Table Grid"/>
    <w:basedOn w:val="20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3">
    <w:name w:val="标题 2 Char"/>
    <w:link w:val="3"/>
    <w:qFormat/>
    <w:uiPriority w:val="9"/>
    <w:rPr>
      <w:rFonts w:ascii="Arial" w:hAnsi="Arial" w:eastAsia="楷体_GB2312" w:cs="Times New Roman"/>
      <w:b/>
      <w:bCs/>
      <w:kern w:val="2"/>
      <w:sz w:val="32"/>
      <w:szCs w:val="32"/>
      <w:lang w:val="en-US" w:eastAsia="zh-CN" w:bidi="ar-SA"/>
    </w:rPr>
  </w:style>
  <w:style w:type="paragraph" w:customStyle="1" w:styleId="24">
    <w:name w:val="表格"/>
    <w:basedOn w:val="1"/>
    <w:qFormat/>
    <w:uiPriority w:val="0"/>
    <w:pPr>
      <w:widowControl/>
      <w:jc w:val="center"/>
    </w:pPr>
    <w:rPr>
      <w:rFonts w:hint="eastAsia" w:ascii="微软雅黑" w:hAnsi="微软雅黑" w:eastAsia="宋体" w:cs="微软雅黑"/>
      <w:bCs/>
      <w:color w:val="000000" w:themeColor="text1"/>
      <w:kern w:val="0"/>
      <w:sz w:val="28"/>
      <w:szCs w:val="21"/>
      <w:lang w:bidi="ar"/>
      <w14:textFill>
        <w14:solidFill>
          <w14:schemeClr w14:val="tx1"/>
        </w14:solidFill>
      </w14:textFill>
    </w:rPr>
  </w:style>
  <w:style w:type="paragraph" w:customStyle="1" w:styleId="25">
    <w:name w:val="表格-宋4"/>
    <w:basedOn w:val="1"/>
    <w:uiPriority w:val="0"/>
    <w:pPr>
      <w:widowControl/>
      <w:jc w:val="center"/>
    </w:pPr>
    <w:rPr>
      <w:rFonts w:hint="eastAsia" w:ascii="微软雅黑" w:hAnsi="微软雅黑" w:cs="微软雅黑"/>
      <w:bCs/>
      <w:color w:val="000000" w:themeColor="text1"/>
      <w:kern w:val="0"/>
      <w:sz w:val="28"/>
      <w:szCs w:val="21"/>
      <w:lang w:bidi="ar"/>
      <w14:textFill>
        <w14:solidFill>
          <w14:schemeClr w14:val="tx1"/>
        </w14:solidFill>
      </w14:textFill>
    </w:rPr>
  </w:style>
  <w:style w:type="character" w:customStyle="1" w:styleId="26">
    <w:name w:val="正文缩进 Char"/>
    <w:link w:val="4"/>
    <w:qFormat/>
    <w:uiPriority w:val="0"/>
    <w:rPr>
      <w:rFonts w:ascii="微软雅黑" w:hAnsi="微软雅黑" w:eastAsia="仿宋" w:cs="微软雅黑"/>
      <w:kern w:val="2"/>
      <w:sz w:val="32"/>
      <w:szCs w:val="20"/>
      <w:lang w:val="en-US" w:eastAsia="zh-CN" w:bidi="ar-SA"/>
    </w:rPr>
  </w:style>
  <w:style w:type="paragraph" w:customStyle="1" w:styleId="27">
    <w:name w:val="jx-二级标题"/>
    <w:basedOn w:val="3"/>
    <w:link w:val="28"/>
    <w:qFormat/>
    <w:uiPriority w:val="0"/>
    <w:pPr>
      <w:numPr>
        <w:ilvl w:val="0"/>
        <w:numId w:val="2"/>
      </w:numPr>
      <w:tabs>
        <w:tab w:val="left" w:pos="576"/>
      </w:tabs>
      <w:spacing w:line="360" w:lineRule="auto"/>
      <w:ind w:left="567" w:hanging="567"/>
    </w:pPr>
    <w:rPr>
      <w:rFonts w:ascii="楷体_GB2312" w:hAnsi="楷体_GB2312" w:eastAsia="楷体_GB2312" w:cs="宋体"/>
      <w:szCs w:val="21"/>
    </w:rPr>
  </w:style>
  <w:style w:type="character" w:customStyle="1" w:styleId="28">
    <w:name w:val="jx-二级标题 字符"/>
    <w:link w:val="27"/>
    <w:uiPriority w:val="0"/>
    <w:rPr>
      <w:rFonts w:ascii="楷体_GB2312" w:hAnsi="楷体_GB2312" w:eastAsia="楷体_GB2312" w:cs="宋体"/>
      <w:b/>
      <w:kern w:val="2"/>
      <w:sz w:val="32"/>
      <w:szCs w:val="21"/>
    </w:rPr>
  </w:style>
  <w:style w:type="paragraph" w:customStyle="1" w:styleId="29">
    <w:name w:val="jx-一级标题"/>
    <w:basedOn w:val="1"/>
    <w:qFormat/>
    <w:uiPriority w:val="0"/>
    <w:pPr>
      <w:numPr>
        <w:ilvl w:val="0"/>
        <w:numId w:val="2"/>
      </w:numPr>
      <w:ind w:left="439" w:hanging="440" w:firstLineChars="0"/>
    </w:pPr>
  </w:style>
  <w:style w:type="paragraph" w:customStyle="1" w:styleId="30">
    <w:name w:val="jx-三级标题"/>
    <w:basedOn w:val="6"/>
    <w:link w:val="31"/>
    <w:qFormat/>
    <w:uiPriority w:val="0"/>
    <w:rPr>
      <w:rFonts w:ascii="宋体" w:hAnsi="宋体" w:eastAsia="楷体_GB2312" w:cs="宋体"/>
      <w:sz w:val="32"/>
    </w:rPr>
  </w:style>
  <w:style w:type="character" w:customStyle="1" w:styleId="31">
    <w:name w:val="jx-三级标题 字符"/>
    <w:link w:val="30"/>
    <w:uiPriority w:val="0"/>
    <w:rPr>
      <w:rFonts w:ascii="宋体" w:hAnsi="宋体" w:eastAsia="楷体_GB2312" w:cs="宋体"/>
      <w:kern w:val="2"/>
      <w:sz w:val="32"/>
      <w:szCs w:val="21"/>
    </w:rPr>
  </w:style>
  <w:style w:type="character" w:customStyle="1" w:styleId="32">
    <w:name w:val="标题 5 字符"/>
    <w:link w:val="7"/>
    <w:qFormat/>
    <w:uiPriority w:val="9"/>
    <w:rPr>
      <w:rFonts w:ascii="Arial" w:hAnsi="Arial" w:eastAsia="楷体_GB2312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1890</Words>
  <Characters>2152</Characters>
  <Lines>0</Lines>
  <Paragraphs>0</Paragraphs>
  <TotalTime>0</TotalTime>
  <ScaleCrop>false</ScaleCrop>
  <LinksUpToDate>false</LinksUpToDate>
  <CharactersWithSpaces>2248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2025-03-26T06:06:00Z</dcterms:created>
  <dc:creator>admin</dc:creator>
  <cp:lastModifiedBy>孔凡腾</cp:lastModifiedBy>
  <dcterms:modified xsi:type="dcterms:W3CDTF">2026-01-16T07:52:02Z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2FBDC082F59749019B6F1838665D3422_12</vt:lpwstr>
  </property>
  <property fmtid="{D5CDD505-2E9C-101B-9397-08002B2CF9AE}" pid="4" name="KSOTemplateDocerSaveRecord">
    <vt:lpwstr>eyJoZGlkIjoiMzQzYjE5MzI1ZjY3YzEyZjAwNDExZWUwOGNlZDRmZTYiLCJ1c2VySWQiOiI1NjI2MDMzNDUifQ==</vt:lpwstr>
  </property>
</Properties>
</file>