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06-Image</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封装了程序运行所需的基础环境和库包，在平台上开发代码、训练和部署模型都需要镜像提供运行环境。依托镜像仓库底层能力，Images模块为用户提供了镜像的管理能力，包括版本管理、查看镜像详情、基于基础镜像构建出自定义镜像。</w:t>
            </w:r>
          </w:p>
        </w:tc>
      </w:tr>
    </w:tbl>
    <w:p>
      <w:pPr>
        <w:pStyle w:val="1"/>
        <w:spacing w:before="380" w:after="140" w:line="288" w:lineRule="auto"/>
        <w:ind w:left="0"/>
        <w:jc w:val="left"/>
        <w:outlineLvl w:val="0"/>
      </w:pPr>
      <w:bookmarkStart w:name="heading_0" w:id="0"/>
      <w:r>
        <w:rPr>
          <w:rFonts w:eastAsia="等线" w:ascii="Arial" w:cs="Arial" w:hAnsi="Arial"/>
          <w:b w:val="true"/>
          <w:sz w:val="36"/>
        </w:rPr>
        <w:t>支持的镜像类型</w:t>
      </w:r>
      <w:bookmarkEnd w:id="0"/>
    </w:p>
    <w:p>
      <w:pPr>
        <w:spacing w:before="120" w:after="120" w:line="288" w:lineRule="auto"/>
        <w:ind w:left="0"/>
        <w:jc w:val="left"/>
      </w:pPr>
      <w:r>
        <w:rPr>
          <w:rFonts w:eastAsia="等线" w:ascii="Arial" w:cs="Arial" w:hAnsi="Arial"/>
          <w:sz w:val="22"/>
        </w:rPr>
        <w:t>平台支持两大类镜像：预置镜像和自定义镜像，用户在开发环境、任务训练、模型服务等模块中，可以自由的选择对应的镜像。</w:t>
      </w:r>
    </w:p>
    <w:p>
      <w:pPr>
        <w:numPr>
          <w:numId w:val="1"/>
        </w:numPr>
        <w:spacing w:before="120" w:after="120" w:line="288" w:lineRule="auto"/>
        <w:ind w:left="0"/>
        <w:jc w:val="left"/>
      </w:pPr>
      <w:r>
        <w:rPr>
          <w:rFonts w:eastAsia="等线" w:ascii="Arial" w:cs="Arial" w:hAnsi="Arial"/>
          <w:sz w:val="22"/>
        </w:rPr>
        <w:t>预置镜像：平台为用户提供了丰富的预置镜像，包含了 Python、CUDA、PyTorch 以及其它常用的机器学习镜像，支持开箱即用</w:t>
      </w:r>
    </w:p>
    <w:p>
      <w:pPr>
        <w:numPr>
          <w:numId w:val="2"/>
        </w:numPr>
        <w:spacing w:before="120" w:after="120" w:line="288" w:lineRule="auto"/>
        <w:ind w:left="0"/>
        <w:jc w:val="left"/>
      </w:pPr>
      <w:r>
        <w:rPr>
          <w:rFonts w:eastAsia="等线" w:ascii="Arial" w:cs="Arial" w:hAnsi="Arial"/>
          <w:sz w:val="22"/>
        </w:rPr>
        <w:t>自定义镜像：支持用户上传自己的镜像到scitix的镜像仓库中，并注册到平台镜像管理模块中，方便在平台中使用</w:t>
      </w:r>
      <w:r>
        <w:rPr>
          <w:rFonts w:eastAsia="等线" w:ascii="Arial" w:cs="Arial" w:hAnsi="Arial"/>
          <w:sz w:val="22"/>
        </w:rPr>
        <w:t>。需要注意的是，与使用公有云的镜像仓库类似，siflow层面只提供镜像的上传、在平台层面的权限管控、调用等能力，针对镜像原信息的管理（如删除操作）仍然需要到控制台—镜像仓库模块进行操作。</w:t>
      </w:r>
    </w:p>
    <w:p>
      <w:pPr>
        <w:pStyle w:val="1"/>
        <w:spacing w:before="380" w:after="140" w:line="288" w:lineRule="auto"/>
        <w:ind w:left="0"/>
        <w:jc w:val="left"/>
        <w:outlineLvl w:val="0"/>
      </w:pPr>
      <w:bookmarkStart w:name="heading_1" w:id="1"/>
      <w:r>
        <w:rPr>
          <w:rFonts w:eastAsia="等线" w:ascii="Arial" w:cs="Arial" w:hAnsi="Arial"/>
          <w:b w:val="true"/>
          <w:sz w:val="36"/>
        </w:rPr>
        <w:t>镜像仓库</w:t>
      </w:r>
      <w:bookmarkEnd w:id="1"/>
    </w:p>
    <w:p>
      <w:pPr>
        <w:spacing w:before="120" w:after="120" w:line="288" w:lineRule="auto"/>
        <w:ind w:left="0"/>
        <w:jc w:val="left"/>
      </w:pPr>
      <w:r>
        <w:rPr>
          <w:rFonts w:eastAsia="等线" w:ascii="Arial" w:cs="Arial" w:hAnsi="Arial"/>
          <w:sz w:val="22"/>
        </w:rPr>
        <w:t>scitix会提供专门的镜像仓库，方便用户在平台实现一体化、高性能的镜像使用体验。</w:t>
      </w:r>
    </w:p>
    <w:p>
      <w:pPr>
        <w:spacing w:before="120" w:after="120" w:line="288" w:lineRule="auto"/>
        <w:ind w:left="0"/>
        <w:jc w:val="left"/>
      </w:pPr>
      <w:r>
        <w:rPr>
          <w:rFonts w:eastAsia="等线" w:ascii="Arial" w:cs="Arial" w:hAnsi="Arial"/>
          <w:sz w:val="22"/>
        </w:rPr>
        <w:t>注册到scitix的租户，平台会默认为用户创建一个镜像仓库项目，项目名为租户名，租户所有的镜像将保存在该项目下。每个租户的镜像仓库存储空间有限。</w:t>
      </w:r>
    </w:p>
    <w:p>
      <w:pPr>
        <w:pStyle w:val="2"/>
        <w:spacing w:before="320" w:after="120" w:line="288" w:lineRule="auto"/>
        <w:ind w:left="0"/>
        <w:jc w:val="left"/>
        <w:outlineLvl w:val="1"/>
      </w:pPr>
      <w:bookmarkStart w:name="heading_2" w:id="2"/>
      <w:r>
        <w:rPr>
          <w:rFonts w:eastAsia="等线" w:ascii="Arial" w:cs="Arial" w:hAnsi="Arial"/>
          <w:b w:val="true"/>
          <w:sz w:val="32"/>
        </w:rPr>
        <w:t>预置镜像列表</w:t>
      </w:r>
      <w:bookmarkEnd w:id="2"/>
    </w:p>
    <w:p>
      <w:pPr>
        <w:pStyle w:val="4"/>
        <w:spacing w:before="260" w:after="120" w:line="288" w:lineRule="auto"/>
        <w:ind w:left="0"/>
        <w:jc w:val="left"/>
        <w:outlineLvl w:val="3"/>
      </w:pPr>
      <w:bookmarkStart w:name="heading_3" w:id="3"/>
      <w:r>
        <w:rPr>
          <w:rFonts w:eastAsia="等线" w:ascii="Arial" w:cs="Arial" w:hAnsi="Arial"/>
          <w:b w:val="true"/>
          <w:sz w:val="28"/>
        </w:rPr>
        <w:t>Python</w:t>
      </w:r>
      <w:bookmarkEnd w:id="3"/>
    </w:p>
    <w:p>
      <w:pPr>
        <w:spacing w:before="120" w:after="120" w:line="288" w:lineRule="auto"/>
        <w:ind w:left="0"/>
        <w:jc w:val="left"/>
      </w:pPr>
      <w:r>
        <w:rPr>
          <w:rFonts w:eastAsia="等线" w:ascii="Arial" w:cs="Arial" w:hAnsi="Arial"/>
          <w:sz w:val="22"/>
        </w:rPr>
        <w:t>Python 是目前机器学习研究和开发中最常用的编程语言之一，该语言可读性强且拥有丰富的软件库（如 scikit-learn、numpy 等）。平台基于原版 Ubuntu 镜像安装了不同版本的 Python（3.9+），内置了常用开发工具。</w:t>
      </w:r>
    </w:p>
    <w:p>
      <w:pPr>
        <w:spacing w:before="120" w:after="120" w:line="288" w:lineRule="auto"/>
        <w:ind w:left="0"/>
        <w:jc w:val="left"/>
      </w:pPr>
      <w:r>
        <w:rPr>
          <w:rFonts w:eastAsia="等线" w:ascii="Arial" w:cs="Arial" w:hAnsi="Arial"/>
          <w:sz w:val="22"/>
        </w:rPr>
        <w:t>该镜像体积较小，适合作为基础镜像或是在轻量级任务中使用。</w:t>
      </w:r>
    </w:p>
    <w:p>
      <w:pPr>
        <w:pStyle w:val="4"/>
        <w:spacing w:before="260" w:after="120" w:line="288" w:lineRule="auto"/>
        <w:ind w:left="0"/>
        <w:jc w:val="left"/>
        <w:outlineLvl w:val="3"/>
      </w:pPr>
      <w:bookmarkStart w:name="heading_4" w:id="4"/>
      <w:r>
        <w:rPr>
          <w:rFonts w:eastAsia="等线" w:ascii="Arial" w:cs="Arial" w:hAnsi="Arial"/>
          <w:b w:val="true"/>
          <w:sz w:val="28"/>
        </w:rPr>
        <w:t>PyTorch</w:t>
      </w:r>
      <w:bookmarkEnd w:id="4"/>
    </w:p>
    <w:p>
      <w:pPr>
        <w:spacing w:before="120" w:after="120" w:line="288" w:lineRule="auto"/>
        <w:ind w:left="0"/>
        <w:jc w:val="left"/>
      </w:pPr>
      <w:hyperlink r:id="rId5">
        <w:r>
          <w:rPr>
            <w:rFonts w:eastAsia="等线" w:ascii="Arial" w:cs="Arial" w:hAnsi="Arial"/>
            <w:color w:val="3370ff"/>
            <w:sz w:val="22"/>
          </w:rPr>
          <w:t>PyTorch</w:t>
        </w:r>
      </w:hyperlink>
      <w:r>
        <w:rPr>
          <w:rFonts w:eastAsia="等线" w:ascii="Arial" w:cs="Arial" w:hAnsi="Arial"/>
          <w:sz w:val="22"/>
        </w:rPr>
        <w:t xml:space="preserve"> is an optimized tensor library for deep learning using GPUs and CPUs. Automatic differentiation is done with a tape-based system at both a functional and neural network layer level. This functionality brings a high level of flexibility and speed as a deep learning framework and provides accelerated NumPy-like functionality. </w:t>
      </w:r>
    </w:p>
    <w:p>
      <w:pPr>
        <w:spacing w:before="120" w:after="120" w:line="288" w:lineRule="auto"/>
        <w:ind w:left="0"/>
        <w:jc w:val="left"/>
      </w:pPr>
      <w:r>
        <w:rPr>
          <w:rFonts w:eastAsia="等线" w:ascii="Arial" w:cs="Arial" w:hAnsi="Arial"/>
          <w:sz w:val="22"/>
        </w:rPr>
        <w:t>The PyTorch container is from NVIDIA NGC Container with all dependencies included, providing an easy place to start developing common applications, such as conversational AI, natural language processing (NLP), recommenders, and computer vision.</w:t>
      </w:r>
    </w:p>
    <w:p>
      <w:pPr>
        <w:pStyle w:val="4"/>
        <w:spacing w:before="260" w:after="120" w:line="288" w:lineRule="auto"/>
        <w:ind w:left="0"/>
        <w:jc w:val="left"/>
        <w:outlineLvl w:val="3"/>
      </w:pPr>
      <w:bookmarkStart w:name="heading_5" w:id="5"/>
      <w:r>
        <w:rPr>
          <w:rFonts w:eastAsia="等线" w:ascii="Arial" w:cs="Arial" w:hAnsi="Arial"/>
          <w:b w:val="true"/>
          <w:sz w:val="28"/>
        </w:rPr>
        <w:t>NVIDIA Nemo</w:t>
      </w:r>
      <w:bookmarkEnd w:id="5"/>
    </w:p>
    <w:p>
      <w:pPr>
        <w:spacing w:before="120" w:after="120" w:line="288" w:lineRule="auto"/>
        <w:ind w:left="0"/>
        <w:jc w:val="left"/>
      </w:pPr>
      <w:r>
        <w:rPr>
          <w:rFonts w:eastAsia="等线" w:ascii="Arial" w:cs="Arial" w:hAnsi="Arial"/>
          <w:sz w:val="22"/>
        </w:rPr>
        <w:t>NVIDIA NeMo™ is an end-to-end platform for development of custom generative AI models anywhere. NVIDIA NeMo framework is designed for enterprise development, it utilizes NVIDIA's state-of-the-art technology to facilitate a complete workflow from automated distributed data processing to training of large-scale bespoke models using sophisticated 3D parallelism techniques, and finally, deployment using retrieval-augmented generation for large-scale inference on an infrastructure of your choice, be it on-premises or in the cloud.</w:t>
      </w:r>
    </w:p>
    <w:p>
      <w:pPr>
        <w:spacing w:before="120" w:after="120" w:line="288" w:lineRule="auto"/>
        <w:ind w:left="0"/>
        <w:jc w:val="left"/>
      </w:pPr>
      <w:r>
        <w:rPr>
          <w:rFonts w:eastAsia="等线" w:ascii="Arial" w:cs="Arial" w:hAnsi="Arial"/>
          <w:sz w:val="22"/>
        </w:rPr>
        <w:t xml:space="preserve">For enterprises running their business on AI, </w:t>
      </w:r>
      <w:hyperlink r:id="rId6">
        <w:r>
          <w:rPr>
            <w:rFonts w:eastAsia="等线" w:ascii="Arial" w:cs="Arial" w:hAnsi="Arial"/>
            <w:color w:val="3370ff"/>
            <w:sz w:val="22"/>
          </w:rPr>
          <w:t>NVIDIA AI Enterprise</w:t>
        </w:r>
      </w:hyperlink>
      <w:r>
        <w:rPr>
          <w:rFonts w:eastAsia="等线" w:ascii="Arial" w:cs="Arial" w:hAnsi="Arial"/>
          <w:sz w:val="22"/>
        </w:rPr>
        <w:t xml:space="preserve"> provides a production-grade, secure, end-to-end software platform that includes NeMo as well as generative AI reference applications and enterprise support to streamline adoption. Now organizations can integrate AI into their operations, streamlining processes, enhancing decision-making capabilities, and ultimately driving greater value.</w:t>
      </w:r>
    </w:p>
    <w:p>
      <w:pPr>
        <w:pStyle w:val="2"/>
        <w:spacing w:before="320" w:after="120" w:line="288" w:lineRule="auto"/>
        <w:ind w:left="0"/>
        <w:jc w:val="left"/>
        <w:outlineLvl w:val="1"/>
      </w:pPr>
      <w:bookmarkStart w:name="heading_6" w:id="6"/>
      <w:r>
        <w:rPr>
          <w:rFonts w:eastAsia="等线" w:ascii="Arial" w:cs="Arial" w:hAnsi="Arial"/>
          <w:b w:val="true"/>
          <w:sz w:val="32"/>
        </w:rPr>
        <w:t>构建自定义镜像</w:t>
      </w:r>
      <w:bookmarkEnd w:id="6"/>
    </w:p>
    <w:p>
      <w:pPr>
        <w:spacing w:before="120" w:after="120" w:line="288" w:lineRule="auto"/>
        <w:ind w:left="0"/>
        <w:jc w:val="left"/>
      </w:pPr>
      <w:r>
        <w:rPr>
          <w:rFonts w:eastAsia="等线" w:ascii="Arial" w:cs="Arial" w:hAnsi="Arial"/>
          <w:sz w:val="22"/>
        </w:rPr>
        <w:t>当预置镜像无法满足您的需求时，可以在平台中按需构建自定义镜像。每个镜像下可以包含多个镜像版本。</w:t>
      </w:r>
    </w:p>
    <w:p>
      <w:pPr>
        <w:pStyle w:val="4"/>
        <w:spacing w:before="260" w:after="120" w:line="288" w:lineRule="auto"/>
        <w:ind w:left="0"/>
        <w:jc w:val="left"/>
        <w:outlineLvl w:val="3"/>
      </w:pPr>
      <w:bookmarkStart w:name="heading_7" w:id="7"/>
      <w:r>
        <w:rPr>
          <w:rFonts w:eastAsia="等线" w:ascii="Arial" w:cs="Arial" w:hAnsi="Arial"/>
          <w:b w:val="true"/>
          <w:sz w:val="28"/>
        </w:rPr>
        <w:t>镜像管理规范</w:t>
      </w:r>
      <w:bookmarkEnd w:id="7"/>
    </w:p>
    <w:p>
      <w:pPr>
        <w:numPr>
          <w:numId w:val="3"/>
        </w:numPr>
        <w:spacing w:before="120" w:after="120" w:line="288" w:lineRule="auto"/>
        <w:ind w:left="0"/>
        <w:jc w:val="left"/>
      </w:pPr>
      <w:r>
        <w:rPr>
          <w:rFonts w:eastAsia="等线" w:ascii="Arial" w:cs="Arial" w:hAnsi="Arial"/>
          <w:sz w:val="22"/>
        </w:rPr>
        <w:t>镜像URL需要遵循以下格式规范：&lt;harbor_url&gt;/&lt;project_name&gt;/&lt;name&gt;:&lt;version&gt;-&lt;commit_id&gt;</w:t>
      </w:r>
    </w:p>
    <w:p>
      <w:pPr>
        <w:numPr>
          <w:numId w:val="4"/>
        </w:numPr>
        <w:spacing w:before="120" w:after="120" w:line="288" w:lineRule="auto"/>
        <w:ind w:left="453"/>
        <w:jc w:val="left"/>
      </w:pPr>
      <w:r>
        <w:rPr>
          <w:rFonts w:eastAsia="等线" w:ascii="Arial" w:cs="Arial" w:hAnsi="Arial"/>
          <w:sz w:val="22"/>
        </w:rPr>
        <w:t>harbor_url：由平台根据用户选择的region进行配置，不可以修改</w:t>
      </w:r>
    </w:p>
    <w:p>
      <w:pPr>
        <w:numPr>
          <w:numId w:val="5"/>
        </w:numPr>
        <w:spacing w:before="120" w:after="120" w:line="288" w:lineRule="auto"/>
        <w:ind w:left="453"/>
        <w:jc w:val="left"/>
      </w:pPr>
      <w:r>
        <w:rPr>
          <w:rFonts w:eastAsia="等线" w:ascii="Arial" w:cs="Arial" w:hAnsi="Arial"/>
          <w:sz w:val="22"/>
        </w:rPr>
        <w:t>project_name：由平台配置，默认为租户名称，不可以修改</w:t>
      </w:r>
    </w:p>
    <w:p>
      <w:pPr>
        <w:numPr>
          <w:numId w:val="6"/>
        </w:numPr>
        <w:spacing w:before="120" w:after="120" w:line="288" w:lineRule="auto"/>
        <w:ind w:left="453"/>
        <w:jc w:val="left"/>
      </w:pPr>
      <w:r>
        <w:rPr>
          <w:rFonts w:eastAsia="等线" w:ascii="Arial" w:cs="Arial" w:hAnsi="Arial"/>
          <w:sz w:val="22"/>
        </w:rPr>
        <w:t>name：镜像的名称</w:t>
      </w:r>
    </w:p>
    <w:p>
      <w:pPr>
        <w:numPr>
          <w:numId w:val="7"/>
        </w:numPr>
        <w:spacing w:before="120" w:after="120" w:line="288" w:lineRule="auto"/>
        <w:ind w:left="453"/>
        <w:jc w:val="left"/>
      </w:pPr>
      <w:r>
        <w:rPr>
          <w:rFonts w:eastAsia="等线" w:ascii="Arial" w:cs="Arial" w:hAnsi="Arial"/>
          <w:sz w:val="22"/>
        </w:rPr>
        <w:t>version：镜像版本</w:t>
      </w:r>
    </w:p>
    <w:p>
      <w:pPr>
        <w:numPr>
          <w:numId w:val="8"/>
        </w:numPr>
        <w:spacing w:before="120" w:after="120" w:line="288" w:lineRule="auto"/>
        <w:ind w:left="453"/>
        <w:jc w:val="left"/>
      </w:pPr>
      <w:r>
        <w:rPr>
          <w:rFonts w:eastAsia="等线" w:ascii="Arial" w:cs="Arial" w:hAnsi="Arial"/>
          <w:sz w:val="22"/>
        </w:rPr>
        <w:t>commit_id：镜像tag</w:t>
      </w:r>
    </w:p>
    <w:p>
      <w:pPr>
        <w:numPr>
          <w:numId w:val="9"/>
        </w:numPr>
        <w:spacing w:before="120" w:after="120" w:line="288" w:lineRule="auto"/>
        <w:ind w:left="0"/>
        <w:jc w:val="left"/>
      </w:pPr>
      <w:r>
        <w:rPr>
          <w:rFonts w:eastAsia="等线" w:ascii="Arial" w:cs="Arial" w:hAnsi="Arial"/>
          <w:sz w:val="22"/>
        </w:rPr>
        <w:t>为了节省镜像仓库空间，同一个name+version的镜像，最多支持3个tag版本</w:t>
      </w:r>
    </w:p>
    <w:p>
      <w:pPr>
        <w:numPr>
          <w:numId w:val="10"/>
        </w:numPr>
        <w:spacing w:before="120" w:after="120" w:line="288" w:lineRule="auto"/>
        <w:ind w:left="0"/>
        <w:jc w:val="left"/>
      </w:pPr>
      <w:r>
        <w:rPr>
          <w:rFonts w:eastAsia="等线" w:ascii="Arial" w:cs="Arial" w:hAnsi="Arial"/>
          <w:sz w:val="22"/>
        </w:rPr>
        <w:t>在开发环境、任务训练、模型服务等模块中选择镜像时，只允许基于name+version进行选择，默认会选择最后提交的一个tag</w:t>
      </w:r>
    </w:p>
    <w:p>
      <w:pPr>
        <w:pStyle w:val="4"/>
        <w:spacing w:before="260" w:after="120" w:line="288" w:lineRule="auto"/>
        <w:ind w:left="0"/>
        <w:jc w:val="left"/>
        <w:outlineLvl w:val="3"/>
      </w:pPr>
      <w:bookmarkStart w:name="heading_8" w:id="8"/>
      <w:r>
        <w:rPr>
          <w:rFonts w:eastAsia="等线" w:ascii="Arial" w:cs="Arial" w:hAnsi="Arial"/>
          <w:b w:val="true"/>
          <w:sz w:val="28"/>
        </w:rPr>
        <w:t>自定义镜像基本信息配置</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900"/>
        <w:gridCol w:w="598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2f3f5"/>
              </w:rPr>
              <w:t>参数名称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2f3f5"/>
              </w:rPr>
              <w:t>参数说明</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资源所在region</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Cluster</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资源所在cluster</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设置镜像名称，支持2～64位可见字符，只包含小写字母、数字、中划线、下划线</w:t>
            </w:r>
            <w:r>
              <w:rPr>
                <w:rFonts w:eastAsia="等线" w:ascii="Arial" w:cs="Arial" w:hAnsi="Arial"/>
                <w:sz w:val="22"/>
              </w:rPr>
              <w:t>，</w:t>
            </w:r>
            <w:r>
              <w:rPr>
                <w:rFonts w:eastAsia="等线" w:ascii="Arial" w:cs="Arial" w:hAnsi="Arial"/>
                <w:sz w:val="22"/>
              </w:rPr>
              <w:t>不支持以中划线或下划线为首位或末位</w:t>
            </w:r>
            <w:r>
              <w:rPr>
                <w:rFonts w:eastAsia="等线" w:ascii="Arial" w:cs="Arial" w:hAnsi="Arial"/>
                <w:sz w:val="22"/>
              </w:rPr>
              <w:t>与空格、冒号、@ 等</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设置镜像版本，实现同一个镜像的多版本管理。</w:t>
            </w:r>
          </w:p>
          <w:p>
            <w:pPr>
              <w:spacing w:before="120" w:after="120" w:line="288" w:lineRule="auto"/>
              <w:ind w:left="0"/>
              <w:jc w:val="left"/>
            </w:pPr>
            <w:r>
              <w:rPr>
                <w:rFonts w:eastAsia="等线" w:ascii="Arial" w:cs="Arial" w:hAnsi="Arial"/>
                <w:sz w:val="22"/>
                <w:shd w:fill="f2f3f5"/>
              </w:rPr>
              <w:t>支持1～</w:t>
            </w:r>
            <w:r>
              <w:rPr>
                <w:rFonts w:eastAsia="等线" w:ascii="Arial" w:cs="Arial" w:hAnsi="Arial"/>
                <w:sz w:val="22"/>
                <w:shd w:fill="f2f3f5"/>
              </w:rPr>
              <w:t>64</w:t>
            </w:r>
            <w:r>
              <w:rPr>
                <w:rFonts w:eastAsia="等线" w:ascii="Arial" w:cs="Arial" w:hAnsi="Arial"/>
                <w:sz w:val="22"/>
                <w:shd w:fill="f2f3f5"/>
              </w:rPr>
              <w:t>位可见字符，包含字母、数字、中划线、下划线</w:t>
            </w:r>
            <w:r>
              <w:rPr>
                <w:rFonts w:eastAsia="等线" w:ascii="Arial" w:cs="Arial" w:hAnsi="Arial"/>
                <w:sz w:val="22"/>
                <w:shd w:fill="f2f3f5"/>
              </w:rPr>
              <w:t>,</w:t>
            </w:r>
            <w:r>
              <w:rPr>
                <w:rFonts w:eastAsia="等线" w:ascii="Arial" w:cs="Arial" w:hAnsi="Arial"/>
                <w:sz w:val="22"/>
                <w:shd w:fill="f2f3f5"/>
              </w:rPr>
              <w:t>不支持以中划线或点为首位</w:t>
            </w:r>
            <w:r>
              <w:rPr>
                <w:rFonts w:eastAsia="等线" w:ascii="Arial" w:cs="Arial" w:hAnsi="Arial"/>
                <w:sz w:val="22"/>
                <w:shd w:fill="f2f3f5"/>
              </w:rPr>
              <w:t>与空格、冒号、斜杠 /、@ 等特殊符号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设置镜像CommitID，实现同一个镜像同一个版本的迭代升级</w:t>
            </w:r>
          </w:p>
          <w:p>
            <w:pPr>
              <w:spacing w:before="120" w:after="120" w:line="288" w:lineRule="auto"/>
              <w:ind w:left="0"/>
              <w:jc w:val="left"/>
            </w:pPr>
            <w:r>
              <w:rPr>
                <w:rFonts w:eastAsia="等线" w:ascii="Arial" w:cs="Arial" w:hAnsi="Arial"/>
                <w:sz w:val="22"/>
              </w:rPr>
              <w:t>推荐使用代码仓库的commit id前8位作为CommitID</w:t>
            </w:r>
          </w:p>
          <w:p>
            <w:pPr>
              <w:spacing w:before="120" w:after="120" w:line="288" w:lineRule="auto"/>
              <w:ind w:left="0"/>
              <w:jc w:val="left"/>
            </w:pPr>
            <w:r>
              <w:rPr>
                <w:rFonts w:eastAsia="等线" w:ascii="Arial" w:cs="Arial" w:hAnsi="Arial"/>
                <w:sz w:val="22"/>
                <w:shd w:fill="f2f3f5"/>
              </w:rPr>
              <w:t>支持1～64位可见字符，包含字母、数字、中划线、下划线,不支持以中划线或点为首位与空格、冒号、斜杠 /、@ 等特殊符号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设置镜像类别，比如pytorch、base、python、llm等，对镜像进行归类管理</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设置镜像大小</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为镜像设置</w:t>
            </w:r>
          </w:p>
        </w:tc>
      </w:tr>
    </w:tbl>
    <w:p>
      <w:pPr>
        <w:pStyle w:val="4"/>
        <w:spacing w:before="260" w:after="120" w:line="288" w:lineRule="auto"/>
        <w:ind w:left="0"/>
        <w:jc w:val="left"/>
        <w:outlineLvl w:val="3"/>
      </w:pPr>
      <w:bookmarkStart w:name="heading_9" w:id="9"/>
      <w:r>
        <w:rPr>
          <w:rFonts w:eastAsia="等线" w:ascii="Arial" w:cs="Arial" w:hAnsi="Arial"/>
          <w:b w:val="true"/>
          <w:sz w:val="28"/>
        </w:rPr>
        <w:t>基于现有镜像</w:t>
      </w:r>
      <w:bookmarkEnd w:id="9"/>
    </w:p>
    <w:p>
      <w:pPr>
        <w:spacing w:before="120" w:after="120" w:line="288" w:lineRule="auto"/>
        <w:ind w:left="0"/>
        <w:jc w:val="left"/>
      </w:pPr>
      <w:r>
        <w:rPr>
          <w:rFonts w:eastAsia="等线" w:ascii="Arial" w:cs="Arial" w:hAnsi="Arial"/>
          <w:sz w:val="22"/>
        </w:rPr>
        <w:t>下文介绍如何以预置镜像为基础镜像，通过安装额外的依赖项构建出新的自定义镜像。基于自定义镜像、平台内置镜像、公网镜像构建新镜像的操作步骤类似。</w:t>
      </w:r>
    </w:p>
    <w:p>
      <w:pPr>
        <w:numPr>
          <w:numId w:val="11"/>
        </w:numPr>
        <w:spacing w:before="120" w:after="120" w:line="288" w:lineRule="auto"/>
        <w:ind w:left="0"/>
        <w:jc w:val="left"/>
      </w:pPr>
      <w:r>
        <w:rPr>
          <w:rFonts w:eastAsia="等线" w:ascii="Arial" w:cs="Arial" w:hAnsi="Arial"/>
          <w:sz w:val="22"/>
        </w:rPr>
        <w:t>在【自定义镜像】的创建页面选择</w:t>
      </w:r>
      <w:r>
        <w:rPr>
          <w:rFonts w:eastAsia="Consolas" w:ascii="Consolas" w:cs="Consolas" w:hAnsi="Consolas"/>
          <w:color w:val="245bdb"/>
          <w:sz w:val="22"/>
          <w:shd w:fill="EFF0F1"/>
        </w:rPr>
        <w:t>基于现有镜像</w:t>
      </w:r>
      <w:r>
        <w:rPr>
          <w:rFonts w:eastAsia="等线" w:ascii="Arial" w:cs="Arial" w:hAnsi="Arial"/>
          <w:sz w:val="22"/>
        </w:rPr>
        <w:t>、</w:t>
      </w:r>
      <w:r>
        <w:rPr>
          <w:rFonts w:eastAsia="Consolas" w:ascii="Consolas" w:cs="Consolas" w:hAnsi="Consolas"/>
          <w:color w:val="245bdb"/>
          <w:sz w:val="22"/>
          <w:shd w:fill="EFF0F1"/>
        </w:rPr>
        <w:t>预置镜像</w:t>
      </w:r>
      <w:r>
        <w:rPr>
          <w:rFonts w:eastAsia="等线" w:ascii="Arial" w:cs="Arial" w:hAnsi="Arial"/>
          <w:sz w:val="22"/>
        </w:rPr>
        <w:t>，在镜像列表中选择符合条件的预置镜像。</w:t>
      </w:r>
    </w:p>
    <w:p>
      <w:pPr>
        <w:spacing w:before="120" w:after="120" w:line="288" w:lineRule="auto"/>
        <w:ind w:left="0"/>
        <w:jc w:val="center"/>
      </w:pPr>
      <w:r>
        <w:drawing>
          <wp:inline distT="0" distR="0" distB="0" distL="0">
            <wp:extent cx="5257800" cy="1514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1514475"/>
                    </a:xfrm>
                    <a:prstGeom prst="rect">
                      <a:avLst/>
                    </a:prstGeom>
                  </pic:spPr>
                </pic:pic>
              </a:graphicData>
            </a:graphic>
          </wp:inline>
        </w:drawing>
      </w:r>
    </w:p>
    <w:p>
      <w:pPr>
        <w:numPr>
          <w:numId w:val="12"/>
        </w:numPr>
        <w:spacing w:before="120" w:after="120" w:line="288" w:lineRule="auto"/>
        <w:ind w:left="0"/>
        <w:jc w:val="left"/>
      </w:pPr>
      <w:r>
        <w:rPr>
          <w:rFonts w:eastAsia="等线" w:ascii="Arial" w:cs="Arial" w:hAnsi="Arial"/>
          <w:sz w:val="22"/>
        </w:rPr>
        <w:t xml:space="preserve">在该镜像的基础上选择不同的安装方式以及特定版本的依赖项。比如希望在基础镜像中安装 vim，则选择 </w:t>
      </w:r>
      <w:r>
        <w:rPr>
          <w:rFonts w:eastAsia="Consolas" w:ascii="Consolas" w:cs="Consolas" w:hAnsi="Consolas"/>
          <w:color w:val="245bdb"/>
          <w:sz w:val="22"/>
          <w:shd w:fill="EFF0F1"/>
        </w:rPr>
        <w:t>apt</w:t>
      </w:r>
      <w:r>
        <w:rPr>
          <w:rFonts w:eastAsia="等线" w:ascii="Arial" w:cs="Arial" w:hAnsi="Arial"/>
          <w:sz w:val="22"/>
        </w:rPr>
        <w:t xml:space="preserve"> 的安装方式，并在对应的输入框中填写 </w:t>
      </w:r>
      <w:r>
        <w:rPr>
          <w:rFonts w:eastAsia="Consolas" w:ascii="Consolas" w:cs="Consolas" w:hAnsi="Consolas"/>
          <w:color w:val="245bdb"/>
          <w:sz w:val="22"/>
          <w:shd w:fill="EFF0F1"/>
        </w:rPr>
        <w:t>vim</w:t>
      </w:r>
      <w:r>
        <w:rPr>
          <w:rFonts w:eastAsia="等线" w:ascii="Arial" w:cs="Arial" w:hAnsi="Arial"/>
          <w:sz w:val="22"/>
        </w:rPr>
        <w:t xml:space="preserve">。如希望安装 Python3 相关的依赖包则选 </w:t>
      </w:r>
      <w:r>
        <w:rPr>
          <w:rFonts w:eastAsia="Consolas" w:ascii="Consolas" w:cs="Consolas" w:hAnsi="Consolas"/>
          <w:color w:val="245bdb"/>
          <w:sz w:val="22"/>
          <w:shd w:fill="EFF0F1"/>
        </w:rPr>
        <w:t>pip3</w:t>
      </w:r>
      <w:r>
        <w:rPr>
          <w:rFonts w:eastAsia="等线" w:ascii="Arial" w:cs="Arial" w:hAnsi="Arial"/>
          <w:sz w:val="22"/>
        </w:rPr>
        <w:t xml:space="preserve"> 并填写对应的依赖包名称及版本。</w:t>
      </w:r>
    </w:p>
    <w:p>
      <w:pPr>
        <w:numPr>
          <w:numId w:val="13"/>
        </w:numPr>
        <w:spacing w:before="120" w:after="120" w:line="288" w:lineRule="auto"/>
        <w:ind w:left="453"/>
        <w:jc w:val="left"/>
      </w:pPr>
      <w:r>
        <w:rPr>
          <w:rFonts w:eastAsia="Consolas" w:ascii="Consolas" w:cs="Consolas" w:hAnsi="Consolas"/>
          <w:color w:val="245bdb"/>
          <w:sz w:val="22"/>
          <w:shd w:fill="EFF0F1"/>
        </w:rPr>
        <w:t>pip2</w:t>
      </w:r>
      <w:r>
        <w:rPr>
          <w:rFonts w:eastAsia="等线" w:ascii="Arial" w:cs="Arial" w:hAnsi="Arial"/>
          <w:sz w:val="22"/>
        </w:rPr>
        <w:t xml:space="preserve"> 和 </w:t>
      </w:r>
      <w:r>
        <w:rPr>
          <w:rFonts w:eastAsia="Consolas" w:ascii="Consolas" w:cs="Consolas" w:hAnsi="Consolas"/>
          <w:color w:val="245bdb"/>
          <w:sz w:val="22"/>
          <w:shd w:fill="EFF0F1"/>
        </w:rPr>
        <w:t>pip3</w:t>
      </w:r>
      <w:r>
        <w:rPr>
          <w:rFonts w:eastAsia="等线" w:ascii="Arial" w:cs="Arial" w:hAnsi="Arial"/>
          <w:sz w:val="22"/>
        </w:rPr>
        <w:t xml:space="preserve"> 分别对应 Python2 和 Python3 依赖项的安装方式，通常不会同时安装。</w:t>
      </w:r>
    </w:p>
    <w:p>
      <w:pPr>
        <w:numPr>
          <w:numId w:val="14"/>
        </w:numPr>
        <w:spacing w:before="120" w:after="120" w:line="288" w:lineRule="auto"/>
        <w:ind w:left="453"/>
        <w:jc w:val="left"/>
      </w:pPr>
      <w:r>
        <w:rPr>
          <w:rFonts w:eastAsia="Consolas" w:ascii="Consolas" w:cs="Consolas" w:hAnsi="Consolas"/>
          <w:color w:val="245bdb"/>
          <w:sz w:val="22"/>
          <w:shd w:fill="EFF0F1"/>
        </w:rPr>
        <w:t>apt</w:t>
      </w:r>
      <w:r>
        <w:rPr>
          <w:rFonts w:eastAsia="等线" w:ascii="Arial" w:cs="Arial" w:hAnsi="Arial"/>
          <w:sz w:val="22"/>
        </w:rPr>
        <w:t xml:space="preserve"> 和 </w:t>
      </w:r>
      <w:r>
        <w:rPr>
          <w:rFonts w:eastAsia="Consolas" w:ascii="Consolas" w:cs="Consolas" w:hAnsi="Consolas"/>
          <w:color w:val="245bdb"/>
          <w:sz w:val="22"/>
          <w:shd w:fill="EFF0F1"/>
        </w:rPr>
        <w:t>yum</w:t>
      </w:r>
      <w:r>
        <w:rPr>
          <w:rFonts w:eastAsia="等线" w:ascii="Arial" w:cs="Arial" w:hAnsi="Arial"/>
          <w:sz w:val="22"/>
        </w:rPr>
        <w:t xml:space="preserve"> 分别对应 Ubuntu 和 Centos 依赖项的安装方式，通常不会同时安装。</w:t>
      </w:r>
    </w:p>
    <w:p>
      <w:pPr>
        <w:spacing w:before="120" w:after="120" w:line="288" w:lineRule="auto"/>
        <w:ind w:left="0"/>
        <w:jc w:val="center"/>
      </w:pPr>
      <w:r>
        <w:drawing>
          <wp:inline distT="0" distR="0" distB="0" distL="0">
            <wp:extent cx="5257800" cy="2219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219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也可以使用upload xx.txt 的方式来导入需要apt、pip 的信息</w:t>
      </w:r>
    </w:p>
    <w:p>
      <w:pPr>
        <w:spacing w:before="120" w:after="120" w:line="288" w:lineRule="auto"/>
        <w:ind w:left="0"/>
        <w:jc w:val="center"/>
      </w:pPr>
      <w:r>
        <w:drawing>
          <wp:inline distT="0" distR="0" distB="0" distL="0">
            <wp:extent cx="5257800" cy="2790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2790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其中apt.txt, pip.txt 为txt格式文本，其中内容格式为：</w:t>
      </w:r>
    </w:p>
    <w:p>
      <w:pPr>
        <w:spacing w:before="120" w:after="120" w:line="288" w:lineRule="auto"/>
        <w:ind w:left="0"/>
        <w:jc w:val="left"/>
      </w:pPr>
      <w:r>
        <w:rPr>
          <w:rFonts w:eastAsia="等线" w:ascii="Arial" w:cs="Arial" w:hAnsi="Arial"/>
          <w:sz w:val="22"/>
        </w:rPr>
        <w:t>apt.txt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python3=3.8.2-0ubuntu2</w:t>
              <w:br/>
              <w:t>python3-pip=20.0.2-5ubuntu1.11</w:t>
              <w:br/>
              <w:t>curl=7.68.0-1ubuntu2.25</w:t>
              <w:br/>
            </w:r>
            <w:r>
              <w:rPr>
                <w:rFonts w:eastAsia="Consolas" w:ascii="Consolas" w:cs="Consolas" w:hAnsi="Consolas"/>
                <w:sz w:val="22"/>
              </w:rPr>
              <w:t>wget=1.20.3-1ubuntu2.1</w:t>
            </w:r>
          </w:p>
        </w:tc>
      </w:tr>
    </w:tbl>
    <w:p>
      <w:pPr>
        <w:spacing w:before="120" w:after="120" w:line="288" w:lineRule="auto"/>
        <w:ind w:left="0"/>
        <w:jc w:val="left"/>
      </w:pPr>
      <w:r>
        <w:rPr>
          <w:rFonts w:eastAsia="等线" w:ascii="Arial" w:cs="Arial" w:hAnsi="Arial"/>
          <w:sz w:val="22"/>
        </w:rPr>
        <w:t>pip.txt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requests==2.31.0</w:t>
              <w:br/>
            </w:r>
            <w:r>
              <w:rPr>
                <w:rFonts w:eastAsia="Consolas" w:ascii="Consolas" w:cs="Consolas" w:hAnsi="Consolas"/>
                <w:sz w:val="22"/>
              </w:rPr>
              <w:t>flask==2.3.3</w:t>
            </w:r>
          </w:p>
        </w:tc>
      </w:tr>
    </w:tbl>
    <w:p>
      <w:pPr>
        <w:numPr>
          <w:numId w:val="15"/>
        </w:numPr>
        <w:spacing w:before="120" w:after="120" w:line="288" w:lineRule="auto"/>
        <w:ind w:left="0"/>
        <w:jc w:val="left"/>
      </w:pPr>
      <w:r>
        <w:rPr>
          <w:rFonts w:eastAsia="等线" w:ascii="Arial" w:cs="Arial" w:hAnsi="Arial"/>
          <w:sz w:val="22"/>
        </w:rPr>
        <w:t>完成基础镜像及依赖项的配置后，提交表单即可开始构建自定义镜像。</w:t>
      </w:r>
    </w:p>
    <w:p>
      <w:pPr>
        <w:pStyle w:val="4"/>
        <w:spacing w:before="260" w:after="120" w:line="288" w:lineRule="auto"/>
        <w:ind w:left="0"/>
        <w:jc w:val="left"/>
        <w:outlineLvl w:val="3"/>
      </w:pPr>
      <w:bookmarkStart w:name="heading_10" w:id="10"/>
      <w:r>
        <w:rPr>
          <w:rFonts w:eastAsia="等线" w:ascii="Arial" w:cs="Arial" w:hAnsi="Arial"/>
          <w:b w:val="true"/>
          <w:sz w:val="28"/>
        </w:rPr>
        <w:t xml:space="preserve">基于 Dockerfile </w:t>
      </w:r>
      <w:bookmarkEnd w:id="10"/>
    </w:p>
    <w:p>
      <w:pPr>
        <w:spacing w:before="120" w:after="120" w:line="288" w:lineRule="auto"/>
        <w:ind w:left="0"/>
        <w:jc w:val="left"/>
      </w:pPr>
      <w:r>
        <w:rPr>
          <w:rFonts w:eastAsia="等线" w:ascii="Arial" w:cs="Arial" w:hAnsi="Arial"/>
          <w:sz w:val="22"/>
        </w:rPr>
        <w:t>Dockerfile 是一种用于构建镜像的文本文件，其中包含了一系列的镜像构建指令。关于 Dockerfile 的语法详见其</w:t>
      </w:r>
      <w:hyperlink r:id="rId10">
        <w:r>
          <w:rPr>
            <w:rFonts w:eastAsia="等线" w:ascii="Arial" w:cs="Arial" w:hAnsi="Arial"/>
            <w:color w:val="3370ff"/>
            <w:sz w:val="22"/>
          </w:rPr>
          <w:t>官方文档</w:t>
        </w:r>
      </w:hyperlink>
      <w:r>
        <w:rPr>
          <w:rFonts w:eastAsia="等线" w:ascii="Arial" w:cs="Arial" w:hAnsi="Arial"/>
          <w:sz w:val="22"/>
        </w:rPr>
        <w:t xml:space="preserve">。用户仅需在【自定义镜像】的创建页面选择 </w:t>
      </w:r>
      <w:r>
        <w:rPr>
          <w:rFonts w:eastAsia="Consolas" w:ascii="Consolas" w:cs="Consolas" w:hAnsi="Consolas"/>
          <w:color w:val="245bdb"/>
          <w:sz w:val="22"/>
          <w:shd w:fill="bbbfc4"/>
        </w:rPr>
        <w:t>基于 Dockerfile</w:t>
      </w:r>
      <w:r>
        <w:rPr>
          <w:rFonts w:eastAsia="等线" w:ascii="Arial" w:cs="Arial" w:hAnsi="Arial"/>
          <w:sz w:val="22"/>
        </w:rPr>
        <w:t xml:space="preserve"> 并按照规范编写 Dockerfile 即可触发自定义镜像的构建。以下是一个 Dockerfile 的示例：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 配置基础镜像</w:t>
              <w:br/>
              <w:t xml:space="preserve">FROM ubuntu:18.04 </w:t>
              <w:br/>
              <w:t># 安装一系列 APT 依赖项</w:t>
              <w:br/>
              <w:t>RUN apt-get update &amp;&amp; apt-get install -y --no-install-recommends \</w:t>
              <w:br/>
              <w:t xml:space="preserve">        python3-pip \</w:t>
              <w:br/>
              <w:t xml:space="preserve">        vim &amp;&amp; \</w:t>
              <w:br/>
              <w:t xml:space="preserve">        apt-get clean &amp;&amp; \</w:t>
              <w:br/>
              <w:t xml:space="preserve">        rm -rf /var/lib/apt/lists/* </w:t>
              <w:br/>
              <w:t># 安装一系列 PIP 依赖项</w:t>
              <w:br/>
              <w:t>RUN pip3 install\</w:t>
              <w:br/>
              <w:t xml:space="preserve">        numpy==1.19.5 \</w:t>
              <w:br/>
              <w:t xml:space="preserve">        scipy==1.5.4</w:t>
              <w:br/>
              <w:t># 配置时区</w:t>
              <w:br/>
            </w:r>
            <w:r>
              <w:rPr>
                <w:rFonts w:eastAsia="Consolas" w:ascii="Consolas" w:cs="Consolas" w:hAnsi="Consolas"/>
                <w:sz w:val="22"/>
              </w:rPr>
              <w:t>RUN ln -sf /usr/share/zoneinfo/Asia/Shanghai /etc/localtime</w:t>
            </w:r>
          </w:p>
        </w:tc>
      </w:tr>
    </w:tbl>
    <w:p>
      <w:pPr>
        <w:spacing w:before="120" w:after="120" w:line="288" w:lineRule="auto"/>
        <w:ind w:left="0"/>
        <w:jc w:val="left"/>
      </w:pPr>
      <w:r>
        <w:rPr>
          <w:rFonts w:eastAsia="等线" w:ascii="Arial" w:cs="Arial" w:hAnsi="Arial"/>
          <w:sz w:val="22"/>
        </w:rPr>
        <w:t>Build Parameters：构建镜像时，如果需要动态传入参数来在构建时使用(注入到dockerfile中)</w:t>
      </w:r>
    </w:p>
    <w:p>
      <w:pPr>
        <w:spacing w:before="120" w:after="120" w:line="288" w:lineRule="auto"/>
        <w:ind w:left="0"/>
        <w:jc w:val="left"/>
      </w:pPr>
      <w:r>
        <w:rPr>
          <w:rFonts w:eastAsia="等线" w:ascii="Arial" w:cs="Arial" w:hAnsi="Arial"/>
          <w:sz w:val="22"/>
        </w:rPr>
        <w:t>如果需要apt、pip 安装对应组件， 可以直接在dockerfile 中命令来安装， 也可以使用txt 文本的方式来添加， 添加后会返回对应命令， 直接复制后放到dockerfile 相应位置</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注意</w:t>
      </w:r>
      <w:r>
        <w:rPr>
          <w:rFonts w:eastAsia="等线" w:ascii="Arial" w:cs="Arial" w:hAnsi="Arial"/>
          <w:sz w:val="22"/>
        </w:rPr>
        <w:t>：暂时不支持拷贝自己共享目录下的内容进去</w:t>
      </w:r>
    </w:p>
    <w:p>
      <w:pPr>
        <w:spacing w:before="120" w:after="120" w:line="288" w:lineRule="auto"/>
        <w:ind w:left="0"/>
        <w:jc w:val="center"/>
      </w:pPr>
      <w:r>
        <w:drawing>
          <wp:inline distT="0" distR="0" distB="0" distL="0">
            <wp:extent cx="5257800" cy="3114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1"/>
                    <a:stretch>
                      <a:fillRect/>
                    </a:stretch>
                  </pic:blipFill>
                  <pic:spPr>
                    <a:xfrm>
                      <a:off x="0" y="0"/>
                      <a:ext cx="5257800" cy="3114675"/>
                    </a:xfrm>
                    <a:prstGeom prst="rect">
                      <a:avLst/>
                    </a:prstGeom>
                  </pic:spPr>
                </pic:pic>
              </a:graphicData>
            </a:graphic>
          </wp:inline>
        </w:drawing>
      </w:r>
    </w:p>
    <w:p>
      <w:pPr>
        <w:pStyle w:val="4"/>
        <w:spacing w:before="260" w:after="120" w:line="288" w:lineRule="auto"/>
        <w:ind w:left="0"/>
        <w:jc w:val="left"/>
        <w:outlineLvl w:val="3"/>
      </w:pPr>
      <w:bookmarkStart w:name="heading_11" w:id="11"/>
      <w:r>
        <w:rPr>
          <w:rFonts w:eastAsia="等线" w:ascii="Arial" w:cs="Arial" w:hAnsi="Arial"/>
          <w:b w:val="true"/>
          <w:sz w:val="28"/>
        </w:rPr>
        <w:t>导入Dockerhub镜像</w:t>
      </w:r>
      <w:bookmarkEnd w:id="11"/>
    </w:p>
    <w:p>
      <w:pPr>
        <w:spacing w:before="120" w:after="120" w:line="288" w:lineRule="auto"/>
        <w:ind w:left="0"/>
        <w:jc w:val="left"/>
      </w:pPr>
      <w:r>
        <w:rPr>
          <w:rFonts w:eastAsia="等线" w:ascii="Arial" w:cs="Arial" w:hAnsi="Arial"/>
          <w:sz w:val="22"/>
        </w:rPr>
        <w:t>支持</w:t>
      </w:r>
      <w:r>
        <w:rPr>
          <w:rFonts w:eastAsia="等线" w:ascii="Arial" w:cs="Arial" w:hAnsi="Arial"/>
          <w:sz w:val="22"/>
        </w:rPr>
        <w:t>官方公共镜像仓库与各云厂商镜像仓库镜像</w:t>
      </w:r>
      <w:r>
        <w:rPr>
          <w:rFonts w:eastAsia="等线" w:ascii="Arial" w:cs="Arial" w:hAnsi="Arial"/>
          <w:sz w:val="22"/>
        </w:rPr>
        <w:t>公开镜像地址，然后同步到scitix的镜像仓库中。</w:t>
      </w:r>
    </w:p>
    <w:p>
      <w:pPr>
        <w:spacing w:before="120" w:after="120" w:line="288" w:lineRule="auto"/>
        <w:ind w:left="0"/>
        <w:jc w:val="center"/>
      </w:pPr>
      <w:r>
        <w:drawing>
          <wp:inline distT="0" distR="0" distB="0" distL="0">
            <wp:extent cx="5257800" cy="1114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1114425"/>
                    </a:xfrm>
                    <a:prstGeom prst="rect">
                      <a:avLst/>
                    </a:prstGeom>
                  </pic:spPr>
                </pic:pic>
              </a:graphicData>
            </a:graphic>
          </wp:inline>
        </w:drawing>
      </w:r>
    </w:p>
    <w:p>
      <w:pPr>
        <w:pStyle w:val="4"/>
        <w:spacing w:before="260" w:after="120" w:line="288" w:lineRule="auto"/>
        <w:ind w:left="0"/>
        <w:jc w:val="left"/>
        <w:outlineLvl w:val="3"/>
      </w:pPr>
      <w:bookmarkStart w:name="heading_12" w:id="12"/>
      <w:r>
        <w:rPr>
          <w:rFonts w:eastAsia="等线" w:ascii="Arial" w:cs="Arial" w:hAnsi="Arial"/>
          <w:b w:val="true"/>
          <w:sz w:val="28"/>
        </w:rPr>
        <w:t>导入私有镜像仓库镜像</w:t>
      </w:r>
      <w:bookmarkEnd w:id="12"/>
    </w:p>
    <w:p>
      <w:pPr>
        <w:spacing w:before="120" w:after="120" w:line="288" w:lineRule="auto"/>
        <w:ind w:left="0"/>
        <w:jc w:val="left"/>
      </w:pPr>
      <w:r>
        <w:rPr>
          <w:rFonts w:eastAsia="等线" w:ascii="Arial" w:cs="Arial" w:hAnsi="Arial"/>
          <w:sz w:val="22"/>
        </w:rPr>
        <w:t>没有通过siflow平台构建镜像，如直接使用docker 来构建的镜像，并且推送到了镜像仓库，此时，在siflow平台无法选择这个镜像， 就可以使用这种方式， 来把镜像注册到siflow平台，方便其他siflow其他功能中使用</w:t>
      </w:r>
    </w:p>
    <w:p>
      <w:pPr>
        <w:spacing w:before="120" w:after="120" w:line="288" w:lineRule="auto"/>
        <w:ind w:left="0"/>
        <w:jc w:val="center"/>
      </w:pPr>
      <w:r>
        <w:drawing>
          <wp:inline distT="0" distR="0" distB="0" distL="0">
            <wp:extent cx="5257800" cy="1276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12763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镜像列表</w:t>
      </w:r>
      <w:bookmarkEnd w:id="13"/>
    </w:p>
    <w:p>
      <w:pPr>
        <w:spacing w:before="120" w:after="120" w:line="288" w:lineRule="auto"/>
        <w:ind w:left="0"/>
        <w:jc w:val="center"/>
      </w:pPr>
      <w:r>
        <w:drawing>
          <wp:inline distT="0" distR="0" distB="0" distL="0">
            <wp:extent cx="5257800" cy="2752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支持以名称，分类，来快速查找信息，Name：支持名称与Versoin模糊查询， Class：注册时用户自定义的镜像分类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672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2f3f5"/>
              </w:rPr>
              <w:t>参数名称</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2f3f5"/>
              </w:rPr>
              <w:t>参数说明</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镜像名称</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镜像版本</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镜像大小(只有构建成功才会显示)</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镜像详情</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Authorized</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镜像可见用户(管理员可查看租户下全部镜像)</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Images Url</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镜像url(只有构建成功才会显示),在多个集群上线时，显示各个集群的镜像url</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Clusters</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已上线集群</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Show Clusters</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未上线集群</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Status</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构建状态，有Succeeded/Terminated/Waiting/Error 等状态</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Message</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构建信息，会把构建的关键节点信息展示</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Scheduled Message</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调度信息，创建镜像任务的调度信息</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At</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镜像创建时间</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 At</w:t>
            </w:r>
          </w:p>
        </w:tc>
        <w:tc>
          <w:tcPr>
            <w:tcW w:w="6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镜像修改时间</w:t>
            </w:r>
          </w:p>
        </w:tc>
      </w:tr>
    </w:tbl>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镜像详情</w:t>
      </w:r>
      <w:bookmarkEnd w:id="14"/>
    </w:p>
    <w:p>
      <w:pPr>
        <w:spacing w:before="120" w:after="120" w:line="288" w:lineRule="auto"/>
        <w:ind w:left="0"/>
        <w:jc w:val="center"/>
      </w:pPr>
      <w:r>
        <w:drawing>
          <wp:inline distT="0" distR="0" distB="0" distL="0">
            <wp:extent cx="5257800" cy="11811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5"/>
                    <a:stretch>
                      <a:fillRect/>
                    </a:stretch>
                  </pic:blipFill>
                  <pic:spPr>
                    <a:xfrm>
                      <a:off x="0" y="0"/>
                      <a:ext cx="52578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点击Build Config 时可以查看构建详情，包括镜像的基础信息以及构建时的参数、dockerfile、组件等详情</w:t>
      </w:r>
    </w:p>
    <w:p>
      <w:pPr>
        <w:spacing w:before="120" w:after="120" w:line="288" w:lineRule="auto"/>
        <w:ind w:left="0"/>
        <w:jc w:val="center"/>
      </w:pPr>
      <w:r>
        <w:drawing>
          <wp:inline distT="0" distR="0" distB="0" distL="0">
            <wp:extent cx="5257800" cy="5562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55626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镜像构建日志</w:t>
      </w:r>
      <w:bookmarkEnd w:id="15"/>
    </w:p>
    <w:p>
      <w:pPr>
        <w:spacing w:before="120" w:after="120" w:line="288" w:lineRule="auto"/>
        <w:ind w:left="0"/>
        <w:jc w:val="center"/>
      </w:pPr>
      <w:r>
        <w:drawing>
          <wp:inline distT="0" distR="0" distB="0" distL="0">
            <wp:extent cx="5257800" cy="8382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7"/>
                    <a:stretch>
                      <a:fillRect/>
                    </a:stretch>
                  </pic:blipFill>
                  <pic:spPr>
                    <a:xfrm>
                      <a:off x="0" y="0"/>
                      <a:ext cx="5257800" cy="838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点击Build Log 可以查看构建的日志， 如果构建失败时， 可以查看具体的错误原因等详细信息</w:t>
      </w:r>
    </w:p>
    <w:p>
      <w:pPr>
        <w:spacing w:before="120" w:after="120" w:line="288" w:lineRule="auto"/>
        <w:ind w:left="0"/>
        <w:jc w:val="center"/>
      </w:pPr>
      <w:r>
        <w:drawing>
          <wp:inline distT="0" distR="0" distB="0" distL="0">
            <wp:extent cx="5257800" cy="70580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5257800" cy="7058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镜像修改</w:t>
      </w:r>
      <w:bookmarkEnd w:id="16"/>
    </w:p>
    <w:p>
      <w:pPr>
        <w:spacing w:before="120" w:after="120" w:line="288" w:lineRule="auto"/>
        <w:ind w:left="0"/>
        <w:jc w:val="center"/>
      </w:pPr>
      <w:r>
        <w:drawing>
          <wp:inline distT="0" distR="0" distB="0" distL="0">
            <wp:extent cx="5257800" cy="9906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5257800" cy="990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点击Update Config 可以修改镜像的构建详情，其中只支持修改commitId,详情以及构建参数等信息， 不可以修改名称与版本等基础信息</w:t>
      </w:r>
    </w:p>
    <w:p>
      <w:pPr>
        <w:spacing w:before="120" w:after="120" w:line="288" w:lineRule="auto"/>
        <w:ind w:left="0"/>
        <w:jc w:val="left"/>
      </w:pPr>
      <w:r>
        <w:rPr>
          <w:rFonts w:eastAsia="等线" w:ascii="Arial" w:cs="Arial" w:hAnsi="Arial"/>
          <w:sz w:val="22"/>
        </w:rPr>
        <w:t>当修改以后，会按照新的构建参数等信息从新构建镜像</w:t>
      </w:r>
    </w:p>
    <w:p>
      <w:pPr>
        <w:spacing w:before="120" w:after="120" w:line="288" w:lineRule="auto"/>
        <w:ind w:left="0"/>
        <w:jc w:val="center"/>
      </w:pPr>
      <w:r>
        <w:drawing>
          <wp:inline distT="0" distR="0" distB="0" distL="0">
            <wp:extent cx="5257800" cy="61912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5257800" cy="6191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镜像分享</w:t>
      </w:r>
      <w:bookmarkEnd w:id="17"/>
    </w:p>
    <w:p>
      <w:pPr>
        <w:spacing w:before="120" w:after="120" w:line="288" w:lineRule="auto"/>
        <w:ind w:left="0"/>
        <w:jc w:val="center"/>
      </w:pPr>
      <w:r>
        <w:drawing>
          <wp:inline distT="0" distR="0" distB="0" distL="0">
            <wp:extent cx="5257800" cy="914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91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点击share分享， 可以把此镜像权限分享给其他用户</w:t>
      </w:r>
    </w:p>
    <w:p>
      <w:pPr>
        <w:spacing w:before="120" w:after="120" w:line="288" w:lineRule="auto"/>
        <w:ind w:left="0"/>
        <w:jc w:val="center"/>
      </w:pPr>
      <w:r>
        <w:drawing>
          <wp:inline distT="0" distR="0" distB="0" distL="0">
            <wp:extent cx="5257800" cy="43529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5257800" cy="4352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当管理者时， 可以选择分享给具体某个用户， 也可以分享给全组用户， 当开启All Group Members时， 只要是当前租户的用户全部可见</w:t>
      </w:r>
    </w:p>
    <w:p>
      <w:pPr>
        <w:spacing w:before="120" w:after="120" w:line="288" w:lineRule="auto"/>
        <w:ind w:left="0"/>
        <w:jc w:val="left"/>
      </w:pPr>
      <w:r>
        <w:rPr>
          <w:rFonts w:eastAsia="等线" w:ascii="Arial" w:cs="Arial" w:hAnsi="Arial"/>
          <w:sz w:val="22"/>
        </w:rPr>
        <w:t>当普通用户时，只可以分享到指定用户，但是不可以分享到全组，如果此镜像已经分享到全部用户， 则普通用户不可以再进行分享</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镜像删除</w:t>
      </w:r>
      <w:bookmarkEnd w:id="18"/>
    </w:p>
    <w:p>
      <w:pPr>
        <w:spacing w:before="120" w:after="120" w:line="288" w:lineRule="auto"/>
        <w:ind w:left="0"/>
        <w:jc w:val="center"/>
      </w:pPr>
      <w:r>
        <w:drawing>
          <wp:inline distT="0" distR="0" distB="0" distL="0">
            <wp:extent cx="5257800" cy="10096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点击Delete 时</w:t>
      </w:r>
    </w:p>
    <w:p>
      <w:pPr>
        <w:spacing w:before="120" w:after="120" w:line="288" w:lineRule="auto"/>
        <w:ind w:left="0"/>
        <w:jc w:val="left"/>
      </w:pPr>
      <w:r>
        <w:rPr>
          <w:rFonts w:eastAsia="等线" w:ascii="Arial" w:cs="Arial" w:hAnsi="Arial"/>
          <w:sz w:val="22"/>
        </w:rPr>
        <w:t>如果是管理员，则可以删除此镜像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如果不是管理员时， 如果此镜像已经分享到全组用户或者分享给除自己外其他用户，则不可以删除该镜像，当且仅当此镜像授权用户只有自己时，普通用户可以删除该镜像，如下：</w:t>
      </w:r>
    </w:p>
    <w:p>
      <w:pPr>
        <w:spacing w:before="120" w:after="120" w:line="288" w:lineRule="auto"/>
        <w:ind w:left="0"/>
        <w:jc w:val="center"/>
      </w:pPr>
      <w:r>
        <w:drawing>
          <wp:inline distT="0" distR="0" distB="0" distL="0">
            <wp:extent cx="5257800" cy="12001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5257800" cy="1200150"/>
                    </a:xfrm>
                    <a:prstGeom prst="rect">
                      <a:avLst/>
                    </a:prstGeom>
                  </pic:spPr>
                </pic:pic>
              </a:graphicData>
            </a:graphic>
          </wp:inline>
        </w:drawing>
      </w:r>
    </w:p>
    <w:p>
      <w:pPr>
        <w:pStyle w:val="2"/>
        <w:spacing w:before="320" w:after="120" w:line="288" w:lineRule="auto"/>
        <w:ind w:left="0"/>
        <w:jc w:val="left"/>
        <w:outlineLvl w:val="1"/>
      </w:pPr>
      <w:bookmarkStart w:name="heading_19" w:id="19"/>
      <w:r>
        <w:rPr>
          <w:rFonts w:eastAsia="等线" w:ascii="Arial" w:cs="Arial" w:hAnsi="Arial"/>
          <w:b w:val="true"/>
          <w:sz w:val="32"/>
        </w:rPr>
        <w:t>镜像上线/下线</w:t>
      </w:r>
      <w:bookmarkEnd w:id="19"/>
    </w:p>
    <w:p>
      <w:pPr>
        <w:spacing w:before="120" w:after="120" w:line="288" w:lineRule="auto"/>
        <w:ind w:left="0"/>
        <w:jc w:val="left"/>
      </w:pPr>
      <w:r>
        <w:rPr>
          <w:rFonts w:eastAsia="等线" w:ascii="Arial" w:cs="Arial" w:hAnsi="Arial"/>
          <w:sz w:val="22"/>
        </w:rPr>
        <w:t>管理员可以操作所有镜像Deploy/UnDeploy 功能，普通用户只可以操作自己创建的镜像，当在某个集群上线时，前提需要在harbor上打开了某个项目的自动同步机制，需要把镜像的信息同步到目标集群的镜像仓库中，上线时会校验目标集群的镜像仓库是否有镜像信息， 如果有，才可以上线成功</w:t>
      </w:r>
    </w:p>
    <w:p>
      <w:pPr>
        <w:spacing w:before="120" w:after="120" w:line="288" w:lineRule="auto"/>
        <w:ind w:left="0"/>
        <w:jc w:val="center"/>
      </w:pPr>
      <w:r>
        <w:drawing>
          <wp:inline distT="0" distR="0" distB="0" distL="0">
            <wp:extent cx="5257800" cy="16859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5"/>
                    <a:stretch>
                      <a:fillRect/>
                    </a:stretch>
                  </pic:blipFill>
                  <pic:spPr>
                    <a:xfrm>
                      <a:off x="0" y="0"/>
                      <a:ext cx="5257800" cy="1685925"/>
                    </a:xfrm>
                    <a:prstGeom prst="rect">
                      <a:avLst/>
                    </a:prstGeom>
                  </pic:spPr>
                </pic:pic>
              </a:graphicData>
            </a:graphic>
          </wp:inline>
        </w:drawing>
      </w:r>
    </w:p>
    <w:p>
      <w:pPr>
        <w:spacing w:before="120" w:after="120" w:line="288" w:lineRule="auto"/>
        <w:ind w:left="0"/>
        <w:jc w:val="center"/>
      </w:pPr>
      <w:r>
        <w:drawing>
          <wp:inline distT="0" distR="0" distB="0" distL="0">
            <wp:extent cx="5257800" cy="16478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6"/>
                    <a:stretch>
                      <a:fillRect/>
                    </a:stretch>
                  </pic:blipFill>
                  <pic:spPr>
                    <a:xfrm>
                      <a:off x="0" y="0"/>
                      <a:ext cx="5257800" cy="1647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在列表页面可以查看已上线的集群与未上线的集群信息</w:t>
      </w:r>
    </w:p>
    <w:p>
      <w:pPr>
        <w:spacing w:before="120" w:after="120" w:line="288" w:lineRule="auto"/>
        <w:ind w:left="0"/>
        <w:jc w:val="center"/>
      </w:pPr>
      <w:r>
        <w:drawing>
          <wp:inline distT="0" distR="0" distB="0" distL="0">
            <wp:extent cx="5257800" cy="11334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7"/>
                    <a:stretch>
                      <a:fillRect/>
                    </a:stretch>
                  </pic:blipFill>
                  <pic:spPr>
                    <a:xfrm>
                      <a:off x="0" y="0"/>
                      <a:ext cx="5257800" cy="11334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989381">
    <w:lvl>
      <w:numFmt w:val="bullet"/>
      <w:suff w:val="tab"/>
      <w:lvlText w:val="•"/>
      <w:rPr>
        <w:color w:val="3370ff"/>
      </w:rPr>
    </w:lvl>
  </w:abstractNum>
  <w:abstractNum w:abstractNumId="989382">
    <w:lvl>
      <w:numFmt w:val="bullet"/>
      <w:suff w:val="tab"/>
      <w:lvlText w:val="•"/>
      <w:rPr>
        <w:color w:val="3370ff"/>
      </w:rPr>
    </w:lvl>
  </w:abstractNum>
  <w:abstractNum w:abstractNumId="989383">
    <w:lvl>
      <w:start w:val="1"/>
      <w:numFmt w:val="decimal"/>
      <w:suff w:val="tab"/>
      <w:lvlText w:val="%1."/>
      <w:rPr>
        <w:color w:val="3370ff"/>
      </w:rPr>
    </w:lvl>
  </w:abstractNum>
  <w:abstractNum w:abstractNumId="989384">
    <w:lvl>
      <w:start w:val="1"/>
      <w:numFmt w:val="lowerLetter"/>
      <w:suff w:val="tab"/>
      <w:lvlText w:val="%1."/>
      <w:rPr>
        <w:color w:val="3370ff"/>
      </w:rPr>
    </w:lvl>
  </w:abstractNum>
  <w:abstractNum w:abstractNumId="989385">
    <w:lvl>
      <w:start w:val="2"/>
      <w:numFmt w:val="lowerLetter"/>
      <w:suff w:val="tab"/>
      <w:lvlText w:val="%1."/>
      <w:rPr>
        <w:color w:val="3370ff"/>
      </w:rPr>
    </w:lvl>
  </w:abstractNum>
  <w:abstractNum w:abstractNumId="989386">
    <w:lvl>
      <w:start w:val="3"/>
      <w:numFmt w:val="lowerLetter"/>
      <w:suff w:val="tab"/>
      <w:lvlText w:val="%1."/>
      <w:rPr>
        <w:color w:val="3370ff"/>
      </w:rPr>
    </w:lvl>
  </w:abstractNum>
  <w:abstractNum w:abstractNumId="989387">
    <w:lvl>
      <w:start w:val="4"/>
      <w:numFmt w:val="lowerLetter"/>
      <w:suff w:val="tab"/>
      <w:lvlText w:val="%1."/>
      <w:rPr>
        <w:color w:val="3370ff"/>
      </w:rPr>
    </w:lvl>
  </w:abstractNum>
  <w:abstractNum w:abstractNumId="989388">
    <w:lvl>
      <w:start w:val="5"/>
      <w:numFmt w:val="lowerLetter"/>
      <w:suff w:val="tab"/>
      <w:lvlText w:val="%1."/>
      <w:rPr>
        <w:color w:val="3370ff"/>
      </w:rPr>
    </w:lvl>
  </w:abstractNum>
  <w:abstractNum w:abstractNumId="989389">
    <w:lvl>
      <w:start w:val="2"/>
      <w:numFmt w:val="decimal"/>
      <w:suff w:val="tab"/>
      <w:lvlText w:val="%1."/>
      <w:rPr>
        <w:color w:val="3370ff"/>
      </w:rPr>
    </w:lvl>
  </w:abstractNum>
  <w:abstractNum w:abstractNumId="989390">
    <w:lvl>
      <w:start w:val="3"/>
      <w:numFmt w:val="decimal"/>
      <w:suff w:val="tab"/>
      <w:lvlText w:val="%1."/>
      <w:rPr>
        <w:color w:val="3370ff"/>
      </w:rPr>
    </w:lvl>
  </w:abstractNum>
  <w:abstractNum w:abstractNumId="989391">
    <w:lvl>
      <w:start w:val="1"/>
      <w:numFmt w:val="decimal"/>
      <w:suff w:val="tab"/>
      <w:lvlText w:val="%1."/>
      <w:rPr>
        <w:color w:val="3370ff"/>
      </w:rPr>
    </w:lvl>
  </w:abstractNum>
  <w:abstractNum w:abstractNumId="989392">
    <w:lvl>
      <w:start w:val="2"/>
      <w:numFmt w:val="decimal"/>
      <w:suff w:val="tab"/>
      <w:lvlText w:val="%1."/>
      <w:rPr>
        <w:color w:val="3370ff"/>
      </w:rPr>
    </w:lvl>
  </w:abstractNum>
  <w:abstractNum w:abstractNumId="989393">
    <w:lvl>
      <w:numFmt w:val="bullet"/>
      <w:suff w:val="tab"/>
      <w:lvlText w:val="￮"/>
      <w:rPr>
        <w:color w:val="3370ff"/>
      </w:rPr>
    </w:lvl>
  </w:abstractNum>
  <w:abstractNum w:abstractNumId="989394">
    <w:lvl>
      <w:numFmt w:val="bullet"/>
      <w:suff w:val="tab"/>
      <w:lvlText w:val="￮"/>
      <w:rPr>
        <w:color w:val="3370ff"/>
      </w:rPr>
    </w:lvl>
  </w:abstractNum>
  <w:abstractNum w:abstractNumId="989395">
    <w:lvl>
      <w:start w:val="3"/>
      <w:numFmt w:val="decimal"/>
      <w:suff w:val="tab"/>
      <w:lvlText w:val="%1."/>
      <w:rPr>
        <w:color w:val="3370ff"/>
      </w:rPr>
    </w:lvl>
  </w:abstractNum>
  <w:num w:numId="1">
    <w:abstractNumId w:val="989381"/>
  </w:num>
  <w:num w:numId="2">
    <w:abstractNumId w:val="989382"/>
  </w:num>
  <w:num w:numId="3">
    <w:abstractNumId w:val="989383"/>
  </w:num>
  <w:num w:numId="4">
    <w:abstractNumId w:val="989384"/>
  </w:num>
  <w:num w:numId="5">
    <w:abstractNumId w:val="989385"/>
  </w:num>
  <w:num w:numId="6">
    <w:abstractNumId w:val="989386"/>
  </w:num>
  <w:num w:numId="7">
    <w:abstractNumId w:val="989387"/>
  </w:num>
  <w:num w:numId="8">
    <w:abstractNumId w:val="989388"/>
  </w:num>
  <w:num w:numId="9">
    <w:abstractNumId w:val="989389"/>
  </w:num>
  <w:num w:numId="10">
    <w:abstractNumId w:val="989390"/>
  </w:num>
  <w:num w:numId="11">
    <w:abstractNumId w:val="989391"/>
  </w:num>
  <w:num w:numId="12">
    <w:abstractNumId w:val="989392"/>
  </w:num>
  <w:num w:numId="13">
    <w:abstractNumId w:val="989393"/>
  </w:num>
  <w:num w:numId="14">
    <w:abstractNumId w:val="989394"/>
  </w:num>
  <w:num w:numId="15">
    <w:abstractNumId w:val="98939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ocs.docker.com/engine/reference/builder/" TargetMode="External" Type="http://schemas.openxmlformats.org/officeDocument/2006/relationships/hyperlink"/><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tyles.xml" Type="http://schemas.openxmlformats.org/officeDocument/2006/relationships/style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media/image18.png" Type="http://schemas.openxmlformats.org/officeDocument/2006/relationships/image"/><Relationship Id="rId26" Target="media/image19.png" Type="http://schemas.openxmlformats.org/officeDocument/2006/relationships/image"/><Relationship Id="rId27" Target="media/image20.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pytorch.org/docs/stable/index.html" TargetMode="External" Type="http://schemas.openxmlformats.org/officeDocument/2006/relationships/hyperlink"/><Relationship Id="rId6" Target="https://www.nvidia.com/en-us/data-center/products/ai-enterprise/" TargetMode="External" Type="http://schemas.openxmlformats.org/officeDocument/2006/relationships/hyperlink"/><Relationship Id="rId7" Target="media/image1.png" Type="http://schemas.openxmlformats.org/officeDocument/2006/relationships/image"/><Relationship Id="rId8" Target="media/image2.png" Type="http://schemas.openxmlformats.org/officeDocument/2006/relationships/im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2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2025-12-05T07:38:19Z</dcterms:created>
  <dc:creator>Apache POI</dc:creator>
</cp:coreProperties>
</file>