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lý tài chính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.ZRrKHmGAqCw6gZY"/>
      <w:r>
        <w:t> </w:t>
      </w:r>
      <w:r>
        <w:t>1. quản lý tài chính</w:t>
      </w:r>
      <w:bookmarkEnd w:id="0"/>
    </w:p>
    <w:p>
      <w:r>
        <w:t>ID: </w:t>
      </w:r>
      <w:r>
        <w:t>UC05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admin</w:t>
            </w:r>
            <w:r>
              <w:t>, </w:t>
            </w:r>
            <w:r>
              <w:drawing>
                <wp:inline distB="0" distL="0" distR="0" distT="0">
                  <wp:extent cx="171450" cy="171450"/>
                  <wp:effectExtent b="0" l="0" r="0" t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3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Sinh viên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tài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các chức năng: Quản lý học phí, Quản lý thanh toán, Quản lý học bổng.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lựa chọn chức năng cần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xử lý yêu cầu và cập nhật dữ liệu.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rStyle w:val="TableContents"/>
              </w:rPr>
              <w:t>Admin xác nhận hoàn tất công việc.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4.a. </w:t>
            </w:r>
            <w:r>
              <w:rPr>
                <w:rStyle w:val="TableContents"/>
              </w:rPr>
              <w:t>Quản lý học phí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quản lý học phí.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học phí.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thêm, sửa, xóa hoặc tìm kiếm học phí.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dữ liệu học phí.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4.b. </w:t>
            </w:r>
            <w:r>
              <w:rPr>
                <w:rStyle w:val="TableContents"/>
              </w:rPr>
              <w:t>Quản lý thanh toán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quản lý thanh toán.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thanh toán.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xác nhận hoặc cập nhật trạng thái thanh toán.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lưu thông tin thanh toán.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4.c. </w:t>
            </w:r>
            <w:r>
              <w:rPr>
                <w:rStyle w:val="TableContents"/>
              </w:rPr>
              <w:t>Quản lý học bổng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quản lý học bổng.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học bổng.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thêm, sửa hoặc xóa học bổng.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dữ liệu học bổng.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Relationship Id="rId14" Target="media/Image3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lý tài chính Requirements Spec</dc:title>
  <dc:subject>
	</dc:subject>
  <dc:creator>ADMIN</dc:creator>
  <cp:keywords>
	</cp:keywords>
  <dc:description/>
  <cp:lastModifiedBy>ADMIN</cp:lastModifiedBy>
  <cp:revision>1</cp:revision>
  <dcterms:created xsi:type="dcterms:W3CDTF">2026-05-19T09:51:59+07:00</dcterms:created>
  <dcterms:modified xsi:type="dcterms:W3CDTF">2026-05-19T09:51:59+07:00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