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D1BE" w14:textId="7C33D6A3" w:rsidR="006F501B" w:rsidRDefault="00617274">
      <w:r w:rsidRPr="00617274">
        <w:t>https://www.kaggle.com/c/challenges-in-representation-learning-facial-expression-recognition-challenge/data?select=fer2013.tar.gz</w:t>
      </w:r>
    </w:p>
    <w:sectPr w:rsidR="006F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74"/>
    <w:rsid w:val="00617274"/>
    <w:rsid w:val="006678E6"/>
    <w:rsid w:val="006F501B"/>
    <w:rsid w:val="007270DD"/>
    <w:rsid w:val="00C1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2EE92"/>
  <w15:chartTrackingRefBased/>
  <w15:docId w15:val="{BA1CEDAC-11AD-4D48-9A69-06F5C70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Đình</dc:creator>
  <cp:keywords/>
  <dc:description/>
  <cp:lastModifiedBy>Thái Đình</cp:lastModifiedBy>
  <cp:revision>1</cp:revision>
  <dcterms:created xsi:type="dcterms:W3CDTF">2025-04-11T14:35:00Z</dcterms:created>
  <dcterms:modified xsi:type="dcterms:W3CDTF">2025-04-11T14:36:00Z</dcterms:modified>
</cp:coreProperties>
</file>