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175ED0" w:rsidP="00175ED0">
      <w:pPr>
        <w:pStyle w:val="IntenseQuote"/>
      </w:pPr>
      <w:r>
        <w:t xml:space="preserve">Count the frequency of occurrence of a </w:t>
      </w:r>
      <w:r>
        <w:t xml:space="preserve">word in a body of text is often </w:t>
      </w:r>
      <w:r>
        <w:t>needed during text processing.</w:t>
      </w:r>
    </w:p>
    <w:p w:rsidR="00175ED0" w:rsidRPr="00175ED0" w:rsidRDefault="00175ED0" w:rsidP="00175ED0">
      <w:r>
        <w:rPr>
          <w:noProof/>
          <w:lang w:eastAsia="en-IN"/>
        </w:rPr>
        <w:drawing>
          <wp:inline distT="0" distB="0" distL="0" distR="0">
            <wp:extent cx="6477000" cy="649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10-03 09242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5ED0" w:rsidRPr="00175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ED0"/>
    <w:rsid w:val="00175ED0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35835-ECE1-4B02-86DC-75F3CBA7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D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D0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2024-10-03T03:54:00Z</dcterms:created>
  <dcterms:modified xsi:type="dcterms:W3CDTF">2024-10-03T03:58:00Z</dcterms:modified>
</cp:coreProperties>
</file>