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F663"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11610D82"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534FEA06"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3BD1D20E"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7B742FC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335B1867"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48C3F92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13AA09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61309780" w14:textId="77777777" w:rsidR="004C7925" w:rsidRPr="009A1E73" w:rsidRDefault="004C7925" w:rsidP="006C1738">
      <w:pPr>
        <w:spacing w:line="360" w:lineRule="auto"/>
        <w:rPr>
          <w:rFonts w:ascii="Times New Roman" w:eastAsia="Times New Roman" w:hAnsi="Times New Roman" w:cs="Times New Roman"/>
          <w:sz w:val="24"/>
          <w:szCs w:val="24"/>
        </w:rPr>
      </w:pPr>
    </w:p>
    <w:p w14:paraId="2030FBFE" w14:textId="77777777" w:rsidR="006C1738" w:rsidRPr="009A1E73" w:rsidRDefault="006C1738" w:rsidP="006C1738">
      <w:pPr>
        <w:spacing w:line="360" w:lineRule="auto"/>
        <w:rPr>
          <w:rFonts w:ascii="Times New Roman" w:eastAsia="Times New Roman" w:hAnsi="Times New Roman" w:cs="Times New Roman"/>
          <w:sz w:val="24"/>
          <w:szCs w:val="24"/>
        </w:rPr>
      </w:pPr>
    </w:p>
    <w:p w14:paraId="124007B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3D755D36"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5A85B70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56CAB220" w14:textId="77777777" w:rsidR="004C7925" w:rsidRPr="009A1E73" w:rsidRDefault="004C7925">
      <w:pPr>
        <w:spacing w:line="360" w:lineRule="auto"/>
        <w:jc w:val="center"/>
        <w:rPr>
          <w:rFonts w:ascii="Times New Roman" w:eastAsia="Times New Roman" w:hAnsi="Times New Roman" w:cs="Times New Roman"/>
          <w:sz w:val="24"/>
          <w:szCs w:val="24"/>
        </w:rPr>
      </w:pPr>
    </w:p>
    <w:p w14:paraId="39204CC4" w14:textId="77777777" w:rsidR="004C7925" w:rsidRPr="009A1E73" w:rsidRDefault="004C7925">
      <w:pPr>
        <w:spacing w:line="360" w:lineRule="auto"/>
        <w:jc w:val="center"/>
        <w:rPr>
          <w:rFonts w:ascii="Times New Roman" w:eastAsia="Times New Roman" w:hAnsi="Times New Roman" w:cs="Times New Roman"/>
          <w:sz w:val="24"/>
          <w:szCs w:val="24"/>
        </w:rPr>
      </w:pPr>
    </w:p>
    <w:p w14:paraId="272DDE8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5BFE83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E3D79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276FC691" w14:textId="77777777" w:rsidR="004C7925" w:rsidRPr="009A1E73" w:rsidRDefault="004C7925">
      <w:pPr>
        <w:spacing w:line="360" w:lineRule="auto"/>
        <w:jc w:val="center"/>
        <w:rPr>
          <w:rFonts w:ascii="Times New Roman" w:eastAsia="Times New Roman" w:hAnsi="Times New Roman" w:cs="Times New Roman"/>
          <w:sz w:val="24"/>
          <w:szCs w:val="24"/>
        </w:rPr>
      </w:pPr>
    </w:p>
    <w:p w14:paraId="0621818B" w14:textId="77777777" w:rsidR="004C7925" w:rsidRPr="009A1E73" w:rsidRDefault="004C7925">
      <w:pPr>
        <w:spacing w:line="360" w:lineRule="auto"/>
        <w:jc w:val="center"/>
        <w:rPr>
          <w:rFonts w:ascii="Times New Roman" w:eastAsia="Times New Roman" w:hAnsi="Times New Roman" w:cs="Times New Roman"/>
          <w:sz w:val="24"/>
          <w:szCs w:val="24"/>
        </w:rPr>
      </w:pPr>
    </w:p>
    <w:p w14:paraId="4E73754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3E6819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AB7D58B" w14:textId="77777777" w:rsidR="006C1738" w:rsidRPr="009A1E73" w:rsidRDefault="006C1738">
      <w:pPr>
        <w:spacing w:line="360" w:lineRule="auto"/>
        <w:jc w:val="center"/>
        <w:rPr>
          <w:rFonts w:ascii="Times New Roman" w:eastAsia="Times New Roman" w:hAnsi="Times New Roman" w:cs="Times New Roman"/>
          <w:sz w:val="24"/>
          <w:szCs w:val="24"/>
        </w:rPr>
      </w:pPr>
    </w:p>
    <w:p w14:paraId="398808AB" w14:textId="77777777"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32C1536D" w14:textId="77777777"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3DAA4521"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482AD63C" w14:textId="77777777" w:rsidR="004C7925" w:rsidRPr="009A1E73" w:rsidRDefault="004C7925">
      <w:pPr>
        <w:pStyle w:val="Heading2"/>
        <w:rPr>
          <w:sz w:val="24"/>
          <w:szCs w:val="24"/>
        </w:rPr>
      </w:pPr>
      <w:bookmarkStart w:id="3" w:name="_jklbw2xkrmej" w:colFirst="0" w:colLast="0"/>
      <w:bookmarkEnd w:id="3"/>
    </w:p>
    <w:p w14:paraId="2E698E12"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27C0CF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0C0999E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r>
      <w:r>
        <w:rPr>
          <w:rFonts w:ascii="Times New Roman" w:eastAsia="Times New Roman" w:hAnsi="Times New Roman" w:cs="Times New Roman"/>
          <w:sz w:val="24"/>
          <w:szCs w:val="24"/>
        </w:rPr>
        <w:lastRenderedPageBreak/>
        <w:t>recording by automating registration and reducing human error, suggesting that a digital attendance management system could help barangays streamline operations and maintain more accurate records.</w:t>
      </w:r>
    </w:p>
    <w:p w14:paraId="6761DB4D"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30271581"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6670CB5B"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0364591"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0D17878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5AB7BE5B"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560E814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05814613"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4B6A07DD"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3DBC95A2"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06C5345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56764B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134E2D5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392D07F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0F976786" w14:textId="77777777"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3E6B3C86" w14:textId="77777777" w:rsidR="004C7925" w:rsidRPr="009A1E73" w:rsidRDefault="00000000">
      <w:pPr>
        <w:pStyle w:val="Heading2"/>
        <w:keepNext w:val="0"/>
        <w:keepLines w:val="0"/>
        <w:spacing w:after="80"/>
        <w:rPr>
          <w:sz w:val="24"/>
          <w:szCs w:val="24"/>
        </w:rPr>
      </w:pPr>
      <w:r>
        <w:rPr>
          <w:sz w:val="24"/>
          <w:szCs w:val="24"/>
        </w:rPr>
        <w:t>Objectives of the Study</w:t>
      </w:r>
    </w:p>
    <w:p w14:paraId="32FDA70A"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7FDF39D"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7477A4B9"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2CF7537B"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274A5C58"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6AC55A75"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302C2714"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8E3E56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49E3C681"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42431DE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23DEF4FF"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B699874"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5D0A6E5C"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74389F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3B4DE62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36831872"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5E4DA2AE"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6366E22C"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7CFFA093"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75C02B7F"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851B054"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20E676D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3.17 Facebook Page integration for public event posting</w:t>
      </w:r>
    </w:p>
    <w:p w14:paraId="4469ADEF"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14:paraId="25427A8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3.19 SMS notification to residents (and household heads) through an SMS gateway, with a delivery log</w:t>
      </w:r>
    </w:p>
    <w:p w14:paraId="0263323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3.20 Strong-password policy and self-service password change</w:t>
      </w:r>
    </w:p>
    <w:p w14:paraId="3289F8B1"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7216652F"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034A679"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5EE34719"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502B6D7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2D1235FC"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t>4.5 Efficiency</w:t>
      </w:r>
    </w:p>
    <w:p w14:paraId="2EADC549" w14:textId="77777777" w:rsidR="004C7925" w:rsidRPr="009A1E73" w:rsidRDefault="00000000">
      <w:pPr>
        <w:pStyle w:val="Heading2"/>
        <w:rPr>
          <w:sz w:val="24"/>
          <w:szCs w:val="24"/>
        </w:rPr>
      </w:pPr>
      <w:r>
        <w:rPr>
          <w:sz w:val="24"/>
          <w:szCs w:val="24"/>
        </w:rPr>
        <w:t>Scope and Delimitation</w:t>
      </w:r>
    </w:p>
    <w:p w14:paraId="5B7658F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w:t>
      </w:r>
      <w:r>
        <w:rPr>
          <w:rFonts w:ascii="Times New Roman" w:eastAsia="Times New Roman" w:hAnsi="Times New Roman" w:cs="Times New Roman"/>
          <w:sz w:val="24"/>
          <w:szCs w:val="24"/>
        </w:rPr>
        <w:lastRenderedPageBreak/>
        <w:t>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663FAE3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340BF79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4A26DDE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limited to the operational needs of Barangay Piao and is intended primarily for membership, attendance, and event management, extended to include event-level budget tracking and a barangay asset inventory. It does not include full financial accounting, payroll processing, procurement, or other administrative services unrelated to membership, attendance, and event management.</w:t>
      </w:r>
    </w:p>
    <w:p w14:paraId="501BFD00"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All five increments of the prototyping schedule in Table 2 have been designed, built, </w:t>
      </w:r>
      <w:r>
        <w:rPr>
          <w:rFonts w:ascii="Times New Roman" w:eastAsia="Times New Roman" w:hAnsi="Times New Roman" w:cs="Times New Roman"/>
          <w:sz w:val="24"/>
          <w:szCs w:val="24"/>
        </w:rPr>
        <w:lastRenderedPageBreak/>
        <w:t>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the strong-password policy, name-suffix management, per-event reports, and confirm-then-notify dialogs on every add, edit, and delete). Formal testing and the user acceptance evaluation with Barangay Piao staff and resident volunteers are targeted for completion in Capstone 2.</w:t>
      </w:r>
    </w:p>
    <w:p w14:paraId="5CC5BC2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28D0AF4A" w14:textId="7777777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68E1726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BEF1FC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0FA2016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r>
      <w:r>
        <w:rPr>
          <w:rFonts w:ascii="Times New Roman" w:eastAsia="Times New Roman" w:hAnsi="Times New Roman" w:cs="Times New Roman"/>
          <w:sz w:val="24"/>
          <w:szCs w:val="24"/>
        </w:rPr>
        <w:lastRenderedPageBreak/>
        <w:t>notifications, submit feedback after attending an event, and use QR codes for faster attendance registration during barangay events, all through an interface available in Filipino/Tagalog, Bisaya, or English.</w:t>
      </w:r>
    </w:p>
    <w:p w14:paraId="551BF76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2CEDF17F"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3F5663E3"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042D1A1"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4E710958"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6180588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 xml:space="preserve">The process of recording and tracking members' </w:t>
      </w:r>
      <w:r>
        <w:rPr>
          <w:rFonts w:ascii="Times New Roman" w:eastAsia="Times New Roman" w:hAnsi="Times New Roman" w:cs="Times New Roman"/>
          <w:sz w:val="24"/>
          <w:szCs w:val="24"/>
        </w:rPr>
        <w:lastRenderedPageBreak/>
        <w:t>participation in barangay events using QR code scanning.</w:t>
      </w:r>
    </w:p>
    <w:p w14:paraId="13D1DC1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74F4062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509E3801"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60D74CD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3EAAA838"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34045252"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24D6F5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65A05D1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541F135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4736CDD9"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1C83C95D"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 xml:space="preserve">The system's ability to display its interface in </w:t>
      </w:r>
      <w:r>
        <w:rPr>
          <w:rFonts w:ascii="Times New Roman" w:eastAsia="Times New Roman" w:hAnsi="Times New Roman" w:cs="Times New Roman"/>
          <w:sz w:val="24"/>
          <w:szCs w:val="24"/>
        </w:rPr>
        <w:lastRenderedPageBreak/>
        <w:t>Filipino/Tagalog, Bisaya, or English, based on the user's preference.</w:t>
      </w:r>
    </w:p>
    <w:p w14:paraId="06D0ABD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0E5DDDC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4212FB3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14:paraId="6D3CE6A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A password that is 8 to 64 characters long, contains uppercase and lowercase letters, a digit, and a special character, and contains no spaces, enforced by the system whenever a password is created or changed.</w:t>
      </w:r>
    </w:p>
    <w:p w14:paraId="5469041C"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BCF7A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19FCE13"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AB17E1A"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63F850E"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DE07393"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6BEDA9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2D4CD5E"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8D741F3"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9E6F7"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57EE5A7C" w14:textId="77777777"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t>CHAPTER II</w:t>
      </w:r>
    </w:p>
    <w:p w14:paraId="6E122F32"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4AA97D6F"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633DF74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5B44EEA2" w14:textId="77777777" w:rsidR="004C7925" w:rsidRPr="009A1E73" w:rsidRDefault="00000000">
      <w:pPr>
        <w:pStyle w:val="Heading2"/>
        <w:rPr>
          <w:sz w:val="24"/>
          <w:szCs w:val="24"/>
        </w:rPr>
      </w:pPr>
      <w:r>
        <w:rPr>
          <w:sz w:val="24"/>
          <w:szCs w:val="24"/>
        </w:rPr>
        <w:t>Related Literature</w:t>
      </w:r>
    </w:p>
    <w:p w14:paraId="7E83966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192D567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identification systems have transitioned into efficient, inexpensive, and accurate means of recording attendance. This is why, as its first theme, PiaoConnect takes advantage of QR code </w:t>
      </w:r>
      <w:r>
        <w:rPr>
          <w:rFonts w:ascii="Times New Roman" w:eastAsia="Times New Roman" w:hAnsi="Times New Roman" w:cs="Times New Roman"/>
          <w:sz w:val="24"/>
          <w:szCs w:val="24"/>
        </w:rPr>
        <w:lastRenderedPageBreak/>
        <w:t>generation and scanning for tracking attendance at barangay events.</w:t>
      </w:r>
    </w:p>
    <w:p w14:paraId="7B5BE36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F30F3FE"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640D02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finding supports the inclusion of an integrated event-posting and notification module in PiaoConnect, so that barangay staff can announce assemblies and activities and have residents </w:t>
      </w:r>
      <w:r>
        <w:rPr>
          <w:rFonts w:ascii="Times New Roman" w:eastAsia="Times New Roman" w:hAnsi="Times New Roman" w:cs="Times New Roman"/>
          <w:sz w:val="24"/>
          <w:szCs w:val="24"/>
        </w:rPr>
        <w:lastRenderedPageBreak/>
        <w:t>automatically informed, rather than relying on verbal announcements or posted notices that residents may miss.</w:t>
      </w:r>
    </w:p>
    <w:p w14:paraId="622BC763"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448D116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72E29B7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be noted, however, that within the 2021–2026 window used for this review, the researchers were not able to locate a peer-reviewed study that specifically evaluates event-</w:t>
      </w:r>
      <w:r>
        <w:rPr>
          <w:rFonts w:ascii="Times New Roman" w:eastAsia="Times New Roman" w:hAnsi="Times New Roman" w:cs="Times New Roman"/>
          <w:sz w:val="24"/>
          <w:szCs w:val="24"/>
        </w:rPr>
        <w:lastRenderedPageBreak/>
        <w: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7A727998" w14:textId="77777777" w:rsidR="004C7925" w:rsidRPr="009A1E73" w:rsidRDefault="00000000">
      <w:pPr>
        <w:pStyle w:val="Heading2"/>
        <w:rPr>
          <w:sz w:val="24"/>
          <w:szCs w:val="24"/>
        </w:rPr>
      </w:pPr>
      <w:r>
        <w:rPr>
          <w:sz w:val="24"/>
          <w:szCs w:val="24"/>
        </w:rPr>
        <w:t>Related Systems</w:t>
      </w:r>
    </w:p>
    <w:p w14:paraId="14AFAEF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32D6E4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78FFA53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Web-Based Resident Information Management System of Melendres and Aranda [7] and the Web-Based Barangay Profiling and Issuance System of Ballaran et al. [8] are both </w:t>
      </w:r>
      <w:r>
        <w:rPr>
          <w:rFonts w:ascii="Times New Roman" w:eastAsia="Times New Roman" w:hAnsi="Times New Roman" w:cs="Times New Roman"/>
          <w:sz w:val="24"/>
          <w:szCs w:val="24"/>
        </w:rPr>
        <w:lastRenderedPageBreak/>
        <w:t>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2724F1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65178B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2E91611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attendance scanning, it has no membership-group or event-posting module, and it does not track budgets or barangay assets, so it addresses a related but narrower problem than the one </w:t>
      </w:r>
      <w:r>
        <w:rPr>
          <w:rFonts w:ascii="Times New Roman" w:eastAsia="Times New Roman" w:hAnsi="Times New Roman" w:cs="Times New Roman"/>
          <w:sz w:val="24"/>
          <w:szCs w:val="24"/>
        </w:rPr>
        <w:lastRenderedPageBreak/>
        <w:t>PiaoConnect is designed to solve.</w:t>
      </w:r>
    </w:p>
    <w:p w14:paraId="1A45D6D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0450C8A3" w14:textId="77777777" w:rsidR="004C7925" w:rsidRPr="009A1E73" w:rsidRDefault="00000000">
      <w:pPr>
        <w:pStyle w:val="Heading2"/>
        <w:rPr>
          <w:sz w:val="24"/>
          <w:szCs w:val="24"/>
        </w:rPr>
      </w:pPr>
      <w:r>
        <w:rPr>
          <w:sz w:val="24"/>
          <w:szCs w:val="24"/>
        </w:rPr>
        <w:t>Conceptual Framework</w:t>
      </w:r>
    </w:p>
    <w:p w14:paraId="2A2DBB5B" w14:textId="77777777"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377956FE" w14:textId="77777777"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450B2C4F" w14:textId="77777777" w:rsidR="000E1BE3" w:rsidRPr="009A1E73" w:rsidRDefault="000E1BE3" w:rsidP="000E1BE3">
      <w:pPr>
        <w:rPr>
          <w:rFonts w:ascii="Times New Roman" w:eastAsia="Times New Roman" w:hAnsi="Times New Roman" w:cs="Times New Roman"/>
          <w:sz w:val="24"/>
          <w:szCs w:val="24"/>
        </w:rPr>
      </w:pPr>
    </w:p>
    <w:p w14:paraId="58AFAAF7" w14:textId="77777777" w:rsidR="000E1BE3" w:rsidRPr="009A1E73" w:rsidRDefault="000E1BE3" w:rsidP="000E1BE3">
      <w:pPr>
        <w:rPr>
          <w:rFonts w:ascii="Times New Roman" w:eastAsia="Times New Roman" w:hAnsi="Times New Roman" w:cs="Times New Roman"/>
          <w:sz w:val="24"/>
          <w:szCs w:val="24"/>
        </w:rPr>
      </w:pPr>
    </w:p>
    <w:p w14:paraId="663E9E85" w14:textId="77777777" w:rsidR="000E1BE3" w:rsidRPr="009A1E73" w:rsidRDefault="000E1BE3" w:rsidP="000E1BE3">
      <w:pPr>
        <w:rPr>
          <w:rFonts w:ascii="Times New Roman" w:eastAsia="Times New Roman" w:hAnsi="Times New Roman" w:cs="Times New Roman"/>
          <w:sz w:val="24"/>
          <w:szCs w:val="24"/>
        </w:rPr>
      </w:pPr>
    </w:p>
    <w:p w14:paraId="0B543786" w14:textId="77777777" w:rsidR="000E1BE3" w:rsidRPr="009A1E73" w:rsidRDefault="000E1BE3" w:rsidP="000E1BE3">
      <w:pPr>
        <w:rPr>
          <w:rFonts w:ascii="Times New Roman" w:eastAsia="Times New Roman" w:hAnsi="Times New Roman" w:cs="Times New Roman"/>
          <w:sz w:val="24"/>
          <w:szCs w:val="24"/>
        </w:rPr>
      </w:pPr>
    </w:p>
    <w:p w14:paraId="38E2D60A" w14:textId="77777777" w:rsidR="000E1BE3" w:rsidRPr="009A1E73" w:rsidRDefault="000E1BE3" w:rsidP="000E1BE3">
      <w:pPr>
        <w:rPr>
          <w:rFonts w:ascii="Times New Roman" w:eastAsia="Times New Roman" w:hAnsi="Times New Roman" w:cs="Times New Roman"/>
          <w:sz w:val="24"/>
          <w:szCs w:val="24"/>
        </w:rPr>
      </w:pPr>
    </w:p>
    <w:p w14:paraId="713A069C" w14:textId="77777777" w:rsidR="000E1BE3" w:rsidRPr="009A1E73" w:rsidRDefault="000E1BE3" w:rsidP="000E1BE3">
      <w:pPr>
        <w:rPr>
          <w:rFonts w:ascii="Times New Roman" w:eastAsia="Times New Roman" w:hAnsi="Times New Roman" w:cs="Times New Roman"/>
          <w:sz w:val="24"/>
          <w:szCs w:val="24"/>
        </w:rPr>
      </w:pPr>
    </w:p>
    <w:p w14:paraId="5A1C8BBA" w14:textId="77777777" w:rsidR="000E1BE3" w:rsidRPr="009A1E73" w:rsidRDefault="000E1BE3" w:rsidP="000E1BE3">
      <w:pPr>
        <w:rPr>
          <w:rFonts w:ascii="Times New Roman" w:eastAsia="Times New Roman" w:hAnsi="Times New Roman" w:cs="Times New Roman"/>
          <w:sz w:val="24"/>
          <w:szCs w:val="24"/>
        </w:rPr>
      </w:pPr>
    </w:p>
    <w:p w14:paraId="14293E8E" w14:textId="77777777" w:rsidR="000E1BE3" w:rsidRPr="009A1E73" w:rsidRDefault="000E1BE3" w:rsidP="000E1BE3">
      <w:pPr>
        <w:rPr>
          <w:rFonts w:ascii="Times New Roman" w:eastAsia="Times New Roman" w:hAnsi="Times New Roman" w:cs="Times New Roman"/>
          <w:sz w:val="24"/>
          <w:szCs w:val="24"/>
        </w:rPr>
      </w:pPr>
    </w:p>
    <w:p w14:paraId="0D519B37"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0EBC475A" w14:textId="77777777"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80A0E47"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64D297A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Process.</w:t>
      </w:r>
      <w:r>
        <w:rPr>
          <w:rFonts w:ascii="Times New Roman" w:eastAsia="Times New Roman" w:hAnsi="Times New Roman" w:cs="Times New Roman"/>
          <w:sz w:val="24"/>
          <w:szCs w:val="24"/>
        </w:rPr>
        <w:t xml:space="preserve"> The development activities: analyzing and designing the system — including </w:t>
      </w:r>
      <w:r>
        <w:rPr>
          <w:rFonts w:ascii="Times New Roman" w:eastAsia="Times New Roman" w:hAnsi="Times New Roman" w:cs="Times New Roman"/>
          <w:sz w:val="24"/>
          <w:szCs w:val="24"/>
        </w:rPr>
        <w:lastRenderedPageBreak/>
        <w:t>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7E11B889"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08E167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4A3F98CA" w14:textId="77777777" w:rsidR="004C7925" w:rsidRPr="009A1E73" w:rsidRDefault="00000000">
      <w:pPr>
        <w:pStyle w:val="Heading2"/>
        <w:rPr>
          <w:sz w:val="24"/>
          <w:szCs w:val="24"/>
        </w:rPr>
      </w:pPr>
      <w:r>
        <w:rPr>
          <w:sz w:val="24"/>
          <w:szCs w:val="24"/>
        </w:rPr>
        <w:t>Synthesis of the Reviewed Literature and Systems</w:t>
      </w:r>
    </w:p>
    <w:p w14:paraId="04D551C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in newer barangay and youth-council systems as a way to support project evaluation.</w:t>
      </w:r>
    </w:p>
    <w:p w14:paraId="06AE20D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612DEB9C"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5F281A12" w14:textId="77777777" w:rsidTr="00582039">
        <w:trPr>
          <w:trHeight w:val="1097"/>
        </w:trPr>
        <w:tc>
          <w:tcPr>
            <w:tcW w:w="2065" w:type="dxa"/>
            <w:shd w:val="clear" w:color="auto" w:fill="17365D" w:themeFill="text2" w:themeFillShade="BF"/>
            <w:vAlign w:val="center"/>
          </w:tcPr>
          <w:p w14:paraId="39B498EA"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05B094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1F807C9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F39118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6B629CB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41223008"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579974F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35288A82"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6F567D35"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40E4E3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13DC8142"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0D57879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71F856D5"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3DEB73E3" w14:textId="77777777" w:rsidTr="00582039">
        <w:trPr>
          <w:trHeight w:val="690"/>
        </w:trPr>
        <w:tc>
          <w:tcPr>
            <w:tcW w:w="2065" w:type="dxa"/>
            <w:vAlign w:val="center"/>
          </w:tcPr>
          <w:p w14:paraId="207D0593"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774B947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98C998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1EB0F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1ACA63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77031B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300EC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CB2C15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0B07F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0D8C5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8CDCF5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A97AEA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14B83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548843E5" w14:textId="77777777" w:rsidTr="00582039">
        <w:trPr>
          <w:trHeight w:val="580"/>
        </w:trPr>
        <w:tc>
          <w:tcPr>
            <w:tcW w:w="2065" w:type="dxa"/>
            <w:vAlign w:val="center"/>
          </w:tcPr>
          <w:p w14:paraId="0CC9B2DF"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30DFBB9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2CCB5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811AD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EEEB2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2C094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0568D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79328E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3947C2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6CEA3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7633E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555A65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DADE2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66A63AE" w14:textId="77777777" w:rsidTr="00582039">
        <w:trPr>
          <w:trHeight w:val="685"/>
        </w:trPr>
        <w:tc>
          <w:tcPr>
            <w:tcW w:w="2065" w:type="dxa"/>
            <w:vAlign w:val="center"/>
          </w:tcPr>
          <w:p w14:paraId="0AA192F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738FE15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71C5087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EE1D3A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81B0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5F91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74B980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14204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12644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0D191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588389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EF92E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E496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75F3E9EB" w14:textId="77777777" w:rsidTr="00582039">
        <w:trPr>
          <w:trHeight w:val="565"/>
        </w:trPr>
        <w:tc>
          <w:tcPr>
            <w:tcW w:w="2065" w:type="dxa"/>
            <w:vAlign w:val="center"/>
          </w:tcPr>
          <w:p w14:paraId="3A7ECC86"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2D7901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628526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3EE783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E858E7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4B690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CF2D0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8FECB9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D64C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3199B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AE3FF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7C3B29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A7D06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3CC27991" w14:textId="77777777" w:rsidTr="00582039">
        <w:tc>
          <w:tcPr>
            <w:tcW w:w="2065" w:type="dxa"/>
            <w:vAlign w:val="center"/>
          </w:tcPr>
          <w:p w14:paraId="2961D40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291013E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D7FB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0DD153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C84EF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F229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20B3F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4A5414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2C546B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537784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C0D4D4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55A535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53C137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BBA2136" w14:textId="77777777" w:rsidTr="00582039">
        <w:tc>
          <w:tcPr>
            <w:tcW w:w="2065" w:type="dxa"/>
            <w:vAlign w:val="center"/>
          </w:tcPr>
          <w:p w14:paraId="0BBE8D4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283E182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7131A80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908B5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E20C00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975054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95811C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AF578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BBE04D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CCF01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8248F5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D9B80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1AED8A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C6EB5E6" w14:textId="77777777" w:rsidTr="00582039">
        <w:tc>
          <w:tcPr>
            <w:tcW w:w="2065" w:type="dxa"/>
            <w:vAlign w:val="center"/>
          </w:tcPr>
          <w:p w14:paraId="1E98E45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6A7CD8A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528FC8C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116FCF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9F2AAA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89A1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3FE28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87680B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533F4F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49B2D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75FFA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8211E7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962C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5E44F0F9" w14:textId="77777777" w:rsidR="004C7925" w:rsidRPr="009A1E73" w:rsidRDefault="004C7925">
      <w:pPr>
        <w:spacing w:after="240" w:line="480" w:lineRule="auto"/>
        <w:rPr>
          <w:rFonts w:ascii="Times New Roman" w:hAnsi="Times New Roman" w:cs="Times New Roman"/>
          <w:sz w:val="24"/>
          <w:szCs w:val="24"/>
        </w:rPr>
      </w:pPr>
    </w:p>
    <w:p w14:paraId="15DD780C"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0A7F05AC" w14:textId="77777777" w:rsidR="0067746A" w:rsidRDefault="0067746A">
      <w:pPr>
        <w:widowControl w:val="0"/>
        <w:spacing w:before="240" w:after="240" w:line="480" w:lineRule="auto"/>
        <w:jc w:val="both"/>
        <w:rPr>
          <w:rFonts w:ascii="Times New Roman" w:eastAsia="Times New Roman" w:hAnsi="Times New Roman" w:cs="Times New Roman"/>
          <w:i/>
          <w:iCs/>
          <w:sz w:val="20"/>
          <w:szCs w:val="20"/>
        </w:rPr>
      </w:pPr>
    </w:p>
    <w:p w14:paraId="6C5313F0" w14:textId="13D26BD2"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4A30C52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4C07BFB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05357FA"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7862F30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0711376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3A86E2DA"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3B991C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611A24D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4303D94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05B3EAE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6246DBB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536889E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6C7F04C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5FE770C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4CDD7EF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685BD3C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r>
      <w:r>
        <w:rPr>
          <w:rFonts w:ascii="Times New Roman" w:eastAsia="Times New Roman" w:hAnsi="Times New Roman" w:cs="Times New Roman"/>
          <w:sz w:val="24"/>
          <w:szCs w:val="24"/>
        </w:rPr>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25D8F055"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0E88C1B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F7BBB2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38C8B4AB"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06C7DF9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DA3532"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1A378A9F"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5FCDA5D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6F6100A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762D9AF"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64618AB"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6A2D28F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898B8E" w14:textId="77777777" w:rsidR="004C7925" w:rsidRPr="009A1E73" w:rsidRDefault="00000000">
      <w:pPr>
        <w:pStyle w:val="Heading2"/>
        <w:rPr>
          <w:sz w:val="24"/>
          <w:szCs w:val="24"/>
        </w:rPr>
      </w:pPr>
      <w:r>
        <w:rPr>
          <w:sz w:val="24"/>
          <w:szCs w:val="24"/>
        </w:rPr>
        <w:lastRenderedPageBreak/>
        <w:t>Annotated Bibliography</w:t>
      </w:r>
    </w:p>
    <w:p w14:paraId="74BBC22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6213CD1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2CAF1E41"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552880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r>
      <w:r>
        <w:rPr>
          <w:rFonts w:ascii="Times New Roman" w:eastAsia="Times New Roman" w:hAnsi="Times New Roman" w:cs="Times New Roman"/>
          <w:sz w:val="24"/>
          <w:szCs w:val="24"/>
        </w:rPr>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0DE8B6B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33B721D0"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1399086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r>
      <w:r>
        <w:rPr>
          <w:rFonts w:ascii="Times New Roman" w:eastAsia="Times New Roman" w:hAnsi="Times New Roman" w:cs="Times New Roman"/>
          <w:sz w:val="24"/>
          <w:szCs w:val="24"/>
        </w:rPr>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70E3F0BE"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739791FF"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18C8CFE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6ADCE340"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370704A3"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r>
      <w:r>
        <w:rPr>
          <w:rFonts w:ascii="Times New Roman" w:eastAsia="Times New Roman" w:hAnsi="Times New Roman" w:cs="Times New Roman"/>
          <w:sz w:val="24"/>
          <w:szCs w:val="24"/>
        </w:rPr>
        <w:lastRenderedPageBreak/>
        <w:t>PiaoConnect implements.</w:t>
      </w:r>
    </w:p>
    <w:p w14:paraId="2349BAC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5E8E5A46" w14:textId="77777777" w:rsidR="004C7925" w:rsidRPr="009A1E73" w:rsidRDefault="004C7925">
      <w:pPr>
        <w:rPr>
          <w:rFonts w:ascii="Times New Roman" w:hAnsi="Times New Roman" w:cs="Times New Roman"/>
          <w:sz w:val="24"/>
          <w:szCs w:val="24"/>
        </w:rPr>
      </w:pPr>
    </w:p>
    <w:p w14:paraId="162A194E"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6819920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380549A7"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3DE75D57"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6FF4ABFE"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87723DD"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DA7A10A"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2D9C89D"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47F1E98E"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699C11B" w14:textId="77777777"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391FE73"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42DB733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77E0057B" w14:textId="77777777" w:rsidR="004C7925" w:rsidRPr="009A1E73" w:rsidRDefault="00000000">
      <w:pPr>
        <w:pStyle w:val="Heading2"/>
        <w:rPr>
          <w:sz w:val="24"/>
          <w:szCs w:val="24"/>
        </w:rPr>
      </w:pPr>
      <w:r>
        <w:rPr>
          <w:sz w:val="24"/>
          <w:szCs w:val="24"/>
        </w:rPr>
        <w:t>Project Design</w:t>
      </w:r>
    </w:p>
    <w:p w14:paraId="683F2D3A"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5AB6F97D" w14:textId="77777777" w:rsidR="004C7925" w:rsidRPr="009A1E73" w:rsidRDefault="00000000">
      <w:pPr>
        <w:pStyle w:val="Heading2"/>
        <w:rPr>
          <w:sz w:val="24"/>
          <w:szCs w:val="24"/>
        </w:rPr>
      </w:pPr>
      <w:r>
        <w:rPr>
          <w:sz w:val="24"/>
          <w:szCs w:val="24"/>
        </w:rPr>
        <w:t>Development Methodology</w:t>
      </w:r>
    </w:p>
    <w:p w14:paraId="388E0E1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r>
      <w:r>
        <w:rPr>
          <w:rFonts w:ascii="Times New Roman" w:eastAsia="Times New Roman" w:hAnsi="Times New Roman" w:cs="Times New Roman"/>
          <w:sz w:val="24"/>
          <w:szCs w:val="24"/>
        </w:rPr>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3CBEA454"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78B2F18B"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03E969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2C7554D8" w14:textId="77777777" w:rsidR="00E2068A" w:rsidRDefault="00E2068A">
      <w:pPr>
        <w:spacing w:before="200"/>
        <w:rPr>
          <w:rFonts w:ascii="Times New Roman" w:eastAsia="Times New Roman" w:hAnsi="Times New Roman" w:cs="Times New Roman"/>
          <w:b/>
          <w:sz w:val="24"/>
          <w:szCs w:val="24"/>
        </w:rPr>
      </w:pPr>
    </w:p>
    <w:p w14:paraId="2C44A65B" w14:textId="38B7547B"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w:t>
      </w:r>
    </w:p>
    <w:p w14:paraId="60AEBA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6F7F5513" w14:textId="77777777" w:rsidTr="00E25543">
        <w:trPr>
          <w:jc w:val="center"/>
        </w:trPr>
        <w:tc>
          <w:tcPr>
            <w:tcW w:w="1260" w:type="dxa"/>
            <w:shd w:val="clear" w:color="auto" w:fill="17365D" w:themeFill="text2" w:themeFillShade="BF"/>
            <w:vAlign w:val="center"/>
          </w:tcPr>
          <w:p w14:paraId="2A2C87F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0967D5B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1741F64B" w14:textId="77777777" w:rsidTr="00E25543">
        <w:trPr>
          <w:jc w:val="center"/>
        </w:trPr>
        <w:tc>
          <w:tcPr>
            <w:tcW w:w="1260" w:type="dxa"/>
          </w:tcPr>
          <w:p w14:paraId="02EFBA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41D4A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72C8793D" w14:textId="77777777" w:rsidTr="00E25543">
        <w:trPr>
          <w:jc w:val="center"/>
        </w:trPr>
        <w:tc>
          <w:tcPr>
            <w:tcW w:w="1260" w:type="dxa"/>
          </w:tcPr>
          <w:p w14:paraId="589258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014FF0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35D56F59" w14:textId="77777777" w:rsidTr="00E25543">
        <w:trPr>
          <w:jc w:val="center"/>
        </w:trPr>
        <w:tc>
          <w:tcPr>
            <w:tcW w:w="1260" w:type="dxa"/>
          </w:tcPr>
          <w:p w14:paraId="0FE016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22DDE6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343C54A" w14:textId="77777777" w:rsidTr="00E25543">
        <w:trPr>
          <w:jc w:val="center"/>
        </w:trPr>
        <w:tc>
          <w:tcPr>
            <w:tcW w:w="1260" w:type="dxa"/>
          </w:tcPr>
          <w:p w14:paraId="581D78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w:t>
            </w:r>
          </w:p>
        </w:tc>
        <w:tc>
          <w:tcPr>
            <w:tcW w:w="7760" w:type="dxa"/>
          </w:tcPr>
          <w:p w14:paraId="7DB712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68E07339" w14:textId="77777777" w:rsidTr="00E25543">
        <w:trPr>
          <w:jc w:val="center"/>
        </w:trPr>
        <w:tc>
          <w:tcPr>
            <w:tcW w:w="1260" w:type="dxa"/>
          </w:tcPr>
          <w:p w14:paraId="09F48F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w:t>
            </w:r>
          </w:p>
        </w:tc>
        <w:tc>
          <w:tcPr>
            <w:tcW w:w="7760" w:type="dxa"/>
          </w:tcPr>
          <w:p w14:paraId="06438F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language, integration, and security refinements: printable attendance, membership, budget, and inventory reports; multi-language interface support; household management, eligibility settings, archive and restore, and the activity log; SMS and Facebook Page integration; the strong-password policy, name-suffix management, and per-event reports</w:t>
            </w:r>
          </w:p>
        </w:tc>
      </w:tr>
    </w:tbl>
    <w:p w14:paraId="05B13CA2" w14:textId="77777777" w:rsidR="00D50352" w:rsidRPr="009A1E73" w:rsidRDefault="00D50352">
      <w:pPr>
        <w:spacing w:after="120"/>
        <w:rPr>
          <w:rFonts w:ascii="Times New Roman" w:hAnsi="Times New Roman" w:cs="Times New Roman"/>
          <w:sz w:val="24"/>
          <w:szCs w:val="24"/>
        </w:rPr>
      </w:pPr>
    </w:p>
    <w:p w14:paraId="7B6FCE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0B4068DF"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4103E3A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4D40DFFF"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4CDE162C" w14:textId="77777777" w:rsidR="004C7925" w:rsidRPr="009A1E73" w:rsidRDefault="00000000">
      <w:pPr>
        <w:pStyle w:val="Heading2"/>
        <w:rPr>
          <w:sz w:val="24"/>
          <w:szCs w:val="24"/>
        </w:rPr>
      </w:pPr>
      <w:r>
        <w:rPr>
          <w:sz w:val="24"/>
          <w:szCs w:val="24"/>
        </w:rPr>
        <w:lastRenderedPageBreak/>
        <w:t>System Requirements</w:t>
      </w:r>
    </w:p>
    <w:p w14:paraId="7F057C55"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107FCDBB"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3</w:t>
      </w:r>
    </w:p>
    <w:p w14:paraId="1204345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
        <w:gridCol w:w="8008"/>
      </w:tblGrid>
      <w:tr w:rsidR="004C7925" w:rsidRPr="009A1E73" w14:paraId="45EF64EC" w14:textId="77777777" w:rsidTr="00E25543">
        <w:trPr>
          <w:jc w:val="center"/>
        </w:trPr>
        <w:tc>
          <w:tcPr>
            <w:tcW w:w="1000" w:type="dxa"/>
            <w:shd w:val="clear" w:color="auto" w:fill="17365D" w:themeFill="text2" w:themeFillShade="BF"/>
          </w:tcPr>
          <w:p w14:paraId="46597474"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70D56778"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10669C4D" w14:textId="77777777" w:rsidTr="00E25543">
        <w:trPr>
          <w:jc w:val="center"/>
        </w:trPr>
        <w:tc>
          <w:tcPr>
            <w:tcW w:w="1000" w:type="dxa"/>
          </w:tcPr>
          <w:p w14:paraId="0BFF952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670A478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077B941F" w14:textId="77777777" w:rsidTr="00E25543">
        <w:trPr>
          <w:jc w:val="center"/>
        </w:trPr>
        <w:tc>
          <w:tcPr>
            <w:tcW w:w="1000" w:type="dxa"/>
          </w:tcPr>
          <w:p w14:paraId="4B86E76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16915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19137A00" w14:textId="77777777" w:rsidTr="00E25543">
        <w:trPr>
          <w:jc w:val="center"/>
        </w:trPr>
        <w:tc>
          <w:tcPr>
            <w:tcW w:w="1000" w:type="dxa"/>
          </w:tcPr>
          <w:p w14:paraId="2AEE2D6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c>
          <w:tcPr>
            <w:tcW w:w="7995" w:type="dxa"/>
          </w:tcPr>
          <w:p w14:paraId="0E4F73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generate a unique QR code for each registered member and let the member display it on their own device.</w:t>
            </w:r>
          </w:p>
        </w:tc>
      </w:tr>
      <w:tr w:rsidR="004C7925" w:rsidRPr="009A1E73" w14:paraId="470B6135" w14:textId="77777777" w:rsidTr="00E25543">
        <w:trPr>
          <w:jc w:val="center"/>
        </w:trPr>
        <w:tc>
          <w:tcPr>
            <w:tcW w:w="1000" w:type="dxa"/>
          </w:tcPr>
          <w:p w14:paraId="1B3C004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67E493E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 sign-in (time-in) before the event and a sign-out (time-out) after it, accepting scans only inside the event’s sign-in and sign-out windows and only for members eligible for that event.</w:t>
            </w:r>
          </w:p>
        </w:tc>
      </w:tr>
      <w:tr w:rsidR="004C7925" w:rsidRPr="009A1E73" w14:paraId="574E9668" w14:textId="77777777" w:rsidTr="00E25543">
        <w:trPr>
          <w:jc w:val="center"/>
        </w:trPr>
        <w:tc>
          <w:tcPr>
            <w:tcW w:w="1000" w:type="dxa"/>
          </w:tcPr>
          <w:p w14:paraId="1A9D0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56ED0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4FC9362D" w14:textId="77777777" w:rsidTr="00E25543">
        <w:trPr>
          <w:jc w:val="center"/>
        </w:trPr>
        <w:tc>
          <w:tcPr>
            <w:tcW w:w="1000" w:type="dxa"/>
          </w:tcPr>
          <w:p w14:paraId="7CECE68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c>
          <w:tcPr>
            <w:tcW w:w="7995" w:type="dxa"/>
          </w:tcPr>
          <w:p w14:paraId="2753AAB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A03160" w14:textId="77777777" w:rsidTr="00E25543">
        <w:trPr>
          <w:jc w:val="center"/>
        </w:trPr>
        <w:tc>
          <w:tcPr>
            <w:tcW w:w="1000" w:type="dxa"/>
          </w:tcPr>
          <w:p w14:paraId="753034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5553C45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create an attendance record for every eligible member when an event is posted, and shall record and display attendance per member and per event as Complete (signed in and out), Incomplete (one scan only), or Absent (no scan) for monitoring purposes.</w:t>
            </w:r>
          </w:p>
        </w:tc>
      </w:tr>
      <w:tr w:rsidR="004C7925" w:rsidRPr="009A1E73" w14:paraId="38B926FC" w14:textId="77777777" w:rsidTr="00E25543">
        <w:trPr>
          <w:jc w:val="center"/>
        </w:trPr>
        <w:tc>
          <w:tcPr>
            <w:tcW w:w="1000" w:type="dxa"/>
          </w:tcPr>
          <w:p w14:paraId="6192D55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590F3D8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0FC7A7D3" w14:textId="77777777" w:rsidTr="00E25543">
        <w:trPr>
          <w:jc w:val="center"/>
        </w:trPr>
        <w:tc>
          <w:tcPr>
            <w:tcW w:w="1000" w:type="dxa"/>
          </w:tcPr>
          <w:p w14:paraId="321966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c>
          <w:tcPr>
            <w:tcW w:w="7995" w:type="dxa"/>
          </w:tcPr>
          <w:p w14:paraId="137BCF2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the approved budget and actual expenses of each event, and shall require a receipt (image or PDF) for every expense recorded.</w:t>
            </w:r>
          </w:p>
        </w:tc>
      </w:tr>
      <w:tr w:rsidR="004C7925" w:rsidRPr="009A1E73" w14:paraId="5FADD3E8" w14:textId="77777777" w:rsidTr="00E25543">
        <w:trPr>
          <w:jc w:val="center"/>
        </w:trPr>
        <w:tc>
          <w:tcPr>
            <w:tcW w:w="1000" w:type="dxa"/>
          </w:tcPr>
          <w:p w14:paraId="797DFF2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c>
          <w:tcPr>
            <w:tcW w:w="7995" w:type="dxa"/>
          </w:tcPr>
          <w:p w14:paraId="71B2492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quantity, condition, storage location, and an item photo.</w:t>
            </w:r>
          </w:p>
        </w:tc>
      </w:tr>
      <w:tr w:rsidR="004C7925" w:rsidRPr="009A1E73" w14:paraId="5EAD511F" w14:textId="77777777" w:rsidTr="00E25543">
        <w:trPr>
          <w:jc w:val="center"/>
        </w:trPr>
        <w:tc>
          <w:tcPr>
            <w:tcW w:w="1000" w:type="dxa"/>
          </w:tcPr>
          <w:p w14:paraId="2AA74AA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c>
          <w:tcPr>
            <w:tcW w:w="7995" w:type="dxa"/>
          </w:tcPr>
          <w:p w14:paraId="6EE83E5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E177AB" w14:textId="77777777" w:rsidTr="00E25543">
        <w:trPr>
          <w:jc w:val="center"/>
        </w:trPr>
        <w:tc>
          <w:tcPr>
            <w:tcW w:w="1000" w:type="dxa"/>
          </w:tcPr>
          <w:p w14:paraId="3A0DFC4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4594572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7F9714F0" w14:textId="77777777" w:rsidTr="00E25543">
        <w:trPr>
          <w:jc w:val="center"/>
        </w:trPr>
        <w:tc>
          <w:tcPr>
            <w:tcW w:w="1000" w:type="dxa"/>
          </w:tcPr>
          <w:p w14:paraId="72B8D3E7"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FR-13</w:t>
            </w:r>
          </w:p>
        </w:tc>
        <w:tc>
          <w:tcPr>
            <w:tcW w:w="7995" w:type="dxa"/>
          </w:tcPr>
          <w:p w14:paraId="37A63D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require users to log in with valid credentials before accessing staff or member functions, and shall limit repeated login attempts to six per minute.</w:t>
            </w:r>
          </w:p>
        </w:tc>
      </w:tr>
      <w:tr w:rsidR="00D50352" w:rsidRPr="009A1E73" w14:paraId="7CC0250C" w14:textId="77777777">
        <w:trPr>
          <w:jc w:val="center"/>
        </w:trPr>
        <w:tc>
          <w:tcPr>
            <w:tcW w:w="1000" w:type="dxa"/>
          </w:tcPr>
          <w:p w14:paraId="620B3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FR-14</w:t>
            </w:r>
          </w:p>
        </w:tc>
        <w:tc>
          <w:tcPr>
            <w:tcW w:w="7995" w:type="dxa"/>
          </w:tcPr>
          <w:p w14:paraId="6370E2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group resident records into household units, designate a household head, and keep a resident's household link in sync when it changes.</w:t>
            </w:r>
          </w:p>
        </w:tc>
      </w:tr>
      <w:tr w:rsidR="00D50352" w:rsidRPr="009A1E73" w14:paraId="76A22C79" w14:textId="77777777">
        <w:trPr>
          <w:jc w:val="center"/>
        </w:trPr>
        <w:tc>
          <w:tcPr>
            <w:tcW w:w="1000" w:type="dxa"/>
          </w:tcPr>
          <w:p w14:paraId="725A3F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FR-15</w:t>
            </w:r>
          </w:p>
        </w:tc>
        <w:tc>
          <w:tcPr>
            <w:tcW w:w="7995" w:type="dxa"/>
          </w:tcPr>
          <w:p w14:paraId="0B37C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configure the age bracket, civil status, and current status lookup values used to determine membership eligibility.</w:t>
            </w:r>
          </w:p>
        </w:tc>
      </w:tr>
      <w:tr w:rsidR="00D50352" w:rsidRPr="009A1E73" w14:paraId="2AB39AD5" w14:textId="77777777">
        <w:trPr>
          <w:jc w:val="center"/>
        </w:trPr>
        <w:tc>
          <w:tcPr>
            <w:tcW w:w="1000" w:type="dxa"/>
          </w:tcPr>
          <w:p w14:paraId="46911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FR-16</w:t>
            </w:r>
          </w:p>
        </w:tc>
        <w:tc>
          <w:tcPr>
            <w:tcW w:w="7995" w:type="dxa"/>
          </w:tcPr>
          <w:p w14:paraId="482ABD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archive (soft-delete) and restore resident, event, membership, and inventory records, and to permanently delete archived records when needed.</w:t>
            </w:r>
          </w:p>
        </w:tc>
      </w:tr>
      <w:tr w:rsidR="00D50352" w:rsidRPr="009A1E73" w14:paraId="31ED289E" w14:textId="77777777">
        <w:trPr>
          <w:jc w:val="center"/>
        </w:trPr>
        <w:tc>
          <w:tcPr>
            <w:tcW w:w="1000" w:type="dxa"/>
          </w:tcPr>
          <w:p w14:paraId="4747A8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FR-17</w:t>
            </w:r>
          </w:p>
        </w:tc>
        <w:tc>
          <w:tcPr>
            <w:tcW w:w="7995" w:type="dxa"/>
          </w:tcPr>
          <w:p w14:paraId="232A8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release borrowed inventory items back to stock in partial or full quantities, shall require a photo as evidence of each release, and shall allow a release to be undone, with an evidence photo, if it was recorded in error.</w:t>
            </w:r>
          </w:p>
        </w:tc>
      </w:tr>
      <w:tr w:rsidR="00D50352" w:rsidRPr="009A1E73" w14:paraId="09780BB4" w14:textId="77777777">
        <w:trPr>
          <w:jc w:val="center"/>
        </w:trPr>
        <w:tc>
          <w:tcPr>
            <w:tcW w:w="1000" w:type="dxa"/>
          </w:tcPr>
          <w:p w14:paraId="723C09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FR-18</w:t>
            </w:r>
          </w:p>
        </w:tc>
        <w:tc>
          <w:tcPr>
            <w:tcW w:w="7995" w:type="dxa"/>
          </w:tcPr>
          <w:p w14:paraId="043893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connect the barangay’s Facebook Page so that posted events can also be published publicly through the Facebook Graph API.</w:t>
            </w:r>
          </w:p>
        </w:tc>
      </w:tr>
      <w:tr w:rsidR="00D50352" w:rsidRPr="009A1E73" w14:paraId="2D8E0143" w14:textId="77777777">
        <w:trPr>
          <w:jc w:val="center"/>
        </w:trPr>
        <w:tc>
          <w:tcPr>
            <w:tcW w:w="1000" w:type="dxa"/>
          </w:tcPr>
          <w:p w14:paraId="5D65AF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FR-19</w:t>
            </w:r>
          </w:p>
        </w:tc>
        <w:tc>
          <w:tcPr>
            <w:tcW w:w="7995" w:type="dxa"/>
          </w:tcPr>
          <w:p w14:paraId="21008F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maintain a staff-only activity log recording significant actions taken in the system for accountability and troubleshooting.</w:t>
            </w:r>
          </w:p>
        </w:tc>
      </w:tr>
      <w:tr w:rsidR="00D50352" w:rsidRPr="009A1E73" w14:paraId="6790DC51" w14:textId="77777777">
        <w:trPr>
          <w:jc w:val="center"/>
        </w:trPr>
        <w:tc>
          <w:tcPr>
            <w:tcW w:w="1000" w:type="dxa"/>
          </w:tcPr>
          <w:p w14:paraId="3BD32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FR-20</w:t>
            </w:r>
          </w:p>
        </w:tc>
        <w:tc>
          <w:tcPr>
            <w:tcW w:w="7995" w:type="dxa"/>
          </w:tcPr>
          <w:p w14:paraId="2D81CC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enforce a strong-password policy (8 to 64 characters with uppercase and lowercase letters, a digit, and a special character, and no spaces) whenever a password is created or changed.</w:t>
            </w:r>
          </w:p>
        </w:tc>
      </w:tr>
      <w:tr w:rsidR="00D50352" w:rsidRPr="009A1E73" w14:paraId="5E818FF1" w14:textId="77777777">
        <w:trPr>
          <w:jc w:val="center"/>
        </w:trPr>
        <w:tc>
          <w:tcPr>
            <w:tcW w:w="1000" w:type="dxa"/>
          </w:tcPr>
          <w:p w14:paraId="3B60F7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FR-21</w:t>
            </w:r>
          </w:p>
        </w:tc>
        <w:tc>
          <w:tcPr>
            <w:tcW w:w="7995" w:type="dxa"/>
          </w:tcPr>
          <w:p w14:paraId="12122E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a logged-in user to change their own password by entering and confirming a new password.</w:t>
            </w:r>
          </w:p>
        </w:tc>
      </w:tr>
      <w:tr w:rsidR="00D50352" w:rsidRPr="009A1E73" w14:paraId="777ECFB6" w14:textId="77777777">
        <w:trPr>
          <w:jc w:val="center"/>
        </w:trPr>
        <w:tc>
          <w:tcPr>
            <w:tcW w:w="1000" w:type="dxa"/>
          </w:tcPr>
          <w:p w14:paraId="2B7C01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FR-22</w:t>
            </w:r>
          </w:p>
        </w:tc>
        <w:tc>
          <w:tcPr>
            <w:tcW w:w="7995" w:type="dxa"/>
          </w:tcPr>
          <w:p w14:paraId="4F5128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validate contact numbers as eleven-digit mobile numbers beginning with 09 before saving a resident or profile record.</w:t>
            </w:r>
          </w:p>
        </w:tc>
      </w:tr>
      <w:tr w:rsidR="00D50352" w:rsidRPr="009A1E73" w14:paraId="6E35E2C4" w14:textId="77777777">
        <w:trPr>
          <w:jc w:val="center"/>
        </w:trPr>
        <w:tc>
          <w:tcPr>
            <w:tcW w:w="1000" w:type="dxa"/>
          </w:tcPr>
          <w:p w14:paraId="56F36E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FR-23</w:t>
            </w:r>
          </w:p>
        </w:tc>
        <w:tc>
          <w:tcPr>
            <w:tcW w:w="7995" w:type="dxa"/>
          </w:tcPr>
          <w:p w14:paraId="53D003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maintain the list of name suffixes (for example Jr., Sr., and III) offered in the resident forms, adding and removing suffixes with a confirmation step and a success message, and shall store the list in the database so that it is shared by every staff device.</w:t>
            </w:r>
          </w:p>
        </w:tc>
      </w:tr>
      <w:tr w:rsidR="00D50352" w:rsidRPr="009A1E73" w14:paraId="3D48E6EB" w14:textId="77777777">
        <w:trPr>
          <w:jc w:val="center"/>
        </w:trPr>
        <w:tc>
          <w:tcPr>
            <w:tcW w:w="1000" w:type="dxa"/>
          </w:tcPr>
          <w:p w14:paraId="24495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FR-24</w:t>
            </w:r>
          </w:p>
        </w:tc>
        <w:tc>
          <w:tcPr>
            <w:tcW w:w="7995" w:type="dxa"/>
          </w:tcPr>
          <w:p w14:paraId="2D4B50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a printable, PDF, or Word report for a single event from that event’s detail view, letting staff choose which sections to include (summary, age breakdown, event details, attendee records, and the opening message) and, for attendee records, whether to list all, present, or absent members.</w:t>
            </w:r>
          </w:p>
        </w:tc>
      </w:tr>
      <w:tr w:rsidR="00D50352" w:rsidRPr="009A1E73" w14:paraId="4EDE8CE4" w14:textId="77777777">
        <w:trPr>
          <w:jc w:val="center"/>
        </w:trPr>
        <w:tc>
          <w:tcPr>
            <w:tcW w:w="1000" w:type="dxa"/>
          </w:tcPr>
          <w:p w14:paraId="30CF93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FR-25</w:t>
            </w:r>
          </w:p>
        </w:tc>
        <w:tc>
          <w:tcPr>
            <w:tcW w:w="7995" w:type="dxa"/>
          </w:tcPr>
          <w:p w14:paraId="2666BF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ask the user to confirm every add, edit, and delete action before it is carried out and shall display a success or error message once the action finishes, in both the staff portal and the member portal.</w:t>
            </w:r>
          </w:p>
        </w:tc>
      </w:tr>
      <w:tr w:rsidR="00D50352" w:rsidRPr="009A1E73" w14:paraId="767A4837" w14:textId="77777777">
        <w:trPr>
          <w:jc w:val="center"/>
        </w:trPr>
        <w:tc>
          <w:tcPr>
            <w:tcW w:w="1000" w:type="dxa"/>
          </w:tcPr>
          <w:p w14:paraId="4ACFE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FR-26</w:t>
            </w:r>
          </w:p>
        </w:tc>
        <w:tc>
          <w:tcPr>
            <w:tcW w:w="7995" w:type="dxa"/>
          </w:tcPr>
          <w:p w14:paraId="252423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users search every list in the staff and member portals, highlighting the matching text in the results, and shall show loading placeholders and a zero record count while a list or page is still loading.</w:t>
            </w:r>
          </w:p>
        </w:tc>
      </w:tr>
      <w:tr w:rsidR="00D50352" w:rsidRPr="009A1E73" w14:paraId="3B93E3FD" w14:textId="77777777">
        <w:trPr>
          <w:jc w:val="center"/>
        </w:trPr>
        <w:tc>
          <w:tcPr>
            <w:tcW w:w="1000" w:type="dxa"/>
          </w:tcPr>
          <w:p w14:paraId="4C315D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FR-27</w:t>
            </w:r>
          </w:p>
        </w:tc>
        <w:tc>
          <w:tcPr>
            <w:tcW w:w="7995" w:type="dxa"/>
          </w:tcPr>
          <w:p w14:paraId="1CCB3A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store Filipino/Tagalog and Bisaya translations of user-entered content (such as event, membership, and inventory names and descriptions) in the database and show them according to the interface language the user has chosen.</w:t>
            </w:r>
          </w:p>
        </w:tc>
      </w:tr>
    </w:tbl>
    <w:p w14:paraId="339E23AC" w14:textId="77777777" w:rsidR="004C7925" w:rsidRPr="009A1E73" w:rsidRDefault="004C7925">
      <w:pPr>
        <w:spacing w:after="120"/>
        <w:rPr>
          <w:rFonts w:ascii="Times New Roman" w:hAnsi="Times New Roman" w:cs="Times New Roman"/>
          <w:sz w:val="24"/>
          <w:szCs w:val="24"/>
        </w:rPr>
      </w:pPr>
    </w:p>
    <w:p w14:paraId="54CB5141"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16F9074D"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lastRenderedPageBreak/>
        <w:t>Table 4</w:t>
      </w:r>
    </w:p>
    <w:p w14:paraId="6A99E2E5"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36CB956C" w14:textId="77777777" w:rsidTr="00E25543">
        <w:trPr>
          <w:jc w:val="center"/>
        </w:trPr>
        <w:tc>
          <w:tcPr>
            <w:tcW w:w="4160" w:type="dxa"/>
            <w:shd w:val="clear" w:color="auto" w:fill="17365D" w:themeFill="text2" w:themeFillShade="BF"/>
          </w:tcPr>
          <w:p w14:paraId="2CA267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6D74D992"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75576BE3" w14:textId="77777777" w:rsidTr="00E25543">
        <w:trPr>
          <w:jc w:val="center"/>
        </w:trPr>
        <w:tc>
          <w:tcPr>
            <w:tcW w:w="4160" w:type="dxa"/>
          </w:tcPr>
          <w:p w14:paraId="3B3032E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431E1D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52EB734C" w14:textId="77777777" w:rsidTr="00E25543">
        <w:trPr>
          <w:jc w:val="center"/>
        </w:trPr>
        <w:tc>
          <w:tcPr>
            <w:tcW w:w="4160" w:type="dxa"/>
          </w:tcPr>
          <w:p w14:paraId="35D2DDE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759792E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 Every add, edit, and delete action shall ask for confirmation and report its outcome, and lists shall show loading placeholders so that the interface never appears blank while data loads.</w:t>
            </w:r>
          </w:p>
        </w:tc>
      </w:tr>
      <w:tr w:rsidR="004C7925" w:rsidRPr="009A1E73" w14:paraId="5D10B109" w14:textId="77777777" w:rsidTr="00E25543">
        <w:trPr>
          <w:jc w:val="center"/>
        </w:trPr>
        <w:tc>
          <w:tcPr>
            <w:tcW w:w="4160" w:type="dxa"/>
          </w:tcPr>
          <w:p w14:paraId="2DB2FA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463793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6631FC31" w14:textId="77777777" w:rsidTr="00E25543">
        <w:trPr>
          <w:jc w:val="center"/>
        </w:trPr>
        <w:tc>
          <w:tcPr>
            <w:tcW w:w="4160" w:type="dxa"/>
          </w:tcPr>
          <w:p w14:paraId="64648E4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w:t>
            </w:r>
          </w:p>
        </w:tc>
        <w:tc>
          <w:tcPr>
            <w:tcW w:w="4835" w:type="dxa"/>
          </w:tcPr>
          <w:p w14:paraId="00B2CB6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0BA5075" w14:textId="77777777" w:rsidTr="00E25543">
        <w:trPr>
          <w:trHeight w:val="624"/>
          <w:jc w:val="center"/>
        </w:trPr>
        <w:tc>
          <w:tcPr>
            <w:tcW w:w="4160" w:type="dxa"/>
          </w:tcPr>
          <w:p w14:paraId="26A4D27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1C2B35C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14:paraId="3DC95548" w14:textId="77777777" w:rsidTr="00E25543">
        <w:trPr>
          <w:trHeight w:val="624"/>
          <w:jc w:val="center"/>
        </w:trPr>
        <w:tc>
          <w:tcPr>
            <w:tcW w:w="4160" w:type="dxa"/>
          </w:tcPr>
          <w:p w14:paraId="46AD717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Maintainability</w:t>
            </w:r>
          </w:p>
        </w:tc>
        <w:tc>
          <w:tcPr>
            <w:tcW w:w="4835" w:type="dxa"/>
          </w:tcPr>
          <w:p w14:paraId="06E5ED3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shall be separated from the HTTP layer into services, and third-party integrations (SMS and Facebook) shall fail gracefully so that an outage never blocks posting an event or recording attendance.</w:t>
            </w:r>
          </w:p>
        </w:tc>
      </w:tr>
    </w:tbl>
    <w:p w14:paraId="6FD974E2" w14:textId="77777777" w:rsidR="004C7925" w:rsidRPr="009A1E73" w:rsidRDefault="004C7925">
      <w:pPr>
        <w:spacing w:after="120"/>
        <w:rPr>
          <w:rFonts w:ascii="Times New Roman" w:hAnsi="Times New Roman" w:cs="Times New Roman"/>
          <w:sz w:val="24"/>
          <w:szCs w:val="24"/>
        </w:rPr>
      </w:pPr>
    </w:p>
    <w:p w14:paraId="0465F81E" w14:textId="77777777" w:rsidR="004C7925" w:rsidRPr="009A1E73" w:rsidRDefault="00000000">
      <w:pPr>
        <w:pStyle w:val="Heading2"/>
        <w:rPr>
          <w:sz w:val="24"/>
          <w:szCs w:val="24"/>
        </w:rPr>
      </w:pPr>
      <w:r>
        <w:rPr>
          <w:sz w:val="24"/>
          <w:szCs w:val="24"/>
        </w:rPr>
        <w:t>System Design</w:t>
      </w:r>
    </w:p>
    <w:p w14:paraId="56EC4DAC"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System design translates the requirements in Table 3 and Table 4 into concrete models. Process models describe how data moves between residents, staff, and the system; the data model describes how information about residents, memberships, events, attendance, budgets, and inventory is structured and stored; and the architecture and interface designs describe how the system is organized internally and how it will be operated by its two classes of users.</w:t>
      </w:r>
    </w:p>
    <w:p w14:paraId="0BAC881A" w14:textId="77777777" w:rsidR="0067746A" w:rsidRDefault="0067746A">
      <w:pPr>
        <w:spacing w:before="240" w:after="80"/>
        <w:rPr>
          <w:rFonts w:ascii="Times New Roman" w:eastAsia="Times New Roman" w:hAnsi="Times New Roman" w:cs="Times New Roman"/>
          <w:b/>
          <w:bCs/>
          <w:i/>
          <w:iCs/>
          <w:sz w:val="24"/>
          <w:szCs w:val="24"/>
        </w:rPr>
      </w:pPr>
    </w:p>
    <w:p w14:paraId="6C77AEF1" w14:textId="77777777" w:rsidR="0067746A" w:rsidRDefault="0067746A">
      <w:pPr>
        <w:spacing w:before="240" w:after="80"/>
        <w:rPr>
          <w:rFonts w:ascii="Times New Roman" w:eastAsia="Times New Roman" w:hAnsi="Times New Roman" w:cs="Times New Roman"/>
          <w:b/>
          <w:bCs/>
          <w:i/>
          <w:iCs/>
          <w:sz w:val="24"/>
          <w:szCs w:val="24"/>
        </w:rPr>
      </w:pPr>
    </w:p>
    <w:p w14:paraId="426C90DB" w14:textId="74EE13BA"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lastRenderedPageBreak/>
        <w:t>3.4.1 Process Models</w:t>
      </w:r>
    </w:p>
    <w:p w14:paraId="59FE05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01237867"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48CEAB4F"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3B8ECFC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w:t>
      </w:r>
      <w:r>
        <w:rPr>
          <w:rFonts w:ascii="Times New Roman" w:eastAsia="Times New Roman" w:hAnsi="Times New Roman" w:cs="Times New Roman"/>
          <w:sz w:val="24"/>
          <w:szCs w:val="24"/>
        </w:rPr>
        <w:lastRenderedPageBreak/>
        <w:t>collecting feedback (P5) — together with the data stores each process reads from or writes to, and the data each process exchanges with the SMS gateway and the Facebook Graph API.</w:t>
      </w:r>
    </w:p>
    <w:p w14:paraId="70C55DE1" w14:textId="77777777"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and view posted events.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generate printable reports (including a report limited to a single event), and manage the list of name suffixes used in the resident forms. Because both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and the single-event report (UC-27) extends the printable reports (UC-10), as indicated by the include and extend relationships in Figure 4. The diagram is drawn full-width on its own A4 page so that every use case and its relationships remain legible.</w:t>
      </w:r>
    </w:p>
    <w:p w14:paraId="5EAF6C1C" w14:textId="77777777" w:rsidR="00A76913" w:rsidRDefault="00A76913">
      <w:pPr>
        <w:sectPr w:rsidR="00A76913">
          <w:pgSz w:w="11906" w:h="16838" w:code="9"/>
          <w:pgMar w:top="1440" w:right="1440" w:bottom="1440" w:left="1440" w:header="360" w:footer="360" w:gutter="0"/>
          <w:cols w:space="720"/>
          <w:docGrid w:linePitch="299"/>
        </w:sectPr>
      </w:pPr>
    </w:p>
    <w:p w14:paraId="0AD35341"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5A0E91A5" wp14:editId="1716798F">
            <wp:extent cx="6645910" cy="4061543"/>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645910" cy="4061543"/>
                    </a:xfrm>
                    <a:prstGeom prst="rect">
                      <a:avLst/>
                    </a:prstGeom>
                    <a:ln/>
                  </pic:spPr>
                </pic:pic>
              </a:graphicData>
            </a:graphic>
          </wp:inline>
        </w:drawing>
      </w:r>
    </w:p>
    <w:p w14:paraId="682D995C" w14:textId="77777777" w:rsidR="004C7925" w:rsidRPr="009A1E73" w:rsidRDefault="00000000">
      <w:pPr>
        <w:spacing w:before="6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386159D4" w14:textId="77777777" w:rsidR="004C7925" w:rsidRPr="009A1E73" w:rsidRDefault="00000000">
      <w:pPr>
        <w:pageBreakBefore/>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5848400"/>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5848400"/>
                    </a:xfrm>
                    <a:prstGeom prst="rect">
                      <a:avLst/>
                    </a:prstGeom>
                    <a:ln/>
                  </pic:spPr>
                </pic:pic>
              </a:graphicData>
            </a:graphic>
          </wp:inline>
        </w:drawing>
      </w:r>
    </w:p>
    <w:p w14:paraId="09BFFA14" w14:textId="77777777" w:rsidR="004C7925" w:rsidRPr="009A1E73" w:rsidRDefault="00E2068A">
      <w:pPr>
        <w:spacing w:before="60"/>
        <w:jc w:val="center"/>
        <w:rPr>
          <w:rFonts w:ascii="Times New Roman" w:hAnsi="Times New Roman" w:cs="Times New Roman"/>
        </w:rPr>
        <w:sectPr w:rsidR="004C7925" w:rsidRPr="009A1E73">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24E97F80" w14:textId="77777777"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lastRenderedPageBreak/>
        <w:t>3.4.2 Data Model</w:t>
      </w:r>
    </w:p>
    <w:p w14:paraId="2CCD07C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holds exactly one row for each eligible resident or staff member of an event, enforced by a unique key on event_id and user_id. When an event is posted or its target memberships change, the system creates these rows in advance with no time-in, no time-out, and the status missed; a sign-in scan within the window from the call time to the event start sets time_in and changes the status to Incomplete, and a sign-out scan within the window from the event end to the closing call time sets time_out, after which the status becomes Complete. A member who never scans therefore remains missed and is reported as Absent, so attendance can be classified as Complete, Incomplete, or Absent without any additional table. feedback and event_expenses are likewise modeled as dependent entities of </w:t>
      </w:r>
      <w:r>
        <w:rPr>
          <w:rFonts w:ascii="Times New Roman" w:eastAsia="Times New Roman" w:hAnsi="Times New Roman" w:cs="Times New Roman"/>
          <w:sz w:val="24"/>
          <w:szCs w:val="24"/>
        </w:rPr>
        <w:lastRenderedPageBreak/>
        <w:t xml:space="preserve">events, capturing post-event ratings and comments and itemized expenses with their receipt files respectively, while event_inventory_items resolves the many-to-many relationship between events and inventory_items for equipment borrowed per event. event_inventory_releases records each subsequent return of those borrowed items back to stock, together with its evidence photo, and depends on both events and inventory_items; event_inventory_release_undos, new in this revision,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and integration_settings is a standalone configuration entity holding the Facebook and SMS settings with no relationship to the rest of the schema. Records are archived rather than erased: users, households, events, event_expenses, inventory_items, memberships, membership_residents, and the lookup entities age_brackets, civil_statuses, and current_statuses carry deleted_at (and, for most, deleted_by) columns that support the archive and restore functions, and events additionally carries a posted_to_facebook flag that records whether the event has already been published to the Facebook Page. Referential integrity is enforced with foreign keys: dependent rows such as attendances, feedback, event_expenses, and the inventory entities are removed together with their parent event, user, or item (ON DELETE CASCADE), whereas optional references such as events.membership_id, users.household_id, users.civil_status_id, and the membership eligibility columns are set to null when the referenced row is deleted. Further unique constraints protect data quality: one feedback entry per user and event, one status link per user, a unique user_code and household code, and, through three generated columns on users (full_name_key, household_head_of, and barangay_position_key) that are empty for archived rows, no duplicate active full name, no second head for the same household, and no duplicate active barangay position. Every entity </w:t>
      </w:r>
      <w:r>
        <w:rPr>
          <w:rFonts w:ascii="Times New Roman" w:eastAsia="Times New Roman" w:hAnsi="Times New Roman" w:cs="Times New Roman"/>
          <w:sz w:val="24"/>
          <w:szCs w:val="24"/>
        </w:rPr>
        <w:lastRenderedPageBreak/>
        <w:t>has a designated primary key, and the model is normalized to the third normal form. Table 5 lists the entities and what each holds. Two standalone lookup entities complete the model: name_suffixes holds the suffixes (Jr., Sr., III, and so on) offered in the resident forms, and content_translations holds the stored Filipino and Bisaya translations of user-entered content; neither is linked to the other entities by a foreign key.</w:t>
      </w:r>
    </w:p>
    <w:p w14:paraId="50AF17B5"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5</w:t>
      </w:r>
    </w:p>
    <w:p w14:paraId="682D551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6"/>
        <w:gridCol w:w="6309"/>
      </w:tblGrid>
      <w:tr w:rsidR="00D50352" w:rsidRPr="009A1E73" w14:paraId="3984D3FD" w14:textId="77777777" w:rsidTr="00E25543">
        <w:trPr>
          <w:jc w:val="center"/>
        </w:trPr>
        <w:tc>
          <w:tcPr>
            <w:tcW w:w="2700" w:type="dxa"/>
            <w:shd w:val="clear" w:color="auto" w:fill="17365D" w:themeFill="text2" w:themeFillShade="BF"/>
            <w:vAlign w:val="center"/>
          </w:tcPr>
          <w:p w14:paraId="2E273BF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32351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1D850C2C" w14:textId="77777777" w:rsidTr="00E25543">
        <w:trPr>
          <w:jc w:val="center"/>
        </w:trPr>
        <w:tc>
          <w:tcPr>
            <w:tcW w:w="2700" w:type="dxa"/>
          </w:tcPr>
          <w:p w14:paraId="37C56A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users</w:t>
            </w:r>
          </w:p>
        </w:tc>
        <w:tc>
          <w:tcPr>
            <w:tcW w:w="6295" w:type="dxa"/>
          </w:tcPr>
          <w:p w14:paraId="2B8EBA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Every resident and barangay-staff account. A single table distinguished by its role field (Staff or Resident), linked to households and to civil_statuses, flagged has_account to mark whether the person can log in, and holding the full name (first, middle, last, and suffix kept as plain text), birth date, gender, address, contact number, preferred language, an optional validation ID, and the household-head flag. It also stores the barangay position (for example Captain or Secretary) used on printed reports. Archived users keep their row with deleted_at and deleted_by set, and generated key columns keep active names, household heads, and positions unique.</w:t>
            </w:r>
          </w:p>
        </w:tc>
      </w:tr>
      <w:tr w:rsidR="00D50352" w:rsidRPr="009A1E73" w14:paraId="5E057A39" w14:textId="77777777" w:rsidTr="00E25543">
        <w:trPr>
          <w:jc w:val="center"/>
        </w:trPr>
        <w:tc>
          <w:tcPr>
            <w:tcW w:w="2700" w:type="dxa"/>
          </w:tcPr>
          <w:p w14:paraId="1430C0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2D4F8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identified by a unique code, with its address and contact number, referenced by member users through household_id; supports grouping residents who live together and is archived with deleted_at rather than erased.</w:t>
            </w:r>
          </w:p>
        </w:tc>
      </w:tr>
      <w:tr w:rsidR="00D50352" w:rsidRPr="009A1E73" w14:paraId="76346A2F" w14:textId="77777777" w:rsidTr="00E25543">
        <w:trPr>
          <w:jc w:val="center"/>
        </w:trPr>
        <w:tc>
          <w:tcPr>
            <w:tcW w:w="2700" w:type="dxa"/>
          </w:tcPr>
          <w:p w14:paraId="132EB4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01C4CE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4BE222D0" w14:textId="77777777" w:rsidTr="00E25543">
        <w:trPr>
          <w:jc w:val="center"/>
        </w:trPr>
        <w:tc>
          <w:tcPr>
            <w:tcW w:w="2700" w:type="dxa"/>
          </w:tcPr>
          <w:p w14:paraId="53DA76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EEFAD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2F4CF8CE" w14:textId="77777777" w:rsidTr="00E25543">
        <w:trPr>
          <w:jc w:val="center"/>
        </w:trPr>
        <w:tc>
          <w:tcPr>
            <w:tcW w:w="2700" w:type="dxa"/>
          </w:tcPr>
          <w:p w14:paraId="3D5E53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66BE58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5C7B25F4" w14:textId="77777777" w:rsidTr="00E25543">
        <w:trPr>
          <w:jc w:val="center"/>
        </w:trPr>
        <w:tc>
          <w:tcPr>
            <w:tcW w:w="2700" w:type="dxa"/>
          </w:tcPr>
          <w:p w14:paraId="36F1B0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11F65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4EA377AC" w14:textId="77777777" w:rsidTr="00E25543">
        <w:trPr>
          <w:jc w:val="center"/>
        </w:trPr>
        <w:tc>
          <w:tcPr>
            <w:tcW w:w="2700" w:type="dxa"/>
          </w:tcPr>
          <w:p w14:paraId="7B6BF1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memberships</w:t>
            </w:r>
          </w:p>
        </w:tc>
        <w:tc>
          <w:tcPr>
            <w:tcW w:w="6295" w:type="dxa"/>
          </w:tcPr>
          <w:p w14:paraId="77172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 an active flag with the date and reason it was deactivated, and archive columns (deleted_at, deleted_by).</w:t>
            </w:r>
          </w:p>
        </w:tc>
      </w:tr>
      <w:tr w:rsidR="00D50352" w:rsidRPr="009A1E73" w14:paraId="4781D501" w14:textId="77777777" w:rsidTr="00E25543">
        <w:trPr>
          <w:jc w:val="center"/>
        </w:trPr>
        <w:tc>
          <w:tcPr>
            <w:tcW w:w="2700" w:type="dxa"/>
          </w:tcPr>
          <w:p w14:paraId="7032D8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69965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4FF1155E" w14:textId="77777777" w:rsidTr="00E25543">
        <w:trPr>
          <w:jc w:val="center"/>
        </w:trPr>
        <w:tc>
          <w:tcPr>
            <w:tcW w:w="2700" w:type="dxa"/>
          </w:tcPr>
          <w:p w14:paraId="5AD553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events</w:t>
            </w:r>
          </w:p>
        </w:tc>
        <w:tc>
          <w:tcPr>
            <w:tcW w:w="6295" w:type="dxa"/>
          </w:tcPr>
          <w:p w14:paraId="44DF92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description, location, start and end times, the call times that open the sign-in and sign-out windows, the approved budget, the membership group(s) it is restricted to, the notification message sent for it, and a flag showing whether it has </w:t>
            </w:r>
            <w:r>
              <w:rPr>
                <w:rFonts w:ascii="Times New Roman" w:eastAsia="Times New Roman" w:hAnsi="Times New Roman" w:cs="Times New Roman"/>
              </w:rPr>
              <w:lastRenderedPageBreak/>
              <w:t>been posted to Facebook. Archived events keep their row with deleted_at and deleted_by set.</w:t>
            </w:r>
          </w:p>
        </w:tc>
      </w:tr>
      <w:tr w:rsidR="00D50352" w:rsidRPr="009A1E73" w14:paraId="7A21BCF9" w14:textId="77777777" w:rsidTr="00E25543">
        <w:trPr>
          <w:jc w:val="center"/>
        </w:trPr>
        <w:tc>
          <w:tcPr>
            <w:tcW w:w="2700" w:type="dxa"/>
          </w:tcPr>
          <w:p w14:paraId="6ECD8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attendances</w:t>
            </w:r>
          </w:p>
        </w:tc>
        <w:tc>
          <w:tcPr>
            <w:tcW w:w="6295" w:type="dxa"/>
          </w:tcPr>
          <w:p w14:paraId="5E6595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with one row per eligible user per event (unique on event_id and user_id). It records the time-in, the time-out, and the attendance status — missed (no scan), Incomplete (one scan), or Complete (sign-in and sign-out) — which drives the attendance history and the Complete, Incomplete, and Absent labels in reports.</w:t>
            </w:r>
          </w:p>
        </w:tc>
      </w:tr>
      <w:tr w:rsidR="00D50352" w:rsidRPr="009A1E73" w14:paraId="395D7E8F" w14:textId="77777777" w:rsidTr="00E25543">
        <w:trPr>
          <w:jc w:val="center"/>
        </w:trPr>
        <w:tc>
          <w:tcPr>
            <w:tcW w:w="2700" w:type="dxa"/>
          </w:tcPr>
          <w:p w14:paraId="7B5BA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event_expenses</w:t>
            </w:r>
          </w:p>
        </w:tc>
        <w:tc>
          <w:tcPr>
            <w:tcW w:w="6295" w:type="dxa"/>
          </w:tcPr>
          <w:p w14:paraId="066A5C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files (image or PDF, one or several), the notes entered, and who recorded it; archived rows keep deleted_at.</w:t>
            </w:r>
          </w:p>
        </w:tc>
      </w:tr>
      <w:tr w:rsidR="00D50352" w:rsidRPr="009A1E73" w14:paraId="65C0B226" w14:textId="77777777" w:rsidTr="00E25543">
        <w:trPr>
          <w:jc w:val="center"/>
        </w:trPr>
        <w:tc>
          <w:tcPr>
            <w:tcW w:w="2700" w:type="dxa"/>
          </w:tcPr>
          <w:p w14:paraId="52CD17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inventory_items</w:t>
            </w:r>
          </w:p>
        </w:tc>
        <w:tc>
          <w:tcPr>
            <w:tcW w:w="6295" w:type="dxa"/>
          </w:tcPr>
          <w:p w14:paraId="210F5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quantity, condition (New, Good, Fair, or Poor), storage location, notes, and one or more photos, together with its lost, pending-lost, and disposed unit counts, maintained independently of any single event and archived rather than erased.</w:t>
            </w:r>
          </w:p>
        </w:tc>
      </w:tr>
      <w:tr w:rsidR="00D50352" w:rsidRPr="009A1E73" w14:paraId="50F24DC1" w14:textId="77777777" w:rsidTr="00E25543">
        <w:trPr>
          <w:jc w:val="center"/>
        </w:trPr>
        <w:tc>
          <w:tcPr>
            <w:tcW w:w="2700" w:type="dxa"/>
          </w:tcPr>
          <w:p w14:paraId="2C7F5B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2CD70B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3D66780E" w14:textId="77777777" w:rsidTr="00E25543">
        <w:trPr>
          <w:jc w:val="center"/>
        </w:trPr>
        <w:tc>
          <w:tcPr>
            <w:tcW w:w="2700" w:type="dxa"/>
          </w:tcPr>
          <w:p w14:paraId="7A9DD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140921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968DC4F" w14:textId="77777777" w:rsidTr="00E25543">
        <w:trPr>
          <w:jc w:val="center"/>
        </w:trPr>
        <w:tc>
          <w:tcPr>
            <w:tcW w:w="2700" w:type="dxa"/>
          </w:tcPr>
          <w:p w14:paraId="1F1882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0A51A6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520FF5DB" w14:textId="77777777" w:rsidTr="00E25543">
        <w:trPr>
          <w:jc w:val="center"/>
        </w:trPr>
        <w:tc>
          <w:tcPr>
            <w:tcW w:w="2700" w:type="dxa"/>
          </w:tcPr>
          <w:p w14:paraId="46D8B3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sms_logs</w:t>
            </w:r>
          </w:p>
        </w:tc>
        <w:tc>
          <w:tcPr>
            <w:tcW w:w="6295" w:type="dxa"/>
          </w:tcPr>
          <w:p w14:paraId="026404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record of an SMS sent, failed, or simulated for a user, optionally tied to an event, together with the destination number, message, delivery status, and the gateway’s response.</w:t>
            </w:r>
          </w:p>
        </w:tc>
      </w:tr>
      <w:tr w:rsidR="00D50352" w:rsidRPr="009A1E73" w14:paraId="7A28FBFC" w14:textId="77777777" w:rsidTr="00E25543">
        <w:trPr>
          <w:jc w:val="center"/>
        </w:trPr>
        <w:tc>
          <w:tcPr>
            <w:tcW w:w="2700" w:type="dxa"/>
          </w:tcPr>
          <w:p w14:paraId="4957C1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46B3C8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0E995CD5" w14:textId="77777777" w:rsidTr="00E25543">
        <w:trPr>
          <w:jc w:val="center"/>
        </w:trPr>
        <w:tc>
          <w:tcPr>
            <w:tcW w:w="2700" w:type="dxa"/>
          </w:tcPr>
          <w:p w14:paraId="1157E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integration_settings</w:t>
            </w:r>
          </w:p>
        </w:tc>
        <w:tc>
          <w:tcPr>
            <w:tcW w:w="6295" w:type="dxa"/>
          </w:tcPr>
          <w:p w14:paraId="7339E1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Standalone configuration entity (key/value pairs) for external integrations such as the Facebook Page and the SMS gateway, with no relationship to the other entities.</w:t>
            </w:r>
          </w:p>
        </w:tc>
      </w:tr>
      <w:tr w:rsidR="00D50352" w:rsidRPr="009A1E73" w14:paraId="13503184" w14:textId="77777777">
        <w:trPr>
          <w:jc w:val="center"/>
        </w:trPr>
        <w:tc>
          <w:tcPr>
            <w:tcW w:w="2700" w:type="dxa"/>
          </w:tcPr>
          <w:p w14:paraId="2C8B10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event_inventory_releases</w:t>
            </w:r>
          </w:p>
        </w:tc>
        <w:tc>
          <w:tcPr>
            <w:tcW w:w="6295" w:type="dxa"/>
          </w:tcPr>
          <w:p w14:paraId="6E06B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physical release (return) of borrowed inventory back to stock for an event_inventory_items borrow, in the quantity actually returned, together with who released it and the evidence photo or photos that accompanied the release. Distinct from event_inventory_items, which records what was borrowed rather than what has been returned.</w:t>
            </w:r>
          </w:p>
        </w:tc>
      </w:tr>
      <w:tr w:rsidR="00D50352" w:rsidRPr="009A1E73" w14:paraId="1E8A1C89" w14:textId="77777777">
        <w:trPr>
          <w:jc w:val="center"/>
        </w:trPr>
        <w:tc>
          <w:tcPr>
            <w:tcW w:w="2700" w:type="dxa"/>
          </w:tcPr>
          <w:p w14:paraId="068859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event_inventory_release_undos</w:t>
            </w:r>
          </w:p>
        </w:tc>
        <w:tc>
          <w:tcPr>
            <w:tcW w:w="6295" w:type="dxa"/>
          </w:tcPr>
          <w:p w14:paraId="37D918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correction of a release — the quantity undone, who undid it, when, and the photo supporting the correction — and depends on event_inventory_releases. A single release may have several undo entries until its quantity is fully reversed.</w:t>
            </w:r>
          </w:p>
        </w:tc>
      </w:tr>
      <w:tr w:rsidR="00D50352" w:rsidRPr="009A1E73" w14:paraId="11C2DBB3" w14:textId="77777777">
        <w:trPr>
          <w:jc w:val="center"/>
        </w:trPr>
        <w:tc>
          <w:tcPr>
            <w:tcW w:w="2700" w:type="dxa"/>
          </w:tcPr>
          <w:p w14:paraId="33756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name_suffixes</w:t>
            </w:r>
          </w:p>
        </w:tc>
        <w:tc>
          <w:tcPr>
            <w:tcW w:w="6295" w:type="dxa"/>
          </w:tcPr>
          <w:p w14:paraId="3979D3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name suffixes (for example Jr., Sr., and III) that staff maintain and that populates the Suffix dropdown in the resident forms; users.suffix stores the chosen value as text, so the table has no foreign key.</w:t>
            </w:r>
          </w:p>
        </w:tc>
      </w:tr>
      <w:tr w:rsidR="00D50352" w:rsidRPr="009A1E73" w14:paraId="091E0011" w14:textId="77777777">
        <w:trPr>
          <w:jc w:val="center"/>
        </w:trPr>
        <w:tc>
          <w:tcPr>
            <w:tcW w:w="2700" w:type="dxa"/>
          </w:tcPr>
          <w:p w14:paraId="7B731D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content_translations</w:t>
            </w:r>
          </w:p>
        </w:tc>
        <w:tc>
          <w:tcPr>
            <w:tcW w:w="6295" w:type="dxa"/>
          </w:tcPr>
          <w:p w14:paraId="0A4EB9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Stores one translated string per key and locale (tl or ceb) for user-entered content such as event, membership, inventory, and expense </w:t>
            </w:r>
            <w:r>
              <w:rPr>
                <w:rFonts w:ascii="Times New Roman" w:eastAsia="Times New Roman" w:hAnsi="Times New Roman" w:cs="Times New Roman"/>
              </w:rPr>
              <w:lastRenderedPageBreak/>
              <w:t>text, so the interface can show it in the language the user chose; it has no relationship to the other entities.</w:t>
            </w:r>
          </w:p>
        </w:tc>
      </w:tr>
    </w:tbl>
    <w:p w14:paraId="5EF54592" w14:textId="77777777" w:rsidR="00A76913" w:rsidRDefault="00A76913">
      <w:pPr>
        <w:sectPr w:rsidR="00A76913">
          <w:pgSz w:w="11906" w:h="16838" w:code="9"/>
          <w:pgMar w:top="1440" w:right="1440" w:bottom="1440" w:left="1440" w:header="360" w:footer="360" w:gutter="0"/>
          <w:cols w:space="720"/>
          <w:docGrid w:linePitch="299"/>
        </w:sectPr>
      </w:pPr>
    </w:p>
    <w:p w14:paraId="027AD121" w14:textId="77777777" w:rsidR="00D50352" w:rsidRPr="009A1E73" w:rsidRDefault="007A2D9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6645910" cy="5232438"/>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645910" cy="5232438"/>
                    </a:xfrm>
                    <a:prstGeom prst="rect">
                      <a:avLst/>
                    </a:prstGeom>
                    <a:ln/>
                  </pic:spPr>
                </pic:pic>
              </a:graphicData>
            </a:graphic>
          </wp:inline>
        </w:drawing>
      </w:r>
    </w:p>
    <w:p w14:paraId="3CB57F5C" w14:textId="77777777" w:rsidR="004C7925" w:rsidRPr="009A1E73" w:rsidRDefault="00000000">
      <w:pPr>
        <w:spacing w:before="60"/>
        <w:jc w:val="center"/>
        <w:rPr>
          <w:rFonts w:ascii="Times New Roman" w:hAnsi="Times New Roman" w:cs="Times New Roman"/>
        </w:rPr>
        <w:sectPr w:rsidR="004C7925" w:rsidRPr="009A1E73">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19E3B1E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and Table 7 show excerpts for the users, events, and attendances entities as an example of the level of detail to be maintained for each table.</w:t>
      </w:r>
    </w:p>
    <w:p w14:paraId="4F2C0431"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6</w:t>
      </w:r>
    </w:p>
    <w:p w14:paraId="66A9A484"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636"/>
        <w:gridCol w:w="700"/>
        <w:gridCol w:w="600"/>
        <w:gridCol w:w="3809"/>
      </w:tblGrid>
      <w:tr w:rsidR="004C7925" w:rsidRPr="009A1E73" w14:paraId="10F632F3" w14:textId="77777777" w:rsidTr="00E2068A">
        <w:trPr>
          <w:jc w:val="center"/>
        </w:trPr>
        <w:tc>
          <w:tcPr>
            <w:tcW w:w="2250" w:type="dxa"/>
            <w:shd w:val="clear" w:color="auto" w:fill="17365D" w:themeFill="text2" w:themeFillShade="BF"/>
          </w:tcPr>
          <w:p w14:paraId="1519383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636" w:type="dxa"/>
            <w:shd w:val="clear" w:color="auto" w:fill="17365D" w:themeFill="text2" w:themeFillShade="BF"/>
          </w:tcPr>
          <w:p w14:paraId="038D7A49"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6598E4C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358CE70E"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3809" w:type="dxa"/>
            <w:shd w:val="clear" w:color="auto" w:fill="17365D" w:themeFill="text2" w:themeFillShade="BF"/>
          </w:tcPr>
          <w:p w14:paraId="7988D23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4D65AAA8" w14:textId="77777777" w:rsidTr="00E2068A">
        <w:trPr>
          <w:jc w:val="center"/>
        </w:trPr>
        <w:tc>
          <w:tcPr>
            <w:tcW w:w="2250" w:type="dxa"/>
          </w:tcPr>
          <w:p w14:paraId="500D3E2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636" w:type="dxa"/>
          </w:tcPr>
          <w:p w14:paraId="2716995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9056E6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069506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733EDB0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25735273" w14:textId="77777777" w:rsidTr="00E2068A">
        <w:trPr>
          <w:jc w:val="center"/>
        </w:trPr>
        <w:tc>
          <w:tcPr>
            <w:tcW w:w="2250" w:type="dxa"/>
          </w:tcPr>
          <w:p w14:paraId="5050C67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636" w:type="dxa"/>
          </w:tcPr>
          <w:p w14:paraId="45DAE8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A22AA7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1EF2597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25F19F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76DE4E6D" w14:textId="77777777" w:rsidTr="00E2068A">
        <w:trPr>
          <w:jc w:val="center"/>
        </w:trPr>
        <w:tc>
          <w:tcPr>
            <w:tcW w:w="2250" w:type="dxa"/>
          </w:tcPr>
          <w:p w14:paraId="542ED11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first_name</w:t>
            </w:r>
          </w:p>
        </w:tc>
        <w:tc>
          <w:tcPr>
            <w:tcW w:w="1636" w:type="dxa"/>
          </w:tcPr>
          <w:p w14:paraId="2317DB2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53F87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13042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36E3B1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Given name of the person</w:t>
            </w:r>
          </w:p>
        </w:tc>
      </w:tr>
      <w:tr w:rsidR="004C7925" w:rsidRPr="009A1E73" w14:paraId="2A018ACA" w14:textId="77777777" w:rsidTr="00E2068A">
        <w:trPr>
          <w:jc w:val="center"/>
        </w:trPr>
        <w:tc>
          <w:tcPr>
            <w:tcW w:w="2250" w:type="dxa"/>
          </w:tcPr>
          <w:p w14:paraId="4973A0B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last_name</w:t>
            </w:r>
          </w:p>
        </w:tc>
        <w:tc>
          <w:tcPr>
            <w:tcW w:w="1636" w:type="dxa"/>
          </w:tcPr>
          <w:p w14:paraId="73E93C5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5BD71E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FC6CA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858996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Family name of the person</w:t>
            </w:r>
          </w:p>
        </w:tc>
      </w:tr>
      <w:tr w:rsidR="004C7925" w:rsidRPr="009A1E73" w14:paraId="1F22048F" w14:textId="77777777" w:rsidTr="00E2068A">
        <w:trPr>
          <w:jc w:val="center"/>
        </w:trPr>
        <w:tc>
          <w:tcPr>
            <w:tcW w:w="2250" w:type="dxa"/>
          </w:tcPr>
          <w:p w14:paraId="18362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middle_name</w:t>
            </w:r>
          </w:p>
        </w:tc>
        <w:tc>
          <w:tcPr>
            <w:tcW w:w="1636" w:type="dxa"/>
          </w:tcPr>
          <w:p w14:paraId="7137FE7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C2B210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6D9E1FA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631CA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 name of the person (optional)</w:t>
            </w:r>
          </w:p>
        </w:tc>
      </w:tr>
      <w:tr w:rsidR="004C7925" w:rsidRPr="009A1E73" w14:paraId="3F819DB7" w14:textId="77777777" w:rsidTr="00E2068A">
        <w:trPr>
          <w:jc w:val="center"/>
        </w:trPr>
        <w:tc>
          <w:tcPr>
            <w:tcW w:w="2250" w:type="dxa"/>
          </w:tcPr>
          <w:p w14:paraId="7715AA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suffix</w:t>
            </w:r>
          </w:p>
        </w:tc>
        <w:tc>
          <w:tcPr>
            <w:tcW w:w="1636" w:type="dxa"/>
          </w:tcPr>
          <w:p w14:paraId="153FC3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4A42679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708CD7F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646A7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 suffix chosen from the name_suffixes list (for example Jr. or III); stored as text</w:t>
            </w:r>
          </w:p>
        </w:tc>
      </w:tr>
      <w:tr w:rsidR="004C7925" w:rsidRPr="009A1E73" w14:paraId="1203E486" w14:textId="77777777" w:rsidTr="00E2068A">
        <w:trPr>
          <w:trHeight w:val="770"/>
          <w:jc w:val="center"/>
        </w:trPr>
        <w:tc>
          <w:tcPr>
            <w:tcW w:w="2250" w:type="dxa"/>
          </w:tcPr>
          <w:p w14:paraId="6A8C52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636" w:type="dxa"/>
          </w:tcPr>
          <w:p w14:paraId="2452E86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1BA9CF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C7B91B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0B9298F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14:paraId="46EEC1E5" w14:textId="77777777" w:rsidTr="00E2068A">
        <w:trPr>
          <w:trHeight w:val="770"/>
          <w:jc w:val="center"/>
        </w:trPr>
        <w:tc>
          <w:tcPr>
            <w:tcW w:w="2250" w:type="dxa"/>
          </w:tcPr>
          <w:p w14:paraId="3A62AE8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contact_number</w:t>
            </w:r>
          </w:p>
        </w:tc>
        <w:tc>
          <w:tcPr>
            <w:tcW w:w="1636" w:type="dxa"/>
          </w:tcPr>
          <w:p w14:paraId="76CDBC8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4DC6077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w:t>
            </w:r>
          </w:p>
        </w:tc>
        <w:tc>
          <w:tcPr>
            <w:tcW w:w="600" w:type="dxa"/>
          </w:tcPr>
          <w:p w14:paraId="411A4A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89DC08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Mobile number of the person; must be eleven digits beginning with 09 and is used for SMS notifications</w:t>
            </w:r>
          </w:p>
        </w:tc>
      </w:tr>
      <w:tr w:rsidR="004C7925" w:rsidRPr="009A1E73" w14:paraId="08B28F3E" w14:textId="77777777" w:rsidTr="00E2068A">
        <w:trPr>
          <w:trHeight w:val="770"/>
          <w:jc w:val="center"/>
        </w:trPr>
        <w:tc>
          <w:tcPr>
            <w:tcW w:w="2250" w:type="dxa"/>
          </w:tcPr>
          <w:p w14:paraId="50914E6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w:t>
            </w:r>
          </w:p>
        </w:tc>
        <w:tc>
          <w:tcPr>
            <w:tcW w:w="1636" w:type="dxa"/>
          </w:tcPr>
          <w:p w14:paraId="7179819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5D6D2BD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038852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358975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 of the person: Male or Female (optional)</w:t>
            </w:r>
          </w:p>
        </w:tc>
      </w:tr>
      <w:tr w:rsidR="004C7925" w:rsidRPr="009A1E73" w14:paraId="242D6013" w14:textId="77777777" w:rsidTr="00E2068A">
        <w:trPr>
          <w:trHeight w:val="770"/>
          <w:jc w:val="center"/>
        </w:trPr>
        <w:tc>
          <w:tcPr>
            <w:tcW w:w="2250" w:type="dxa"/>
          </w:tcPr>
          <w:p w14:paraId="452DFE9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birth_date</w:t>
            </w:r>
          </w:p>
        </w:tc>
        <w:tc>
          <w:tcPr>
            <w:tcW w:w="1636" w:type="dxa"/>
          </w:tcPr>
          <w:p w14:paraId="108BA74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w:t>
            </w:r>
          </w:p>
        </w:tc>
        <w:tc>
          <w:tcPr>
            <w:tcW w:w="700" w:type="dxa"/>
          </w:tcPr>
          <w:p w14:paraId="589CA41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C4FA54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685557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of birth, from which age is computed for membership eligibility and report age breakdowns</w:t>
            </w:r>
          </w:p>
        </w:tc>
      </w:tr>
      <w:tr w:rsidR="004C7925" w:rsidRPr="009A1E73" w14:paraId="46E5B6FB" w14:textId="77777777" w:rsidTr="00E2068A">
        <w:trPr>
          <w:trHeight w:val="770"/>
          <w:jc w:val="center"/>
        </w:trPr>
        <w:tc>
          <w:tcPr>
            <w:tcW w:w="2250" w:type="dxa"/>
          </w:tcPr>
          <w:p w14:paraId="7BCB6D3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address</w:t>
            </w:r>
          </w:p>
        </w:tc>
        <w:tc>
          <w:tcPr>
            <w:tcW w:w="1636" w:type="dxa"/>
          </w:tcPr>
          <w:p w14:paraId="4629357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5F5CEE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150</w:t>
            </w:r>
          </w:p>
        </w:tc>
        <w:tc>
          <w:tcPr>
            <w:tcW w:w="600" w:type="dxa"/>
          </w:tcPr>
          <w:p w14:paraId="320F739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5D27B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Home address of the person (optional)</w:t>
            </w:r>
          </w:p>
        </w:tc>
      </w:tr>
      <w:tr w:rsidR="004C7925" w:rsidRPr="009A1E73" w14:paraId="68F9AB55" w14:textId="77777777" w:rsidTr="00E2068A">
        <w:trPr>
          <w:jc w:val="center"/>
        </w:trPr>
        <w:tc>
          <w:tcPr>
            <w:tcW w:w="2250" w:type="dxa"/>
          </w:tcPr>
          <w:p w14:paraId="75A986C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636" w:type="dxa"/>
          </w:tcPr>
          <w:p w14:paraId="03A4B16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6037655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8384E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331C8A7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137694F1" w14:textId="77777777" w:rsidTr="00E2068A">
        <w:trPr>
          <w:jc w:val="center"/>
        </w:trPr>
        <w:tc>
          <w:tcPr>
            <w:tcW w:w="2250" w:type="dxa"/>
          </w:tcPr>
          <w:p w14:paraId="4D2ED87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household_code</w:t>
            </w:r>
          </w:p>
        </w:tc>
        <w:tc>
          <w:tcPr>
            <w:tcW w:w="1636" w:type="dxa"/>
          </w:tcPr>
          <w:p w14:paraId="1933E98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791FF9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30</w:t>
            </w:r>
          </w:p>
        </w:tc>
        <w:tc>
          <w:tcPr>
            <w:tcW w:w="600" w:type="dxa"/>
          </w:tcPr>
          <w:p w14:paraId="3707E64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51A0D2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Code of the household, kept with the user record for quick lookup and display</w:t>
            </w:r>
          </w:p>
        </w:tc>
      </w:tr>
      <w:tr w:rsidR="004C7925" w:rsidRPr="009A1E73" w14:paraId="1D2CEBEC" w14:textId="77777777" w:rsidTr="00E2068A">
        <w:trPr>
          <w:jc w:val="center"/>
        </w:trPr>
        <w:tc>
          <w:tcPr>
            <w:tcW w:w="2250" w:type="dxa"/>
          </w:tcPr>
          <w:p w14:paraId="473C8EE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is_household_head</w:t>
            </w:r>
          </w:p>
        </w:tc>
        <w:tc>
          <w:tcPr>
            <w:tcW w:w="1636" w:type="dxa"/>
          </w:tcPr>
          <w:p w14:paraId="794249D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7F16CF5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91CEC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59DAE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the user as the head of the household, whose number also receives household SMS notices</w:t>
            </w:r>
          </w:p>
        </w:tc>
      </w:tr>
      <w:tr w:rsidR="004C7925" w:rsidRPr="009A1E73" w14:paraId="0E4D9013" w14:textId="77777777" w:rsidTr="00E2068A">
        <w:trPr>
          <w:jc w:val="center"/>
        </w:trPr>
        <w:tc>
          <w:tcPr>
            <w:tcW w:w="2250" w:type="dxa"/>
          </w:tcPr>
          <w:p w14:paraId="5F63735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preferred_language</w:t>
            </w:r>
          </w:p>
        </w:tc>
        <w:tc>
          <w:tcPr>
            <w:tcW w:w="1636" w:type="dxa"/>
          </w:tcPr>
          <w:p w14:paraId="054D53D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296E4A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71CFC52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ACBFA4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Interface language chosen by the user (en for English, tl for Filipino/Tagalog, or ceb for Bisaya); defaults to en</w:t>
            </w:r>
          </w:p>
        </w:tc>
      </w:tr>
      <w:tr w:rsidR="004C7925" w:rsidRPr="009A1E73" w14:paraId="52F2F3E6" w14:textId="77777777" w:rsidTr="00E2068A">
        <w:trPr>
          <w:jc w:val="center"/>
        </w:trPr>
        <w:tc>
          <w:tcPr>
            <w:tcW w:w="2250" w:type="dxa"/>
          </w:tcPr>
          <w:p w14:paraId="509CDC4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password</w:t>
            </w:r>
          </w:p>
        </w:tc>
        <w:tc>
          <w:tcPr>
            <w:tcW w:w="1636" w:type="dxa"/>
          </w:tcPr>
          <w:p w14:paraId="2CBC67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C9C82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221001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B0E698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Hashed password; set only when has_account is true and validated against the strong-password policy</w:t>
            </w:r>
          </w:p>
        </w:tc>
      </w:tr>
      <w:tr w:rsidR="004C7925" w:rsidRPr="009A1E73" w14:paraId="01503F0F" w14:textId="77777777" w:rsidTr="00E2068A">
        <w:trPr>
          <w:jc w:val="center"/>
        </w:trPr>
        <w:tc>
          <w:tcPr>
            <w:tcW w:w="2250" w:type="dxa"/>
          </w:tcPr>
          <w:p w14:paraId="4D839D9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636" w:type="dxa"/>
          </w:tcPr>
          <w:p w14:paraId="4D40837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EFF4FA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39EBB9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B8E689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r w:rsidR="004C7925" w:rsidRPr="009A1E73" w14:paraId="67B90D07" w14:textId="77777777" w:rsidTr="00E2068A">
        <w:trPr>
          <w:jc w:val="center"/>
        </w:trPr>
        <w:tc>
          <w:tcPr>
            <w:tcW w:w="2250" w:type="dxa"/>
          </w:tcPr>
          <w:p w14:paraId="7E8FC4C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has_account</w:t>
            </w:r>
          </w:p>
        </w:tc>
        <w:tc>
          <w:tcPr>
            <w:tcW w:w="1636" w:type="dxa"/>
          </w:tcPr>
          <w:p w14:paraId="6C7C746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7D89CF9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AEE5ED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5B8A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person can log in; when false, no password is stored</w:t>
            </w:r>
          </w:p>
        </w:tc>
      </w:tr>
      <w:tr w:rsidR="004C7925" w:rsidRPr="009A1E73" w14:paraId="2DE4A82D" w14:textId="77777777" w:rsidTr="00E2068A">
        <w:trPr>
          <w:jc w:val="center"/>
        </w:trPr>
        <w:tc>
          <w:tcPr>
            <w:tcW w:w="2250" w:type="dxa"/>
          </w:tcPr>
          <w:p w14:paraId="4135B94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validation_id</w:t>
            </w:r>
          </w:p>
        </w:tc>
        <w:tc>
          <w:tcPr>
            <w:tcW w:w="1636" w:type="dxa"/>
          </w:tcPr>
          <w:p w14:paraId="4512D7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EE328F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6BA84EA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2DEF1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 to the identification document used to validate the resident (optional)</w:t>
            </w:r>
          </w:p>
        </w:tc>
      </w:tr>
      <w:tr w:rsidR="004C7925" w:rsidRPr="009A1E73" w14:paraId="7FEA6428" w14:textId="77777777" w:rsidTr="00E2068A">
        <w:trPr>
          <w:jc w:val="center"/>
        </w:trPr>
        <w:tc>
          <w:tcPr>
            <w:tcW w:w="2250" w:type="dxa"/>
          </w:tcPr>
          <w:p w14:paraId="3814A1E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barangay_position</w:t>
            </w:r>
          </w:p>
        </w:tc>
        <w:tc>
          <w:tcPr>
            <w:tcW w:w="1636" w:type="dxa"/>
          </w:tcPr>
          <w:p w14:paraId="0A9440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46D46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1F2511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C11BF7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position held by a staff or resident official (for example Captain or Secretary), printed in the signature block of reports</w:t>
            </w:r>
          </w:p>
        </w:tc>
      </w:tr>
      <w:tr w:rsidR="004C7925" w:rsidRPr="009A1E73" w14:paraId="141BA2B1" w14:textId="77777777" w:rsidTr="00E2068A">
        <w:trPr>
          <w:jc w:val="center"/>
        </w:trPr>
        <w:tc>
          <w:tcPr>
            <w:tcW w:w="2250" w:type="dxa"/>
          </w:tcPr>
          <w:p w14:paraId="5E115A8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full_name_key</w:t>
            </w:r>
          </w:p>
        </w:tc>
        <w:tc>
          <w:tcPr>
            <w:tcW w:w="1636" w:type="dxa"/>
          </w:tcPr>
          <w:p w14:paraId="5ACABA9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E6532F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450</w:t>
            </w:r>
          </w:p>
        </w:tc>
        <w:tc>
          <w:tcPr>
            <w:tcW w:w="600" w:type="dxa"/>
          </w:tcPr>
          <w:p w14:paraId="7B61B83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UQ</w:t>
            </w:r>
          </w:p>
        </w:tc>
        <w:tc>
          <w:tcPr>
            <w:tcW w:w="3809" w:type="dxa"/>
          </w:tcPr>
          <w:p w14:paraId="6EE64CC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Generated column combining first, middle, and last name and suffix in lowercase; unique among active (non-archived) users to prevent duplicate residents</w:t>
            </w:r>
          </w:p>
        </w:tc>
      </w:tr>
      <w:tr w:rsidR="004C7925" w:rsidRPr="009A1E73" w14:paraId="22B99DDE" w14:textId="77777777" w:rsidTr="00E2068A">
        <w:trPr>
          <w:jc w:val="center"/>
        </w:trPr>
        <w:tc>
          <w:tcPr>
            <w:tcW w:w="2250" w:type="dxa"/>
          </w:tcPr>
          <w:p w14:paraId="033D2FA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deleted_at</w:t>
            </w:r>
          </w:p>
        </w:tc>
        <w:tc>
          <w:tcPr>
            <w:tcW w:w="1636" w:type="dxa"/>
          </w:tcPr>
          <w:p w14:paraId="5D59D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5B2DDE7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9BBB8E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1B1F2B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user was archived; empty for active users</w:t>
            </w:r>
          </w:p>
        </w:tc>
      </w:tr>
      <w:tr w:rsidR="004C7925" w:rsidRPr="009A1E73" w14:paraId="5529086D" w14:textId="77777777" w:rsidTr="00E2068A">
        <w:trPr>
          <w:jc w:val="center"/>
        </w:trPr>
        <w:tc>
          <w:tcPr>
            <w:tcW w:w="2250" w:type="dxa"/>
          </w:tcPr>
          <w:p w14:paraId="45EA0E6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deleted_by</w:t>
            </w:r>
          </w:p>
        </w:tc>
        <w:tc>
          <w:tcPr>
            <w:tcW w:w="1636" w:type="dxa"/>
          </w:tcPr>
          <w:p w14:paraId="3F36DA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665BD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7834B18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88C30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 of the staff member who archived the record</w:t>
            </w:r>
          </w:p>
        </w:tc>
      </w:tr>
    </w:tbl>
    <w:p w14:paraId="22351BDC" w14:textId="77777777" w:rsidR="004C7925" w:rsidRPr="009A1E73" w:rsidRDefault="004C7925">
      <w:pPr>
        <w:spacing w:after="120"/>
        <w:rPr>
          <w:rFonts w:ascii="Times New Roman" w:hAnsi="Times New Roman" w:cs="Times New Roman"/>
          <w:sz w:val="24"/>
          <w:szCs w:val="24"/>
        </w:rPr>
      </w:pPr>
    </w:p>
    <w:p w14:paraId="6A7A8DBA"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7</w:t>
      </w:r>
    </w:p>
    <w:p w14:paraId="7A9C0B5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 and attendances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636"/>
        <w:gridCol w:w="700"/>
        <w:gridCol w:w="600"/>
        <w:gridCol w:w="3809"/>
      </w:tblGrid>
      <w:tr w:rsidR="00D50352" w:rsidRPr="009A1E73" w14:paraId="172ECF4E" w14:textId="77777777" w:rsidTr="00E25543">
        <w:trPr>
          <w:jc w:val="center"/>
        </w:trPr>
        <w:tc>
          <w:tcPr>
            <w:tcW w:w="2250" w:type="dxa"/>
            <w:shd w:val="clear" w:color="auto" w:fill="17365D" w:themeFill="text2" w:themeFillShade="BF"/>
            <w:vAlign w:val="center"/>
          </w:tcPr>
          <w:p w14:paraId="4F6CACC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636" w:type="dxa"/>
            <w:shd w:val="clear" w:color="auto" w:fill="17365D" w:themeFill="text2" w:themeFillShade="BF"/>
            <w:vAlign w:val="center"/>
          </w:tcPr>
          <w:p w14:paraId="172C23F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136D33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5F4C05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3809" w:type="dxa"/>
            <w:shd w:val="clear" w:color="auto" w:fill="17365D" w:themeFill="text2" w:themeFillShade="BF"/>
            <w:vAlign w:val="center"/>
          </w:tcPr>
          <w:p w14:paraId="026FD4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27EC27D1" w14:textId="77777777" w:rsidTr="00E25543">
        <w:trPr>
          <w:jc w:val="center"/>
        </w:trPr>
        <w:tc>
          <w:tcPr>
            <w:tcW w:w="2250" w:type="dxa"/>
          </w:tcPr>
          <w:p w14:paraId="79D3A9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636" w:type="dxa"/>
          </w:tcPr>
          <w:p w14:paraId="481392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1E029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FA40C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537418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69E3C1D1" w14:textId="77777777" w:rsidTr="00E25543">
        <w:trPr>
          <w:jc w:val="center"/>
        </w:trPr>
        <w:tc>
          <w:tcPr>
            <w:tcW w:w="2250" w:type="dxa"/>
          </w:tcPr>
          <w:p w14:paraId="29C044D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636" w:type="dxa"/>
          </w:tcPr>
          <w:p w14:paraId="501E6D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6684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0A052C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39AEF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02B8FEDB" w14:textId="77777777" w:rsidTr="00E25543">
        <w:trPr>
          <w:jc w:val="center"/>
        </w:trPr>
        <w:tc>
          <w:tcPr>
            <w:tcW w:w="2250" w:type="dxa"/>
          </w:tcPr>
          <w:p w14:paraId="618F5C7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description</w:t>
            </w:r>
          </w:p>
        </w:tc>
        <w:tc>
          <w:tcPr>
            <w:tcW w:w="1636" w:type="dxa"/>
          </w:tcPr>
          <w:p w14:paraId="53DB56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20A02C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BC52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652D4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 description of the event</w:t>
            </w:r>
          </w:p>
        </w:tc>
      </w:tr>
      <w:tr w:rsidR="00D50352" w:rsidRPr="009A1E73" w14:paraId="41BD8643" w14:textId="77777777" w:rsidTr="00E25543">
        <w:trPr>
          <w:jc w:val="center"/>
        </w:trPr>
        <w:tc>
          <w:tcPr>
            <w:tcW w:w="2250" w:type="dxa"/>
          </w:tcPr>
          <w:p w14:paraId="0E15CC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636" w:type="dxa"/>
          </w:tcPr>
          <w:p w14:paraId="754048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3E211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5F6C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70E7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5C7AA365" w14:textId="77777777" w:rsidTr="00E25543">
        <w:trPr>
          <w:jc w:val="center"/>
        </w:trPr>
        <w:tc>
          <w:tcPr>
            <w:tcW w:w="2250" w:type="dxa"/>
          </w:tcPr>
          <w:p w14:paraId="1ED4849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event_end</w:t>
            </w:r>
          </w:p>
        </w:tc>
        <w:tc>
          <w:tcPr>
            <w:tcW w:w="1636" w:type="dxa"/>
          </w:tcPr>
          <w:p w14:paraId="59F077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79306A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17D51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FB7E2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ends; opens the sign-out window</w:t>
            </w:r>
          </w:p>
        </w:tc>
      </w:tr>
      <w:tr w:rsidR="00D50352" w:rsidRPr="009A1E73" w14:paraId="0C4E6C80" w14:textId="77777777" w:rsidTr="00E25543">
        <w:trPr>
          <w:jc w:val="center"/>
        </w:trPr>
        <w:tc>
          <w:tcPr>
            <w:tcW w:w="2250" w:type="dxa"/>
          </w:tcPr>
          <w:p w14:paraId="67DB3CA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call_time_start</w:t>
            </w:r>
          </w:p>
        </w:tc>
        <w:tc>
          <w:tcPr>
            <w:tcW w:w="1636" w:type="dxa"/>
          </w:tcPr>
          <w:p w14:paraId="60B36A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5E01E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92DB5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9ABBB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Earliest time members may sign in (arrival call time); the sign-in window runs from this time to event_start</w:t>
            </w:r>
          </w:p>
        </w:tc>
      </w:tr>
      <w:tr w:rsidR="00D50352" w:rsidRPr="009A1E73" w14:paraId="59EB1EB6" w14:textId="77777777" w:rsidTr="00E25543">
        <w:trPr>
          <w:jc w:val="center"/>
        </w:trPr>
        <w:tc>
          <w:tcPr>
            <w:tcW w:w="2250" w:type="dxa"/>
          </w:tcPr>
          <w:p w14:paraId="37A5235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call_time_end</w:t>
            </w:r>
          </w:p>
        </w:tc>
        <w:tc>
          <w:tcPr>
            <w:tcW w:w="1636" w:type="dxa"/>
          </w:tcPr>
          <w:p w14:paraId="554AC8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30EE70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656B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6ADF0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 time members may sign out; closes the sign-out window</w:t>
            </w:r>
          </w:p>
        </w:tc>
      </w:tr>
      <w:tr w:rsidR="00D50352" w:rsidRPr="009A1E73" w14:paraId="0F496DA1" w14:textId="77777777" w:rsidTr="00E25543">
        <w:trPr>
          <w:jc w:val="center"/>
        </w:trPr>
        <w:tc>
          <w:tcPr>
            <w:tcW w:w="2250" w:type="dxa"/>
          </w:tcPr>
          <w:p w14:paraId="2C0620C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636" w:type="dxa"/>
          </w:tcPr>
          <w:p w14:paraId="02246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4A383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6899E9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3B203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4917D289" w14:textId="77777777" w:rsidTr="00E25543">
        <w:trPr>
          <w:jc w:val="center"/>
        </w:trPr>
        <w:tc>
          <w:tcPr>
            <w:tcW w:w="2250" w:type="dxa"/>
          </w:tcPr>
          <w:p w14:paraId="0EFF60F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636" w:type="dxa"/>
          </w:tcPr>
          <w:p w14:paraId="763826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631A4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022E34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18FEA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36F4871B" w14:textId="77777777" w:rsidTr="00E25543">
        <w:trPr>
          <w:trHeight w:val="347"/>
          <w:jc w:val="center"/>
        </w:trPr>
        <w:tc>
          <w:tcPr>
            <w:tcW w:w="2250" w:type="dxa"/>
          </w:tcPr>
          <w:p w14:paraId="31F4AAD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membership_id</w:t>
            </w:r>
          </w:p>
        </w:tc>
        <w:tc>
          <w:tcPr>
            <w:tcW w:w="1636" w:type="dxa"/>
          </w:tcPr>
          <w:p w14:paraId="124B92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78455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69F53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7957C3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single membership group the event is restricted to, if any (nullable); events restricted to several groups list them in membership_ids</w:t>
            </w:r>
          </w:p>
        </w:tc>
      </w:tr>
      <w:tr w:rsidR="00D50352" w:rsidRPr="009A1E73" w14:paraId="1696A763" w14:textId="77777777" w:rsidTr="00E25543">
        <w:trPr>
          <w:trHeight w:val="347"/>
          <w:jc w:val="center"/>
        </w:trPr>
        <w:tc>
          <w:tcPr>
            <w:tcW w:w="2250" w:type="dxa"/>
          </w:tcPr>
          <w:p w14:paraId="5DEFDCD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membership_ids</w:t>
            </w:r>
          </w:p>
        </w:tc>
        <w:tc>
          <w:tcPr>
            <w:tcW w:w="1636" w:type="dxa"/>
          </w:tcPr>
          <w:p w14:paraId="55F904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JSON</w:t>
            </w:r>
          </w:p>
        </w:tc>
        <w:tc>
          <w:tcPr>
            <w:tcW w:w="700" w:type="dxa"/>
          </w:tcPr>
          <w:p w14:paraId="4D1FDA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9FDE9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CEC7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List of every membership group the event is restricted to (nullable)</w:t>
            </w:r>
          </w:p>
        </w:tc>
      </w:tr>
      <w:tr w:rsidR="00D50352" w:rsidRPr="009A1E73" w14:paraId="26B53766" w14:textId="77777777" w:rsidTr="00E25543">
        <w:trPr>
          <w:trHeight w:val="347"/>
          <w:jc w:val="center"/>
        </w:trPr>
        <w:tc>
          <w:tcPr>
            <w:tcW w:w="2250" w:type="dxa"/>
          </w:tcPr>
          <w:p w14:paraId="2CA03FD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notification_message</w:t>
            </w:r>
          </w:p>
        </w:tc>
        <w:tc>
          <w:tcPr>
            <w:tcW w:w="1636" w:type="dxa"/>
          </w:tcPr>
          <w:p w14:paraId="1ABD91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757305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8B9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25876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Optional custom message sent in notifications and SMS for the event</w:t>
            </w:r>
          </w:p>
        </w:tc>
      </w:tr>
      <w:tr w:rsidR="00D50352" w:rsidRPr="009A1E73" w14:paraId="736002E8" w14:textId="77777777" w:rsidTr="00E25543">
        <w:trPr>
          <w:trHeight w:val="347"/>
          <w:jc w:val="center"/>
        </w:trPr>
        <w:tc>
          <w:tcPr>
            <w:tcW w:w="2250" w:type="dxa"/>
          </w:tcPr>
          <w:p w14:paraId="111B0EC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posted_to_facebook</w:t>
            </w:r>
          </w:p>
        </w:tc>
        <w:tc>
          <w:tcPr>
            <w:tcW w:w="1636" w:type="dxa"/>
          </w:tcPr>
          <w:p w14:paraId="56120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0C7C88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0977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CB4E9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event has already been published to the barangay’s Facebook Page</w:t>
            </w:r>
          </w:p>
        </w:tc>
      </w:tr>
      <w:tr w:rsidR="00D50352" w:rsidRPr="009A1E73" w14:paraId="10C8E1AE" w14:textId="77777777" w:rsidTr="00E25543">
        <w:trPr>
          <w:trHeight w:val="347"/>
          <w:jc w:val="center"/>
        </w:trPr>
        <w:tc>
          <w:tcPr>
            <w:tcW w:w="2250" w:type="dxa"/>
          </w:tcPr>
          <w:p w14:paraId="455C646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deleted_at</w:t>
            </w:r>
          </w:p>
        </w:tc>
        <w:tc>
          <w:tcPr>
            <w:tcW w:w="1636" w:type="dxa"/>
          </w:tcPr>
          <w:p w14:paraId="0484D9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77A456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689F7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5E301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event was archived; empty for active events</w:t>
            </w:r>
          </w:p>
        </w:tc>
      </w:tr>
      <w:tr w:rsidR="00D50352" w:rsidRPr="009A1E73" w14:paraId="25B2CAF3" w14:textId="77777777" w:rsidTr="00E25543">
        <w:trPr>
          <w:trHeight w:val="347"/>
          <w:jc w:val="center"/>
        </w:trPr>
        <w:tc>
          <w:tcPr>
            <w:tcW w:w="2250" w:type="dxa"/>
          </w:tcPr>
          <w:p w14:paraId="0586794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attendances.event_id</w:t>
            </w:r>
          </w:p>
        </w:tc>
        <w:tc>
          <w:tcPr>
            <w:tcW w:w="1636" w:type="dxa"/>
          </w:tcPr>
          <w:p w14:paraId="12E73A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4BBF63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84FC1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14:paraId="76CCB1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event; one row per user per event (unique with user_id); removed when the event is deleted</w:t>
            </w:r>
          </w:p>
        </w:tc>
      </w:tr>
      <w:tr w:rsidR="00D50352" w:rsidRPr="009A1E73" w14:paraId="6BEF4798" w14:textId="77777777" w:rsidTr="00E25543">
        <w:trPr>
          <w:trHeight w:val="347"/>
          <w:jc w:val="center"/>
        </w:trPr>
        <w:tc>
          <w:tcPr>
            <w:tcW w:w="2250" w:type="dxa"/>
          </w:tcPr>
          <w:p w14:paraId="57208F0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attendances.user_id</w:t>
            </w:r>
          </w:p>
        </w:tc>
        <w:tc>
          <w:tcPr>
            <w:tcW w:w="1636" w:type="dxa"/>
          </w:tcPr>
          <w:p w14:paraId="171C46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2C5BA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6816B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14:paraId="0E0EE1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resident or staff member expected at the event</w:t>
            </w:r>
          </w:p>
        </w:tc>
      </w:tr>
      <w:tr w:rsidR="00D50352" w:rsidRPr="009A1E73" w14:paraId="3A0F3156" w14:textId="77777777" w:rsidTr="00E25543">
        <w:trPr>
          <w:trHeight w:val="347"/>
          <w:jc w:val="center"/>
        </w:trPr>
        <w:tc>
          <w:tcPr>
            <w:tcW w:w="2250" w:type="dxa"/>
          </w:tcPr>
          <w:p w14:paraId="559A719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attendances.time_in</w:t>
            </w:r>
          </w:p>
        </w:tc>
        <w:tc>
          <w:tcPr>
            <w:tcW w:w="1636" w:type="dxa"/>
          </w:tcPr>
          <w:p w14:paraId="210503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5868F3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D4FA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40B21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sign-in scan; empty until the member signs in</w:t>
            </w:r>
          </w:p>
        </w:tc>
      </w:tr>
      <w:tr w:rsidR="00D50352" w:rsidRPr="009A1E73" w14:paraId="4D0A4934" w14:textId="77777777" w:rsidTr="00E25543">
        <w:trPr>
          <w:trHeight w:val="347"/>
          <w:jc w:val="center"/>
        </w:trPr>
        <w:tc>
          <w:tcPr>
            <w:tcW w:w="2250" w:type="dxa"/>
          </w:tcPr>
          <w:p w14:paraId="73E4940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attendances.time_out</w:t>
            </w:r>
          </w:p>
        </w:tc>
        <w:tc>
          <w:tcPr>
            <w:tcW w:w="1636" w:type="dxa"/>
          </w:tcPr>
          <w:p w14:paraId="231068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47767B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77BE0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66DC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sign-out scan; empty until the member signs out</w:t>
            </w:r>
          </w:p>
        </w:tc>
      </w:tr>
      <w:tr w:rsidR="00D50352" w:rsidRPr="009A1E73" w14:paraId="30B3530F" w14:textId="77777777" w:rsidTr="00E25543">
        <w:trPr>
          <w:trHeight w:val="347"/>
          <w:jc w:val="center"/>
        </w:trPr>
        <w:tc>
          <w:tcPr>
            <w:tcW w:w="2250" w:type="dxa"/>
          </w:tcPr>
          <w:p w14:paraId="1EA7403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attendances.status</w:t>
            </w:r>
          </w:p>
        </w:tc>
        <w:tc>
          <w:tcPr>
            <w:tcW w:w="1636" w:type="dxa"/>
          </w:tcPr>
          <w:p w14:paraId="115715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4EC76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0E9A21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9F4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missed (no scan), Incomplete (only one scan), or Complete (sign-in and sign-out); reported as Absent, Incomplete, or Complete</w:t>
            </w:r>
          </w:p>
        </w:tc>
      </w:tr>
    </w:tbl>
    <w:p w14:paraId="6A8639D8" w14:textId="77777777" w:rsidR="00D50352" w:rsidRPr="009A1E73" w:rsidRDefault="00D50352">
      <w:pPr>
        <w:spacing w:after="120"/>
        <w:rPr>
          <w:rFonts w:ascii="Times New Roman" w:hAnsi="Times New Roman" w:cs="Times New Roman"/>
          <w:sz w:val="24"/>
          <w:szCs w:val="24"/>
        </w:rPr>
      </w:pPr>
    </w:p>
    <w:p w14:paraId="3A65F3AD" w14:textId="77777777"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7442166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w:t>
      </w:r>
      <w:r>
        <w:rPr>
          <w:rFonts w:ascii="Times New Roman" w:eastAsia="Times New Roman" w:hAnsi="Times New Roman" w:cs="Times New Roman"/>
          <w:sz w:val="24"/>
          <w:szCs w:val="24"/>
        </w:rPr>
        <w:lastRenderedPageBreak/>
        <w:t>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26615B9C"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0043788"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Three-tier architecture of the proposed PiaoConnect system.</w:t>
      </w:r>
    </w:p>
    <w:p w14:paraId="3CD3174D" w14:textId="77777777"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server-side code follows a layered structure, separating presentation concerns from business logic and data access. Table 8 sets out the division.</w:t>
      </w:r>
    </w:p>
    <w:p w14:paraId="0931B5FA"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8</w:t>
      </w:r>
    </w:p>
    <w:p w14:paraId="531EE05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550327DF" w14:textId="77777777" w:rsidTr="00933995">
        <w:trPr>
          <w:jc w:val="center"/>
        </w:trPr>
        <w:tc>
          <w:tcPr>
            <w:tcW w:w="1800" w:type="dxa"/>
            <w:shd w:val="clear" w:color="auto" w:fill="17365D" w:themeFill="text2" w:themeFillShade="BF"/>
            <w:vAlign w:val="center"/>
          </w:tcPr>
          <w:p w14:paraId="6291E7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125E038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3BB9767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6778B09B" w14:textId="77777777" w:rsidTr="00933995">
        <w:trPr>
          <w:jc w:val="center"/>
        </w:trPr>
        <w:tc>
          <w:tcPr>
            <w:tcW w:w="1800" w:type="dxa"/>
          </w:tcPr>
          <w:p w14:paraId="751D720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Models</w:t>
            </w:r>
          </w:p>
        </w:tc>
        <w:tc>
          <w:tcPr>
            <w:tcW w:w="5425" w:type="dxa"/>
          </w:tcPr>
          <w:p w14:paraId="05AC2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Eloquent model classes for each entity (User, Household, Membership, MembershipResident, Event, EventAttendance, Notification, SmsLog, Feedback, EventExpense, InventoryItem, EventInventoryItem, EventInventoryRelease, EventInventoryReleaseUndo, ActivityLog, IntegrationSetting, and the lookup models AgeBracket, CivilStatus, CurrentStatus, NameSuffix, and ContentTranslation), including their relationships, query scopes, and soft-delete behavior</w:t>
            </w:r>
          </w:p>
        </w:tc>
        <w:tc>
          <w:tcPr>
            <w:tcW w:w="1770" w:type="dxa"/>
          </w:tcPr>
          <w:p w14:paraId="39254F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 (migrations)</w:t>
            </w:r>
          </w:p>
        </w:tc>
      </w:tr>
      <w:tr w:rsidR="00D50352" w:rsidRPr="009A1E73" w14:paraId="2B0B7A0B" w14:textId="77777777" w:rsidTr="00933995">
        <w:trPr>
          <w:jc w:val="center"/>
        </w:trPr>
        <w:tc>
          <w:tcPr>
            <w:tcW w:w="1800" w:type="dxa"/>
          </w:tcPr>
          <w:p w14:paraId="1C1C254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Requests and Rules</w:t>
            </w:r>
          </w:p>
        </w:tc>
        <w:tc>
          <w:tcPr>
            <w:tcW w:w="5425" w:type="dxa"/>
          </w:tcPr>
          <w:p w14:paraId="7ECE7E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Form request classes and custom validation rules, such as the StrongPassword rule, that validate and authorize incoming data before it reaches a controller</w:t>
            </w:r>
          </w:p>
        </w:tc>
        <w:tc>
          <w:tcPr>
            <w:tcW w:w="1770" w:type="dxa"/>
          </w:tcPr>
          <w:p w14:paraId="52D0B0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w:t>
            </w:r>
          </w:p>
        </w:tc>
      </w:tr>
      <w:tr w:rsidR="00D50352" w:rsidRPr="009A1E73" w14:paraId="163885C7" w14:textId="77777777" w:rsidTr="00933995">
        <w:trPr>
          <w:jc w:val="center"/>
        </w:trPr>
        <w:tc>
          <w:tcPr>
            <w:tcW w:w="1800" w:type="dxa"/>
          </w:tcPr>
          <w:p w14:paraId="7255B4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Services</w:t>
            </w:r>
          </w:p>
        </w:tc>
        <w:tc>
          <w:tcPr>
            <w:tcW w:w="5425" w:type="dxa"/>
          </w:tcPr>
          <w:p w14:paraId="5D01A2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classes kept independent of the HTTP layer, including SmsService (IPROG SMS delivery and logging) and FacebookService (Graph API page posting), together with QR-code validation, attendance recording, budget computation, and report generation</w:t>
            </w:r>
          </w:p>
        </w:tc>
        <w:tc>
          <w:tcPr>
            <w:tcW w:w="1770" w:type="dxa"/>
          </w:tcPr>
          <w:p w14:paraId="22CC64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 Requests</w:t>
            </w:r>
          </w:p>
        </w:tc>
      </w:tr>
      <w:tr w:rsidR="00D50352" w:rsidRPr="009A1E73" w14:paraId="214FEDC8" w14:textId="77777777" w:rsidTr="00933995">
        <w:trPr>
          <w:jc w:val="center"/>
        </w:trPr>
        <w:tc>
          <w:tcPr>
            <w:tcW w:w="1800" w:type="dxa"/>
          </w:tcPr>
          <w:p w14:paraId="1170DFC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Controllers</w:t>
            </w:r>
          </w:p>
        </w:tc>
        <w:tc>
          <w:tcPr>
            <w:tcW w:w="5425" w:type="dxa"/>
          </w:tcPr>
          <w:p w14:paraId="324505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 Added in this revision: name suffixes (NameSuffixController) and barangay officials (BarangayOfficialController); single-event reports reuse the report controller.</w:t>
            </w:r>
          </w:p>
        </w:tc>
        <w:tc>
          <w:tcPr>
            <w:tcW w:w="1770" w:type="dxa"/>
          </w:tcPr>
          <w:p w14:paraId="1CF941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Requests, Services, Models</w:t>
            </w:r>
          </w:p>
        </w:tc>
      </w:tr>
      <w:tr w:rsidR="00D50352" w:rsidRPr="009A1E73" w14:paraId="3951A557" w14:textId="77777777" w:rsidTr="00933995">
        <w:trPr>
          <w:jc w:val="center"/>
        </w:trPr>
        <w:tc>
          <w:tcPr>
            <w:tcW w:w="1800" w:type="dxa"/>
          </w:tcPr>
          <w:p w14:paraId="1261DCD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Routes / Middleware</w:t>
            </w:r>
          </w:p>
        </w:tc>
        <w:tc>
          <w:tcPr>
            <w:tcW w:w="5425" w:type="dxa"/>
          </w:tcPr>
          <w:p w14:paraId="4F60D2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REST route definitions grouped by resource, protected by authentication and rate-limiting middleware (for example, the login route is limited to six attempts per minute); role checks that distinguish barangay staff from resident/member accounts are enforced in the controllers</w:t>
            </w:r>
          </w:p>
        </w:tc>
        <w:tc>
          <w:tcPr>
            <w:tcW w:w="1770" w:type="dxa"/>
          </w:tcPr>
          <w:p w14:paraId="506B24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Controllers</w:t>
            </w:r>
          </w:p>
        </w:tc>
      </w:tr>
      <w:tr w:rsidR="00D50352" w:rsidRPr="009A1E73" w14:paraId="32244AE6" w14:textId="77777777" w:rsidTr="00933995">
        <w:trPr>
          <w:jc w:val="center"/>
        </w:trPr>
        <w:tc>
          <w:tcPr>
            <w:tcW w:w="1800" w:type="dxa"/>
          </w:tcPr>
          <w:p w14:paraId="0C40C61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BFB03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7D219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355A16EC" w14:textId="77777777" w:rsidR="00D50352" w:rsidRPr="009A1E73" w:rsidRDefault="00D50352">
      <w:pPr>
        <w:spacing w:after="120"/>
        <w:rPr>
          <w:rFonts w:ascii="Times New Roman" w:hAnsi="Times New Roman" w:cs="Times New Roman"/>
          <w:sz w:val="24"/>
          <w:szCs w:val="24"/>
        </w:rPr>
      </w:pPr>
    </w:p>
    <w:p w14:paraId="5C2E2C81"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user interface was designed for use by barangay staff with limited technical background and by residents on ordinary mobile phones. Wireframes were prepared for the primary screens — staff login and dashboard, resident/member registration, QR code display, </w:t>
      </w:r>
      <w:r>
        <w:rPr>
          <w:rFonts w:ascii="Times New Roman" w:eastAsia="Times New Roman" w:hAnsi="Times New Roman" w:cs="Times New Roman"/>
          <w:sz w:val="24"/>
          <w:szCs w:val="24"/>
        </w:rPr>
        <w:lastRenderedPageBreak/>
        <w:t>attendance scanning, event posting, budget and inventory entry, borrowed-item release and return with photo upload and preview,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726E49B8" w14:textId="77777777" w:rsidR="004C7925" w:rsidRPr="009A1E73" w:rsidRDefault="00000000">
      <w:pPr>
        <w:pStyle w:val="Heading2"/>
        <w:rPr>
          <w:sz w:val="24"/>
          <w:szCs w:val="24"/>
        </w:rPr>
      </w:pPr>
      <w:r>
        <w:rPr>
          <w:sz w:val="24"/>
          <w:szCs w:val="24"/>
        </w:rPr>
        <w:t>Tools and Technologies</w:t>
      </w:r>
    </w:p>
    <w:p w14:paraId="0C0F1786"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3A0636F0"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9</w:t>
      </w:r>
    </w:p>
    <w:p w14:paraId="1B766510"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4D80E056" w14:textId="77777777" w:rsidTr="00E25543">
        <w:trPr>
          <w:jc w:val="center"/>
        </w:trPr>
        <w:tc>
          <w:tcPr>
            <w:tcW w:w="2945" w:type="dxa"/>
            <w:shd w:val="clear" w:color="auto" w:fill="17365D" w:themeFill="text2" w:themeFillShade="BF"/>
          </w:tcPr>
          <w:p w14:paraId="280FE26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046DE0E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065A33C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6B601CB7" w14:textId="77777777" w:rsidTr="00E25543">
        <w:trPr>
          <w:jc w:val="center"/>
        </w:trPr>
        <w:tc>
          <w:tcPr>
            <w:tcW w:w="2945" w:type="dxa"/>
          </w:tcPr>
          <w:p w14:paraId="642B1FE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6574BB6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4A459B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98D2019" w14:textId="77777777" w:rsidTr="00E25543">
        <w:trPr>
          <w:jc w:val="center"/>
        </w:trPr>
        <w:tc>
          <w:tcPr>
            <w:tcW w:w="2945" w:type="dxa"/>
          </w:tcPr>
          <w:p w14:paraId="613A77D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1B153BF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18AA55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559F9898" w14:textId="77777777" w:rsidTr="00E25543">
        <w:trPr>
          <w:jc w:val="center"/>
        </w:trPr>
        <w:tc>
          <w:tcPr>
            <w:tcW w:w="2945" w:type="dxa"/>
          </w:tcPr>
          <w:p w14:paraId="1615332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w:t>
            </w:r>
          </w:p>
        </w:tc>
        <w:tc>
          <w:tcPr>
            <w:tcW w:w="3120" w:type="dxa"/>
          </w:tcPr>
          <w:p w14:paraId="4658315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MySQL / MariaDB</w:t>
            </w:r>
          </w:p>
        </w:tc>
        <w:tc>
          <w:tcPr>
            <w:tcW w:w="2930" w:type="dxa"/>
          </w:tcPr>
          <w:p w14:paraId="406AA09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Relational storage for residents, memberships, events, attendance, notifications, budgets, inventory, and logs</w:t>
            </w:r>
          </w:p>
        </w:tc>
      </w:tr>
      <w:tr w:rsidR="004C7925" w:rsidRPr="009A1E73" w14:paraId="6487A9AF" w14:textId="77777777" w:rsidTr="00E25543">
        <w:trPr>
          <w:jc w:val="center"/>
        </w:trPr>
        <w:tc>
          <w:tcPr>
            <w:tcW w:w="2945" w:type="dxa"/>
          </w:tcPr>
          <w:p w14:paraId="66ADF3F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generation</w:t>
            </w:r>
          </w:p>
        </w:tc>
        <w:tc>
          <w:tcPr>
            <w:tcW w:w="3120" w:type="dxa"/>
          </w:tcPr>
          <w:p w14:paraId="3A74D7B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2F838B6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1DAA1C08" w14:textId="77777777" w:rsidTr="00E25543">
        <w:trPr>
          <w:jc w:val="center"/>
        </w:trPr>
        <w:tc>
          <w:tcPr>
            <w:tcW w:w="2945" w:type="dxa"/>
          </w:tcPr>
          <w:p w14:paraId="4385926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764EBF4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460DE22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14B286C" w14:textId="77777777" w:rsidTr="00E25543">
        <w:trPr>
          <w:jc w:val="center"/>
        </w:trPr>
        <w:tc>
          <w:tcPr>
            <w:tcW w:w="2945" w:type="dxa"/>
          </w:tcPr>
          <w:p w14:paraId="2202304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4902F7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11E4603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14:paraId="29EE3DFA" w14:textId="77777777" w:rsidTr="00E25543">
        <w:trPr>
          <w:jc w:val="center"/>
        </w:trPr>
        <w:tc>
          <w:tcPr>
            <w:tcW w:w="2945" w:type="dxa"/>
          </w:tcPr>
          <w:p w14:paraId="3B5A6AE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Reports and exports</w:t>
            </w:r>
          </w:p>
        </w:tc>
        <w:tc>
          <w:tcPr>
            <w:tcW w:w="3120" w:type="dxa"/>
          </w:tcPr>
          <w:p w14:paraId="16C5396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barryvdh/laravel-dompdf, phpoffice/phpword, write-excel-file</w:t>
            </w:r>
          </w:p>
        </w:tc>
        <w:tc>
          <w:tcPr>
            <w:tcW w:w="2930" w:type="dxa"/>
          </w:tcPr>
          <w:p w14:paraId="2737FCE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Printable PDF and Word reports and Excel exports of attendance, membership, budget, and inventory data</w:t>
            </w:r>
          </w:p>
        </w:tc>
      </w:tr>
      <w:tr w:rsidR="004C7925" w:rsidRPr="009A1E73" w14:paraId="46961BCA" w14:textId="77777777" w:rsidTr="00E25543">
        <w:trPr>
          <w:jc w:val="center"/>
        </w:trPr>
        <w:tc>
          <w:tcPr>
            <w:tcW w:w="2945" w:type="dxa"/>
          </w:tcPr>
          <w:p w14:paraId="33CC76A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SMS gateway</w:t>
            </w:r>
          </w:p>
        </w:tc>
        <w:tc>
          <w:tcPr>
            <w:tcW w:w="3120" w:type="dxa"/>
          </w:tcPr>
          <w:p w14:paraId="45F11F3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IPROG SMS API (via SmsService)</w:t>
            </w:r>
          </w:p>
        </w:tc>
        <w:tc>
          <w:tcPr>
            <w:tcW w:w="2930" w:type="dxa"/>
          </w:tcPr>
          <w:p w14:paraId="4E484BF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Delivers SMS notifications to residents and household heads, with every attempt logged</w:t>
            </w:r>
          </w:p>
        </w:tc>
      </w:tr>
      <w:tr w:rsidR="004C7925" w:rsidRPr="009A1E73" w14:paraId="5E4E4A58" w14:textId="77777777" w:rsidTr="00E25543">
        <w:trPr>
          <w:jc w:val="center"/>
        </w:trPr>
        <w:tc>
          <w:tcPr>
            <w:tcW w:w="2945" w:type="dxa"/>
          </w:tcPr>
          <w:p w14:paraId="07B4F9E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Social media</w:t>
            </w:r>
          </w:p>
        </w:tc>
        <w:tc>
          <w:tcPr>
            <w:tcW w:w="3120" w:type="dxa"/>
          </w:tcPr>
          <w:p w14:paraId="44E43E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Facebook Graph API (via FacebookService)</w:t>
            </w:r>
          </w:p>
        </w:tc>
        <w:tc>
          <w:tcPr>
            <w:tcW w:w="2930" w:type="dxa"/>
          </w:tcPr>
          <w:p w14:paraId="033333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Publishes posted events to the barangay’s Facebook Page</w:t>
            </w:r>
          </w:p>
        </w:tc>
      </w:tr>
      <w:tr w:rsidR="004C7925" w:rsidRPr="009A1E73" w14:paraId="0ACC8B65" w14:textId="77777777" w:rsidTr="00E25543">
        <w:trPr>
          <w:jc w:val="center"/>
        </w:trPr>
        <w:tc>
          <w:tcPr>
            <w:tcW w:w="2945" w:type="dxa"/>
          </w:tcPr>
          <w:p w14:paraId="7C86F7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60DD382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21C12C4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640C4EDF" w14:textId="77777777" w:rsidR="004C7925" w:rsidRPr="009A1E73" w:rsidRDefault="004C7925">
      <w:pPr>
        <w:spacing w:after="120"/>
        <w:rPr>
          <w:rFonts w:ascii="Times New Roman" w:hAnsi="Times New Roman" w:cs="Times New Roman"/>
          <w:sz w:val="24"/>
          <w:szCs w:val="24"/>
        </w:rPr>
      </w:pPr>
    </w:p>
    <w:p w14:paraId="473AAF28" w14:textId="77777777" w:rsidR="00D50352" w:rsidRPr="009A1E73" w:rsidRDefault="00000000">
      <w:pPr>
        <w:pStyle w:val="Heading2"/>
        <w:rPr>
          <w:sz w:val="24"/>
          <w:szCs w:val="24"/>
        </w:rPr>
      </w:pPr>
      <w:r>
        <w:rPr>
          <w:sz w:val="24"/>
          <w:szCs w:val="24"/>
        </w:rPr>
        <w:t>Use Case Narratives</w:t>
      </w:r>
    </w:p>
    <w:p w14:paraId="315E6BD2" w14:textId="77777777"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0E5B2C69"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10</w:t>
      </w:r>
    </w:p>
    <w:p w14:paraId="5AC378C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32AF5ABD" w14:textId="77777777" w:rsidTr="00E25543">
        <w:trPr>
          <w:jc w:val="center"/>
        </w:trPr>
        <w:tc>
          <w:tcPr>
            <w:tcW w:w="895" w:type="dxa"/>
            <w:shd w:val="clear" w:color="auto" w:fill="17365D" w:themeFill="text2" w:themeFillShade="BF"/>
            <w:vAlign w:val="center"/>
          </w:tcPr>
          <w:p w14:paraId="17FE6DA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16C23C7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3496B16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14203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18AA6D01" w14:textId="77777777" w:rsidTr="00E25543">
        <w:trPr>
          <w:jc w:val="center"/>
        </w:trPr>
        <w:tc>
          <w:tcPr>
            <w:tcW w:w="895" w:type="dxa"/>
          </w:tcPr>
          <w:p w14:paraId="0C38D5F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w:t>
            </w:r>
          </w:p>
        </w:tc>
        <w:tc>
          <w:tcPr>
            <w:tcW w:w="3235" w:type="dxa"/>
          </w:tcPr>
          <w:p w14:paraId="7B74F4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In</w:t>
            </w:r>
          </w:p>
        </w:tc>
        <w:tc>
          <w:tcPr>
            <w:tcW w:w="2900" w:type="dxa"/>
          </w:tcPr>
          <w:p w14:paraId="50E497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6CA1DD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F459DF" w14:textId="77777777" w:rsidTr="00E25543">
        <w:trPr>
          <w:jc w:val="center"/>
        </w:trPr>
        <w:tc>
          <w:tcPr>
            <w:tcW w:w="895" w:type="dxa"/>
          </w:tcPr>
          <w:p w14:paraId="5D24903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w:t>
            </w:r>
          </w:p>
        </w:tc>
        <w:tc>
          <w:tcPr>
            <w:tcW w:w="3235" w:type="dxa"/>
          </w:tcPr>
          <w:p w14:paraId="5EBD41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Register Resident and Create Membership Account</w:t>
            </w:r>
          </w:p>
        </w:tc>
        <w:tc>
          <w:tcPr>
            <w:tcW w:w="2900" w:type="dxa"/>
          </w:tcPr>
          <w:p w14:paraId="1D7697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9AB41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 FR-22</w:t>
            </w:r>
          </w:p>
        </w:tc>
      </w:tr>
      <w:tr w:rsidR="00D50352" w:rsidRPr="009A1E73" w14:paraId="25282A05" w14:textId="77777777" w:rsidTr="00E25543">
        <w:trPr>
          <w:jc w:val="center"/>
        </w:trPr>
        <w:tc>
          <w:tcPr>
            <w:tcW w:w="895" w:type="dxa"/>
          </w:tcPr>
          <w:p w14:paraId="5E289D5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572A2B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07DEBB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6DB46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62836E77" w14:textId="77777777" w:rsidTr="00E25543">
        <w:trPr>
          <w:jc w:val="center"/>
        </w:trPr>
        <w:tc>
          <w:tcPr>
            <w:tcW w:w="895" w:type="dxa"/>
          </w:tcPr>
          <w:p w14:paraId="10E0C46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19DC75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399FD1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433BA7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18697A26" w14:textId="77777777" w:rsidTr="00E25543">
        <w:trPr>
          <w:jc w:val="center"/>
        </w:trPr>
        <w:tc>
          <w:tcPr>
            <w:tcW w:w="895" w:type="dxa"/>
          </w:tcPr>
          <w:p w14:paraId="6731AA8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77684B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772FA4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9B463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18287C0" w14:textId="77777777" w:rsidTr="00E25543">
        <w:trPr>
          <w:jc w:val="center"/>
        </w:trPr>
        <w:tc>
          <w:tcPr>
            <w:tcW w:w="895" w:type="dxa"/>
          </w:tcPr>
          <w:p w14:paraId="217FC6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3DF17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743FFE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603F9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5625244C" w14:textId="77777777" w:rsidTr="00E25543">
        <w:trPr>
          <w:jc w:val="center"/>
        </w:trPr>
        <w:tc>
          <w:tcPr>
            <w:tcW w:w="895" w:type="dxa"/>
          </w:tcPr>
          <w:p w14:paraId="379ED39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UC-7</w:t>
            </w:r>
          </w:p>
        </w:tc>
        <w:tc>
          <w:tcPr>
            <w:tcW w:w="3235" w:type="dxa"/>
          </w:tcPr>
          <w:p w14:paraId="63278D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Post Event and Trigger Notifications</w:t>
            </w:r>
          </w:p>
        </w:tc>
        <w:tc>
          <w:tcPr>
            <w:tcW w:w="2900" w:type="dxa"/>
          </w:tcPr>
          <w:p w14:paraId="7F7CFA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89DBB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 FR-6, FR-18</w:t>
            </w:r>
          </w:p>
        </w:tc>
      </w:tr>
      <w:tr w:rsidR="00D50352" w:rsidRPr="009A1E73" w14:paraId="0F07F633" w14:textId="77777777" w:rsidTr="00E25543">
        <w:trPr>
          <w:jc w:val="center"/>
        </w:trPr>
        <w:tc>
          <w:tcPr>
            <w:tcW w:w="895" w:type="dxa"/>
          </w:tcPr>
          <w:p w14:paraId="69EE4B4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75CBC5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25537C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ECDFA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7B6A300" w14:textId="77777777" w:rsidTr="00E25543">
        <w:trPr>
          <w:jc w:val="center"/>
        </w:trPr>
        <w:tc>
          <w:tcPr>
            <w:tcW w:w="895" w:type="dxa"/>
          </w:tcPr>
          <w:p w14:paraId="3F7CCC0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31AC3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35BAC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A44AD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744B9EEF" w14:textId="77777777" w:rsidTr="00E25543">
        <w:trPr>
          <w:jc w:val="center"/>
        </w:trPr>
        <w:tc>
          <w:tcPr>
            <w:tcW w:w="895" w:type="dxa"/>
          </w:tcPr>
          <w:p w14:paraId="5498066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673B4B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68D601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512FB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0ACF7FC8" w14:textId="77777777" w:rsidTr="00E25543">
        <w:trPr>
          <w:jc w:val="center"/>
        </w:trPr>
        <w:tc>
          <w:tcPr>
            <w:tcW w:w="895" w:type="dxa"/>
          </w:tcPr>
          <w:p w14:paraId="141D1C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UC-11</w:t>
            </w:r>
          </w:p>
        </w:tc>
        <w:tc>
          <w:tcPr>
            <w:tcW w:w="3235" w:type="dxa"/>
          </w:tcPr>
          <w:p w14:paraId="3BCA0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Own Profile</w:t>
            </w:r>
          </w:p>
        </w:tc>
        <w:tc>
          <w:tcPr>
            <w:tcW w:w="2900" w:type="dxa"/>
          </w:tcPr>
          <w:p w14:paraId="509BE3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077767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 FR-22</w:t>
            </w:r>
          </w:p>
        </w:tc>
      </w:tr>
      <w:tr w:rsidR="00D50352" w:rsidRPr="009A1E73" w14:paraId="35E0B5BF" w14:textId="77777777" w:rsidTr="00E25543">
        <w:trPr>
          <w:jc w:val="center"/>
        </w:trPr>
        <w:tc>
          <w:tcPr>
            <w:tcW w:w="895" w:type="dxa"/>
          </w:tcPr>
          <w:p w14:paraId="5565CB8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3D3E23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13DA6D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DB3CD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6C905175" w14:textId="77777777" w:rsidTr="00E25543">
        <w:trPr>
          <w:jc w:val="center"/>
        </w:trPr>
        <w:tc>
          <w:tcPr>
            <w:tcW w:w="895" w:type="dxa"/>
          </w:tcPr>
          <w:p w14:paraId="08A92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5BD5DB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36453C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193DA2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50E2B3E4" w14:textId="77777777" w:rsidTr="00E25543">
        <w:trPr>
          <w:jc w:val="center"/>
        </w:trPr>
        <w:tc>
          <w:tcPr>
            <w:tcW w:w="895" w:type="dxa"/>
          </w:tcPr>
          <w:p w14:paraId="7791D57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30B7EA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A9D1B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184602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0608E45A" w14:textId="77777777" w:rsidTr="00E25543">
        <w:trPr>
          <w:jc w:val="center"/>
        </w:trPr>
        <w:tc>
          <w:tcPr>
            <w:tcW w:w="895" w:type="dxa"/>
          </w:tcPr>
          <w:p w14:paraId="241C1F6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UC-15</w:t>
            </w:r>
          </w:p>
        </w:tc>
        <w:tc>
          <w:tcPr>
            <w:tcW w:w="3235" w:type="dxa"/>
          </w:tcPr>
          <w:p w14:paraId="65EC6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3A62BE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92E73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2E674EF2" w14:textId="77777777" w:rsidTr="00E25543">
        <w:trPr>
          <w:jc w:val="center"/>
        </w:trPr>
        <w:tc>
          <w:tcPr>
            <w:tcW w:w="895" w:type="dxa"/>
          </w:tcPr>
          <w:p w14:paraId="1E2D12D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239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29FE61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1F0218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33C00B57" w14:textId="77777777" w:rsidTr="00E25543">
        <w:trPr>
          <w:jc w:val="center"/>
        </w:trPr>
        <w:tc>
          <w:tcPr>
            <w:tcW w:w="895" w:type="dxa"/>
          </w:tcPr>
          <w:p w14:paraId="4C4C5B6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UC-17</w:t>
            </w:r>
          </w:p>
        </w:tc>
        <w:tc>
          <w:tcPr>
            <w:tcW w:w="3235" w:type="dxa"/>
          </w:tcPr>
          <w:p w14:paraId="285B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51EB7D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524B7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1130BB48" w14:textId="77777777" w:rsidTr="00E25543">
        <w:trPr>
          <w:jc w:val="center"/>
        </w:trPr>
        <w:tc>
          <w:tcPr>
            <w:tcW w:w="895" w:type="dxa"/>
          </w:tcPr>
          <w:p w14:paraId="697FEA1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6B4433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3287B3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1AF3AC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5714AEDB" w14:textId="77777777">
        <w:trPr>
          <w:jc w:val="center"/>
        </w:trPr>
        <w:tc>
          <w:tcPr>
            <w:tcW w:w="895" w:type="dxa"/>
          </w:tcPr>
          <w:p w14:paraId="158D62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UC-19</w:t>
            </w:r>
          </w:p>
        </w:tc>
        <w:tc>
          <w:tcPr>
            <w:tcW w:w="3235" w:type="dxa"/>
          </w:tcPr>
          <w:p w14:paraId="6C17A5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Households</w:t>
            </w:r>
          </w:p>
        </w:tc>
        <w:tc>
          <w:tcPr>
            <w:tcW w:w="2900" w:type="dxa"/>
          </w:tcPr>
          <w:p w14:paraId="622EAC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394307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FR-14</w:t>
            </w:r>
          </w:p>
        </w:tc>
      </w:tr>
      <w:tr w:rsidR="00D50352" w:rsidRPr="009A1E73" w14:paraId="28997A48" w14:textId="77777777">
        <w:trPr>
          <w:jc w:val="center"/>
        </w:trPr>
        <w:tc>
          <w:tcPr>
            <w:tcW w:w="895" w:type="dxa"/>
          </w:tcPr>
          <w:p w14:paraId="4F84EF0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UC-20</w:t>
            </w:r>
          </w:p>
        </w:tc>
        <w:tc>
          <w:tcPr>
            <w:tcW w:w="3235" w:type="dxa"/>
          </w:tcPr>
          <w:p w14:paraId="39D3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Configure Membership Eligibility Settings</w:t>
            </w:r>
          </w:p>
        </w:tc>
        <w:tc>
          <w:tcPr>
            <w:tcW w:w="2900" w:type="dxa"/>
          </w:tcPr>
          <w:p w14:paraId="6EBB1C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B3057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FR-15</w:t>
            </w:r>
          </w:p>
        </w:tc>
      </w:tr>
      <w:tr w:rsidR="00D50352" w:rsidRPr="009A1E73" w14:paraId="68C6D7D1" w14:textId="77777777">
        <w:trPr>
          <w:jc w:val="center"/>
        </w:trPr>
        <w:tc>
          <w:tcPr>
            <w:tcW w:w="895" w:type="dxa"/>
          </w:tcPr>
          <w:p w14:paraId="22F4D92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UC-21</w:t>
            </w:r>
          </w:p>
        </w:tc>
        <w:tc>
          <w:tcPr>
            <w:tcW w:w="3235" w:type="dxa"/>
          </w:tcPr>
          <w:p w14:paraId="263B5B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Archive and Restore Records</w:t>
            </w:r>
          </w:p>
        </w:tc>
        <w:tc>
          <w:tcPr>
            <w:tcW w:w="2900" w:type="dxa"/>
          </w:tcPr>
          <w:p w14:paraId="4E22B5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8DA38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FR-16</w:t>
            </w:r>
          </w:p>
        </w:tc>
      </w:tr>
      <w:tr w:rsidR="00D50352" w:rsidRPr="009A1E73" w14:paraId="1C705728" w14:textId="77777777">
        <w:trPr>
          <w:jc w:val="center"/>
        </w:trPr>
        <w:tc>
          <w:tcPr>
            <w:tcW w:w="895" w:type="dxa"/>
          </w:tcPr>
          <w:p w14:paraId="2F52571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UC-22</w:t>
            </w:r>
          </w:p>
        </w:tc>
        <w:tc>
          <w:tcPr>
            <w:tcW w:w="3235" w:type="dxa"/>
          </w:tcPr>
          <w:p w14:paraId="04E442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Release and Return Borrowed Inventory Items</w:t>
            </w:r>
          </w:p>
        </w:tc>
        <w:tc>
          <w:tcPr>
            <w:tcW w:w="2900" w:type="dxa"/>
          </w:tcPr>
          <w:p w14:paraId="43DEFC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C9A09A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FR-17</w:t>
            </w:r>
          </w:p>
        </w:tc>
      </w:tr>
      <w:tr w:rsidR="00D50352" w:rsidRPr="009A1E73" w14:paraId="6DE76204" w14:textId="77777777">
        <w:trPr>
          <w:jc w:val="center"/>
        </w:trPr>
        <w:tc>
          <w:tcPr>
            <w:tcW w:w="895" w:type="dxa"/>
          </w:tcPr>
          <w:p w14:paraId="1CCC621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UC-23</w:t>
            </w:r>
          </w:p>
        </w:tc>
        <w:tc>
          <w:tcPr>
            <w:tcW w:w="3235" w:type="dxa"/>
          </w:tcPr>
          <w:p w14:paraId="67DAD3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Facebook Page Integration</w:t>
            </w:r>
          </w:p>
        </w:tc>
        <w:tc>
          <w:tcPr>
            <w:tcW w:w="2900" w:type="dxa"/>
          </w:tcPr>
          <w:p w14:paraId="50DFB8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1BE559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FR-18</w:t>
            </w:r>
          </w:p>
        </w:tc>
      </w:tr>
      <w:tr w:rsidR="00D50352" w:rsidRPr="009A1E73" w14:paraId="6DBEE085" w14:textId="77777777">
        <w:trPr>
          <w:jc w:val="center"/>
        </w:trPr>
        <w:tc>
          <w:tcPr>
            <w:tcW w:w="895" w:type="dxa"/>
          </w:tcPr>
          <w:p w14:paraId="60A8289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UC-24</w:t>
            </w:r>
          </w:p>
        </w:tc>
        <w:tc>
          <w:tcPr>
            <w:tcW w:w="3235" w:type="dxa"/>
          </w:tcPr>
          <w:p w14:paraId="2E2918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Activity Logs</w:t>
            </w:r>
          </w:p>
        </w:tc>
        <w:tc>
          <w:tcPr>
            <w:tcW w:w="2900" w:type="dxa"/>
          </w:tcPr>
          <w:p w14:paraId="79ADCB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B7189C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FR-19</w:t>
            </w:r>
          </w:p>
        </w:tc>
      </w:tr>
      <w:tr w:rsidR="00D50352" w:rsidRPr="009A1E73" w14:paraId="42D4400D" w14:textId="77777777">
        <w:trPr>
          <w:jc w:val="center"/>
        </w:trPr>
        <w:tc>
          <w:tcPr>
            <w:tcW w:w="895" w:type="dxa"/>
          </w:tcPr>
          <w:p w14:paraId="4EB8309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UC-25</w:t>
            </w:r>
          </w:p>
        </w:tc>
        <w:tc>
          <w:tcPr>
            <w:tcW w:w="3235" w:type="dxa"/>
          </w:tcPr>
          <w:p w14:paraId="0B2E29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Change Password</w:t>
            </w:r>
          </w:p>
        </w:tc>
        <w:tc>
          <w:tcPr>
            <w:tcW w:w="2900" w:type="dxa"/>
          </w:tcPr>
          <w:p w14:paraId="04FE5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2CCCAB4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FR-20, FR-21</w:t>
            </w:r>
          </w:p>
        </w:tc>
      </w:tr>
      <w:tr w:rsidR="00D50352" w:rsidRPr="009A1E73" w14:paraId="099EF1EF" w14:textId="77777777">
        <w:trPr>
          <w:jc w:val="center"/>
        </w:trPr>
        <w:tc>
          <w:tcPr>
            <w:tcW w:w="895" w:type="dxa"/>
          </w:tcPr>
          <w:p w14:paraId="63AA0A7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UC-26</w:t>
            </w:r>
          </w:p>
        </w:tc>
        <w:tc>
          <w:tcPr>
            <w:tcW w:w="3235" w:type="dxa"/>
          </w:tcPr>
          <w:p w14:paraId="0D6045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Name Suffixes</w:t>
            </w:r>
          </w:p>
        </w:tc>
        <w:tc>
          <w:tcPr>
            <w:tcW w:w="2900" w:type="dxa"/>
          </w:tcPr>
          <w:p w14:paraId="415B2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0A734B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FR-23, FR-25</w:t>
            </w:r>
          </w:p>
        </w:tc>
      </w:tr>
      <w:tr w:rsidR="00D50352" w:rsidRPr="009A1E73" w14:paraId="69C199AD" w14:textId="77777777">
        <w:trPr>
          <w:jc w:val="center"/>
        </w:trPr>
        <w:tc>
          <w:tcPr>
            <w:tcW w:w="895" w:type="dxa"/>
          </w:tcPr>
          <w:p w14:paraId="31B404F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UC-27</w:t>
            </w:r>
          </w:p>
        </w:tc>
        <w:tc>
          <w:tcPr>
            <w:tcW w:w="3235" w:type="dxa"/>
          </w:tcPr>
          <w:p w14:paraId="622E3D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Event Report</w:t>
            </w:r>
          </w:p>
        </w:tc>
        <w:tc>
          <w:tcPr>
            <w:tcW w:w="2900" w:type="dxa"/>
          </w:tcPr>
          <w:p w14:paraId="230CBB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A7D08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FR-24</w:t>
            </w:r>
          </w:p>
        </w:tc>
      </w:tr>
    </w:tbl>
    <w:p w14:paraId="433165BA" w14:textId="77777777" w:rsidR="00D50352" w:rsidRPr="009A1E73" w:rsidRDefault="00D50352">
      <w:pPr>
        <w:spacing w:after="120"/>
        <w:rPr>
          <w:rFonts w:ascii="Times New Roman" w:hAnsi="Times New Roman" w:cs="Times New Roman"/>
          <w:sz w:val="24"/>
          <w:szCs w:val="24"/>
        </w:rPr>
      </w:pPr>
    </w:p>
    <w:p w14:paraId="59186F47"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11</w:t>
      </w:r>
    </w:p>
    <w:p w14:paraId="1971E76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DB4B4D5" w14:textId="77777777" w:rsidTr="009630A4">
        <w:tc>
          <w:tcPr>
            <w:tcW w:w="7190" w:type="dxa"/>
            <w:gridSpan w:val="2"/>
            <w:shd w:val="clear" w:color="auto" w:fill="17365D" w:themeFill="text2" w:themeFillShade="BF"/>
          </w:tcPr>
          <w:p w14:paraId="41C781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6A7C8689" w14:textId="77777777">
        <w:tc>
          <w:tcPr>
            <w:tcW w:w="1450" w:type="dxa"/>
          </w:tcPr>
          <w:p w14:paraId="388A1C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7091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B4A8CDA" w14:textId="77777777">
        <w:tc>
          <w:tcPr>
            <w:tcW w:w="1450" w:type="dxa"/>
          </w:tcPr>
          <w:p w14:paraId="464237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545A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466DB1B" w14:textId="77777777">
        <w:tc>
          <w:tcPr>
            <w:tcW w:w="1450" w:type="dxa"/>
          </w:tcPr>
          <w:p w14:paraId="460A34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08835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0344A21A" w14:textId="77777777">
        <w:tc>
          <w:tcPr>
            <w:tcW w:w="1450" w:type="dxa"/>
          </w:tcPr>
          <w:p w14:paraId="08F06F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B02BE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574B7AA8" w14:textId="77777777">
        <w:tc>
          <w:tcPr>
            <w:tcW w:w="1450" w:type="dxa"/>
          </w:tcPr>
          <w:p w14:paraId="7B0B76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1BD5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13CC9A50" w14:textId="77777777">
        <w:tc>
          <w:tcPr>
            <w:tcW w:w="1450" w:type="dxa"/>
          </w:tcPr>
          <w:p w14:paraId="05AD5A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684E8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8585437" w14:textId="77777777">
        <w:tc>
          <w:tcPr>
            <w:tcW w:w="1450" w:type="dxa"/>
          </w:tcPr>
          <w:p w14:paraId="2B48A1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C767A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3F2B6C9B" w14:textId="77777777">
        <w:tc>
          <w:tcPr>
            <w:tcW w:w="1450" w:type="dxa"/>
          </w:tcPr>
          <w:p w14:paraId="3FA366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A9EF5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C83E44B" w14:textId="77777777">
        <w:tc>
          <w:tcPr>
            <w:tcW w:w="7190" w:type="dxa"/>
            <w:gridSpan w:val="2"/>
          </w:tcPr>
          <w:p w14:paraId="7FF246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F17C1FB" w14:textId="77777777">
        <w:tc>
          <w:tcPr>
            <w:tcW w:w="7190" w:type="dxa"/>
            <w:gridSpan w:val="2"/>
          </w:tcPr>
          <w:p w14:paraId="3AD9C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1F721659" w14:textId="77777777">
        <w:tc>
          <w:tcPr>
            <w:tcW w:w="7190" w:type="dxa"/>
            <w:gridSpan w:val="2"/>
          </w:tcPr>
          <w:p w14:paraId="5D79A9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2A96AA85" w14:textId="77777777">
        <w:tc>
          <w:tcPr>
            <w:tcW w:w="7190" w:type="dxa"/>
            <w:gridSpan w:val="2"/>
          </w:tcPr>
          <w:p w14:paraId="76D027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558FF12B" w14:textId="77777777">
        <w:tc>
          <w:tcPr>
            <w:tcW w:w="7190" w:type="dxa"/>
            <w:gridSpan w:val="2"/>
          </w:tcPr>
          <w:p w14:paraId="71188A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10F76FC0" w14:textId="77777777">
        <w:tc>
          <w:tcPr>
            <w:tcW w:w="7190" w:type="dxa"/>
            <w:gridSpan w:val="2"/>
          </w:tcPr>
          <w:p w14:paraId="0E23DD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6F83F3B1" w14:textId="77777777">
        <w:tc>
          <w:tcPr>
            <w:tcW w:w="7190" w:type="dxa"/>
            <w:gridSpan w:val="2"/>
          </w:tcPr>
          <w:p w14:paraId="7F86C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Extensions</w:t>
            </w:r>
          </w:p>
        </w:tc>
      </w:tr>
      <w:tr w:rsidR="00D50352" w:rsidRPr="009A1E73" w14:paraId="18DFC7F6" w14:textId="77777777">
        <w:tc>
          <w:tcPr>
            <w:tcW w:w="7190" w:type="dxa"/>
            <w:gridSpan w:val="2"/>
          </w:tcPr>
          <w:p w14:paraId="3428B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121DB1C0" w14:textId="77777777">
        <w:tc>
          <w:tcPr>
            <w:tcW w:w="7190" w:type="dxa"/>
            <w:gridSpan w:val="2"/>
          </w:tcPr>
          <w:p w14:paraId="5C06F6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r w:rsidR="00D50352" w:rsidRPr="009A1E73" w14:paraId="56BA3DFD" w14:textId="77777777">
        <w:tc>
          <w:tcPr>
            <w:tcW w:w="7190" w:type="dxa"/>
            <w:gridSpan w:val="2"/>
          </w:tcPr>
          <w:p w14:paraId="1838D1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4c. The user has made more than six login attempts within one minute: the system temporarily rejects further attempts and asks the user to wait before trying again.</w:t>
            </w:r>
          </w:p>
        </w:tc>
      </w:tr>
    </w:tbl>
    <w:p w14:paraId="41E8FC8F" w14:textId="77777777" w:rsidR="00D50352" w:rsidRPr="009A1E73" w:rsidRDefault="00D50352">
      <w:pPr>
        <w:spacing w:after="120"/>
        <w:rPr>
          <w:rFonts w:ascii="Times New Roman" w:hAnsi="Times New Roman" w:cs="Times New Roman"/>
          <w:sz w:val="24"/>
          <w:szCs w:val="24"/>
        </w:rPr>
      </w:pPr>
    </w:p>
    <w:p w14:paraId="222DD823" w14:textId="77777777" w:rsidR="007F6DA5" w:rsidRPr="009A1E73" w:rsidRDefault="007F6DA5">
      <w:pPr>
        <w:spacing w:before="200"/>
        <w:rPr>
          <w:rFonts w:ascii="Times New Roman" w:eastAsia="Times New Roman" w:hAnsi="Times New Roman" w:cs="Times New Roman"/>
          <w:b/>
          <w:sz w:val="24"/>
          <w:szCs w:val="24"/>
        </w:rPr>
      </w:pPr>
    </w:p>
    <w:p w14:paraId="53C9768E" w14:textId="77777777" w:rsidR="00933995" w:rsidRDefault="00933995">
      <w:pPr>
        <w:spacing w:before="200"/>
        <w:rPr>
          <w:rFonts w:ascii="Times New Roman" w:eastAsia="Times New Roman" w:hAnsi="Times New Roman" w:cs="Times New Roman"/>
          <w:b/>
          <w:sz w:val="24"/>
          <w:szCs w:val="24"/>
        </w:rPr>
      </w:pPr>
    </w:p>
    <w:p w14:paraId="72D5F622" w14:textId="77777777" w:rsidR="00933995" w:rsidRDefault="00933995">
      <w:pPr>
        <w:spacing w:before="200"/>
        <w:rPr>
          <w:rFonts w:ascii="Times New Roman" w:eastAsia="Times New Roman" w:hAnsi="Times New Roman" w:cs="Times New Roman"/>
          <w:b/>
          <w:sz w:val="24"/>
          <w:szCs w:val="24"/>
        </w:rPr>
      </w:pPr>
    </w:p>
    <w:p w14:paraId="15505A4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12</w:t>
      </w:r>
    </w:p>
    <w:p w14:paraId="46A5482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D9333B5" w14:textId="77777777" w:rsidTr="009630A4">
        <w:tc>
          <w:tcPr>
            <w:tcW w:w="7190" w:type="dxa"/>
            <w:gridSpan w:val="2"/>
            <w:shd w:val="clear" w:color="auto" w:fill="17365D" w:themeFill="text2" w:themeFillShade="BF"/>
          </w:tcPr>
          <w:p w14:paraId="4DCE47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300587B2" w14:textId="77777777">
        <w:tc>
          <w:tcPr>
            <w:tcW w:w="1450" w:type="dxa"/>
          </w:tcPr>
          <w:p w14:paraId="1333B0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11725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703460" w14:textId="77777777">
        <w:tc>
          <w:tcPr>
            <w:tcW w:w="1450" w:type="dxa"/>
          </w:tcPr>
          <w:p w14:paraId="5F3391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85C13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D5DFB1" w14:textId="77777777">
        <w:tc>
          <w:tcPr>
            <w:tcW w:w="1450" w:type="dxa"/>
          </w:tcPr>
          <w:p w14:paraId="6E963A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45751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57A9A329" w14:textId="77777777">
        <w:tc>
          <w:tcPr>
            <w:tcW w:w="1450" w:type="dxa"/>
          </w:tcPr>
          <w:p w14:paraId="4BF36D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4B8FC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FAEFB84" w14:textId="77777777">
        <w:tc>
          <w:tcPr>
            <w:tcW w:w="1450" w:type="dxa"/>
          </w:tcPr>
          <w:p w14:paraId="21E537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17EFC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5943E242" w14:textId="77777777">
        <w:tc>
          <w:tcPr>
            <w:tcW w:w="1450" w:type="dxa"/>
          </w:tcPr>
          <w:p w14:paraId="66F3C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1E5D5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15D29AEE" w14:textId="77777777">
        <w:tc>
          <w:tcPr>
            <w:tcW w:w="1450" w:type="dxa"/>
          </w:tcPr>
          <w:p w14:paraId="1C4BDA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50D99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79E5E907" w14:textId="77777777">
        <w:tc>
          <w:tcPr>
            <w:tcW w:w="1450" w:type="dxa"/>
          </w:tcPr>
          <w:p w14:paraId="4B8E52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DF3B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4E865EDB" w14:textId="77777777">
        <w:tc>
          <w:tcPr>
            <w:tcW w:w="7190" w:type="dxa"/>
            <w:gridSpan w:val="2"/>
          </w:tcPr>
          <w:p w14:paraId="0429B1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E572F19" w14:textId="77777777">
        <w:tc>
          <w:tcPr>
            <w:tcW w:w="7190" w:type="dxa"/>
            <w:gridSpan w:val="2"/>
          </w:tcPr>
          <w:p w14:paraId="13F1CD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48922709" w14:textId="77777777">
        <w:tc>
          <w:tcPr>
            <w:tcW w:w="7190" w:type="dxa"/>
            <w:gridSpan w:val="2"/>
          </w:tcPr>
          <w:p w14:paraId="31B6B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0490D2C5" w14:textId="77777777">
        <w:tc>
          <w:tcPr>
            <w:tcW w:w="7190" w:type="dxa"/>
            <w:gridSpan w:val="2"/>
          </w:tcPr>
          <w:p w14:paraId="29F058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6EE75427" w14:textId="77777777">
        <w:tc>
          <w:tcPr>
            <w:tcW w:w="7190" w:type="dxa"/>
            <w:gridSpan w:val="2"/>
          </w:tcPr>
          <w:p w14:paraId="42F292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45779C88" w14:textId="77777777">
        <w:tc>
          <w:tcPr>
            <w:tcW w:w="7190" w:type="dxa"/>
            <w:gridSpan w:val="2"/>
          </w:tcPr>
          <w:p w14:paraId="3B945B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2305C1CB" w14:textId="77777777">
        <w:tc>
          <w:tcPr>
            <w:tcW w:w="7190" w:type="dxa"/>
            <w:gridSpan w:val="2"/>
          </w:tcPr>
          <w:p w14:paraId="18BCEE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1F947A49" w14:textId="77777777">
        <w:tc>
          <w:tcPr>
            <w:tcW w:w="7190" w:type="dxa"/>
            <w:gridSpan w:val="2"/>
          </w:tcPr>
          <w:p w14:paraId="2EE84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63C16D0" w14:textId="77777777">
        <w:tc>
          <w:tcPr>
            <w:tcW w:w="7190" w:type="dxa"/>
            <w:gridSpan w:val="2"/>
          </w:tcPr>
          <w:p w14:paraId="1E240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4a. A required field is empty or a contact number is not an eleven-digit mobile number beginning with 09: the system marks the field and asks staff to correct it.</w:t>
            </w:r>
          </w:p>
        </w:tc>
      </w:tr>
      <w:tr w:rsidR="00D50352" w:rsidRPr="009A1E73" w14:paraId="11DE0E94" w14:textId="77777777">
        <w:tc>
          <w:tcPr>
            <w:tcW w:w="7190" w:type="dxa"/>
            <w:gridSpan w:val="2"/>
          </w:tcPr>
          <w:p w14:paraId="2A441B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0EE20AA7" w14:textId="77777777" w:rsidR="00D50352" w:rsidRPr="009A1E73" w:rsidRDefault="00D50352">
      <w:pPr>
        <w:spacing w:after="120"/>
        <w:rPr>
          <w:rFonts w:ascii="Times New Roman" w:hAnsi="Times New Roman" w:cs="Times New Roman"/>
          <w:sz w:val="24"/>
          <w:szCs w:val="24"/>
        </w:rPr>
      </w:pPr>
    </w:p>
    <w:p w14:paraId="10BF55B4"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13</w:t>
      </w:r>
    </w:p>
    <w:p w14:paraId="1747943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CC2FEE3" w14:textId="77777777" w:rsidTr="009630A4">
        <w:tc>
          <w:tcPr>
            <w:tcW w:w="7190" w:type="dxa"/>
            <w:gridSpan w:val="2"/>
            <w:shd w:val="clear" w:color="auto" w:fill="17365D" w:themeFill="text2" w:themeFillShade="BF"/>
          </w:tcPr>
          <w:p w14:paraId="300EA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4BA18A93" w14:textId="77777777">
        <w:tc>
          <w:tcPr>
            <w:tcW w:w="1450" w:type="dxa"/>
          </w:tcPr>
          <w:p w14:paraId="1FB91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9FAF5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CC499DC" w14:textId="77777777">
        <w:tc>
          <w:tcPr>
            <w:tcW w:w="1450" w:type="dxa"/>
          </w:tcPr>
          <w:p w14:paraId="0F4E1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0CABD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1692E68" w14:textId="77777777">
        <w:tc>
          <w:tcPr>
            <w:tcW w:w="1450" w:type="dxa"/>
          </w:tcPr>
          <w:p w14:paraId="5D4F4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682C2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49729DD8" w14:textId="77777777">
        <w:tc>
          <w:tcPr>
            <w:tcW w:w="1450" w:type="dxa"/>
          </w:tcPr>
          <w:p w14:paraId="5B2613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ECF15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CE71691" w14:textId="77777777">
        <w:tc>
          <w:tcPr>
            <w:tcW w:w="1450" w:type="dxa"/>
          </w:tcPr>
          <w:p w14:paraId="4D1E4F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ED2ED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07530BBE" w14:textId="77777777">
        <w:tc>
          <w:tcPr>
            <w:tcW w:w="1450" w:type="dxa"/>
          </w:tcPr>
          <w:p w14:paraId="68597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C8AE3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6E227580" w14:textId="77777777">
        <w:tc>
          <w:tcPr>
            <w:tcW w:w="1450" w:type="dxa"/>
          </w:tcPr>
          <w:p w14:paraId="17F635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5B768D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5B87C5C7" w14:textId="77777777">
        <w:tc>
          <w:tcPr>
            <w:tcW w:w="1450" w:type="dxa"/>
          </w:tcPr>
          <w:p w14:paraId="3B02B0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140B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68E7DC30" w14:textId="77777777">
        <w:tc>
          <w:tcPr>
            <w:tcW w:w="7190" w:type="dxa"/>
            <w:gridSpan w:val="2"/>
          </w:tcPr>
          <w:p w14:paraId="02BB5C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02EA3E" w14:textId="77777777">
        <w:tc>
          <w:tcPr>
            <w:tcW w:w="7190" w:type="dxa"/>
            <w:gridSpan w:val="2"/>
          </w:tcPr>
          <w:p w14:paraId="21F708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3C84523F" w14:textId="77777777">
        <w:tc>
          <w:tcPr>
            <w:tcW w:w="7190" w:type="dxa"/>
            <w:gridSpan w:val="2"/>
          </w:tcPr>
          <w:p w14:paraId="13E11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23025CE0" w14:textId="77777777">
        <w:tc>
          <w:tcPr>
            <w:tcW w:w="7190" w:type="dxa"/>
            <w:gridSpan w:val="2"/>
          </w:tcPr>
          <w:p w14:paraId="3B5410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39BA7745" w14:textId="77777777">
        <w:tc>
          <w:tcPr>
            <w:tcW w:w="7190" w:type="dxa"/>
            <w:gridSpan w:val="2"/>
          </w:tcPr>
          <w:p w14:paraId="2CB1B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A4651B9" w14:textId="77777777">
        <w:tc>
          <w:tcPr>
            <w:tcW w:w="7190" w:type="dxa"/>
            <w:gridSpan w:val="2"/>
          </w:tcPr>
          <w:p w14:paraId="417E6D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049E6C34" w14:textId="77777777">
        <w:tc>
          <w:tcPr>
            <w:tcW w:w="7190" w:type="dxa"/>
            <w:gridSpan w:val="2"/>
          </w:tcPr>
          <w:p w14:paraId="66B9E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850C373" w14:textId="77777777">
        <w:tc>
          <w:tcPr>
            <w:tcW w:w="7190" w:type="dxa"/>
            <w:gridSpan w:val="2"/>
          </w:tcPr>
          <w:p w14:paraId="4CA9C7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2D238284" w14:textId="77777777">
        <w:tc>
          <w:tcPr>
            <w:tcW w:w="7190" w:type="dxa"/>
            <w:gridSpan w:val="2"/>
          </w:tcPr>
          <w:p w14:paraId="3D66D5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14:paraId="7259BCD7" w14:textId="77777777">
        <w:tc>
          <w:tcPr>
            <w:tcW w:w="7190" w:type="dxa"/>
            <w:gridSpan w:val="2"/>
          </w:tcPr>
          <w:p w14:paraId="4652D2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Staff sets or resets a resident’s password while editing the record: the system applies the strong-password policy of UC-25 and stores only the hashed value.</w:t>
            </w:r>
          </w:p>
        </w:tc>
      </w:tr>
    </w:tbl>
    <w:p w14:paraId="77AE7625" w14:textId="77777777" w:rsidR="00D50352" w:rsidRPr="009A1E73" w:rsidRDefault="00D50352">
      <w:pPr>
        <w:spacing w:after="120"/>
        <w:rPr>
          <w:rFonts w:ascii="Times New Roman" w:hAnsi="Times New Roman" w:cs="Times New Roman"/>
          <w:sz w:val="24"/>
          <w:szCs w:val="24"/>
        </w:rPr>
      </w:pPr>
    </w:p>
    <w:p w14:paraId="7AF754F6"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14</w:t>
      </w:r>
    </w:p>
    <w:p w14:paraId="7D83546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68D05B2" w14:textId="77777777" w:rsidTr="009630A4">
        <w:tc>
          <w:tcPr>
            <w:tcW w:w="7190" w:type="dxa"/>
            <w:gridSpan w:val="2"/>
            <w:shd w:val="clear" w:color="auto" w:fill="17365D" w:themeFill="text2" w:themeFillShade="BF"/>
          </w:tcPr>
          <w:p w14:paraId="324906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327FA935" w14:textId="77777777">
        <w:tc>
          <w:tcPr>
            <w:tcW w:w="1450" w:type="dxa"/>
          </w:tcPr>
          <w:p w14:paraId="5B2059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3175E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B793A33" w14:textId="77777777">
        <w:tc>
          <w:tcPr>
            <w:tcW w:w="1450" w:type="dxa"/>
          </w:tcPr>
          <w:p w14:paraId="668B2E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Level</w:t>
            </w:r>
          </w:p>
        </w:tc>
        <w:tc>
          <w:tcPr>
            <w:tcW w:w="7190" w:type="dxa"/>
          </w:tcPr>
          <w:p w14:paraId="048773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6BE2761" w14:textId="77777777">
        <w:tc>
          <w:tcPr>
            <w:tcW w:w="1450" w:type="dxa"/>
          </w:tcPr>
          <w:p w14:paraId="54BAA4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4395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190AAEF5" w14:textId="77777777">
        <w:tc>
          <w:tcPr>
            <w:tcW w:w="1450" w:type="dxa"/>
          </w:tcPr>
          <w:p w14:paraId="17F973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7DB7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51D715C" w14:textId="77777777">
        <w:tc>
          <w:tcPr>
            <w:tcW w:w="1450" w:type="dxa"/>
          </w:tcPr>
          <w:p w14:paraId="49E6AA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1340E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B72EBF6" w14:textId="77777777">
        <w:tc>
          <w:tcPr>
            <w:tcW w:w="1450" w:type="dxa"/>
          </w:tcPr>
          <w:p w14:paraId="4592B1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7C2E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515739C1" w14:textId="77777777">
        <w:tc>
          <w:tcPr>
            <w:tcW w:w="1450" w:type="dxa"/>
          </w:tcPr>
          <w:p w14:paraId="02D339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C5483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3C00099B" w14:textId="77777777">
        <w:tc>
          <w:tcPr>
            <w:tcW w:w="1450" w:type="dxa"/>
          </w:tcPr>
          <w:p w14:paraId="1A4F73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50781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2A1CEC23" w14:textId="77777777">
        <w:tc>
          <w:tcPr>
            <w:tcW w:w="7190" w:type="dxa"/>
            <w:gridSpan w:val="2"/>
          </w:tcPr>
          <w:p w14:paraId="687D4D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B480A86" w14:textId="77777777">
        <w:tc>
          <w:tcPr>
            <w:tcW w:w="7190" w:type="dxa"/>
            <w:gridSpan w:val="2"/>
          </w:tcPr>
          <w:p w14:paraId="329BBA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67FBAB67" w14:textId="77777777">
        <w:tc>
          <w:tcPr>
            <w:tcW w:w="7190" w:type="dxa"/>
            <w:gridSpan w:val="2"/>
          </w:tcPr>
          <w:p w14:paraId="35C880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326C8B36" w14:textId="77777777">
        <w:tc>
          <w:tcPr>
            <w:tcW w:w="7190" w:type="dxa"/>
            <w:gridSpan w:val="2"/>
          </w:tcPr>
          <w:p w14:paraId="3CEB8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Group and enters a name and description, or selects an existing group to manage its members.</w:t>
            </w:r>
          </w:p>
        </w:tc>
      </w:tr>
      <w:tr w:rsidR="00D50352" w:rsidRPr="009A1E73" w14:paraId="7CE203F7" w14:textId="77777777">
        <w:tc>
          <w:tcPr>
            <w:tcW w:w="7190" w:type="dxa"/>
            <w:gridSpan w:val="2"/>
          </w:tcPr>
          <w:p w14:paraId="092574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0E81DFB2" w14:textId="77777777">
        <w:tc>
          <w:tcPr>
            <w:tcW w:w="7190" w:type="dxa"/>
            <w:gridSpan w:val="2"/>
          </w:tcPr>
          <w:p w14:paraId="05BF14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7993F2B8" w14:textId="77777777">
        <w:tc>
          <w:tcPr>
            <w:tcW w:w="7190" w:type="dxa"/>
            <w:gridSpan w:val="2"/>
          </w:tcPr>
          <w:p w14:paraId="276F72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8C7C5D5" w14:textId="77777777">
        <w:tc>
          <w:tcPr>
            <w:tcW w:w="7190" w:type="dxa"/>
            <w:gridSpan w:val="2"/>
          </w:tcPr>
          <w:p w14:paraId="3BD36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2ACAA090" w14:textId="77777777">
        <w:tc>
          <w:tcPr>
            <w:tcW w:w="7190" w:type="dxa"/>
            <w:gridSpan w:val="2"/>
          </w:tcPr>
          <w:p w14:paraId="62FD4E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3A7E7773" w14:textId="77777777" w:rsidR="00D50352" w:rsidRPr="009A1E73" w:rsidRDefault="00D50352">
      <w:pPr>
        <w:spacing w:after="120"/>
        <w:rPr>
          <w:rFonts w:ascii="Times New Roman" w:hAnsi="Times New Roman" w:cs="Times New Roman"/>
          <w:sz w:val="24"/>
          <w:szCs w:val="24"/>
        </w:rPr>
      </w:pPr>
    </w:p>
    <w:p w14:paraId="20B94707"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15</w:t>
      </w:r>
    </w:p>
    <w:p w14:paraId="7EE69F9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D924CE" w14:textId="77777777" w:rsidTr="009630A4">
        <w:tc>
          <w:tcPr>
            <w:tcW w:w="7190" w:type="dxa"/>
            <w:gridSpan w:val="2"/>
            <w:shd w:val="clear" w:color="auto" w:fill="17365D" w:themeFill="text2" w:themeFillShade="BF"/>
          </w:tcPr>
          <w:p w14:paraId="70868C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20B7CDDF" w14:textId="77777777">
        <w:tc>
          <w:tcPr>
            <w:tcW w:w="1450" w:type="dxa"/>
          </w:tcPr>
          <w:p w14:paraId="4965E2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4AB75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7F81F67" w14:textId="77777777">
        <w:tc>
          <w:tcPr>
            <w:tcW w:w="1450" w:type="dxa"/>
          </w:tcPr>
          <w:p w14:paraId="4661A7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B6A4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7B337397" w14:textId="77777777">
        <w:tc>
          <w:tcPr>
            <w:tcW w:w="1450" w:type="dxa"/>
          </w:tcPr>
          <w:p w14:paraId="74D98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7C9FE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68657663" w14:textId="77777777">
        <w:tc>
          <w:tcPr>
            <w:tcW w:w="1450" w:type="dxa"/>
          </w:tcPr>
          <w:p w14:paraId="7FE664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4B17F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DB8B0B" w14:textId="77777777">
        <w:tc>
          <w:tcPr>
            <w:tcW w:w="1450" w:type="dxa"/>
          </w:tcPr>
          <w:p w14:paraId="177B96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B467A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0CD592F6" w14:textId="77777777">
        <w:tc>
          <w:tcPr>
            <w:tcW w:w="1450" w:type="dxa"/>
          </w:tcPr>
          <w:p w14:paraId="5671F7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D41B5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110467A0" w14:textId="77777777">
        <w:tc>
          <w:tcPr>
            <w:tcW w:w="1450" w:type="dxa"/>
          </w:tcPr>
          <w:p w14:paraId="787393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4E2EF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42A4698" w14:textId="77777777">
        <w:tc>
          <w:tcPr>
            <w:tcW w:w="1450" w:type="dxa"/>
          </w:tcPr>
          <w:p w14:paraId="71080D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5CECD1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723C0CDB" w14:textId="77777777">
        <w:tc>
          <w:tcPr>
            <w:tcW w:w="7190" w:type="dxa"/>
            <w:gridSpan w:val="2"/>
          </w:tcPr>
          <w:p w14:paraId="64E2F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0D68F2C" w14:textId="77777777">
        <w:tc>
          <w:tcPr>
            <w:tcW w:w="7190" w:type="dxa"/>
            <w:gridSpan w:val="2"/>
          </w:tcPr>
          <w:p w14:paraId="04C62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548A6A25" w14:textId="77777777">
        <w:tc>
          <w:tcPr>
            <w:tcW w:w="7190" w:type="dxa"/>
            <w:gridSpan w:val="2"/>
          </w:tcPr>
          <w:p w14:paraId="023F61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51AE0999" w14:textId="77777777">
        <w:tc>
          <w:tcPr>
            <w:tcW w:w="7190" w:type="dxa"/>
            <w:gridSpan w:val="2"/>
          </w:tcPr>
          <w:p w14:paraId="5D16E0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1EF879FE" w14:textId="77777777">
        <w:tc>
          <w:tcPr>
            <w:tcW w:w="7190" w:type="dxa"/>
            <w:gridSpan w:val="2"/>
          </w:tcPr>
          <w:p w14:paraId="1CB320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0EE17076" w14:textId="77777777">
        <w:tc>
          <w:tcPr>
            <w:tcW w:w="7190" w:type="dxa"/>
            <w:gridSpan w:val="2"/>
          </w:tcPr>
          <w:p w14:paraId="3D6CB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258055BB" w14:textId="77777777">
        <w:tc>
          <w:tcPr>
            <w:tcW w:w="7190" w:type="dxa"/>
            <w:gridSpan w:val="2"/>
          </w:tcPr>
          <w:p w14:paraId="79A40C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1FDE781" w14:textId="77777777">
        <w:tc>
          <w:tcPr>
            <w:tcW w:w="7190" w:type="dxa"/>
            <w:gridSpan w:val="2"/>
          </w:tcPr>
          <w:p w14:paraId="4765A8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38612DC6" w14:textId="77777777">
        <w:tc>
          <w:tcPr>
            <w:tcW w:w="7190" w:type="dxa"/>
            <w:gridSpan w:val="2"/>
          </w:tcPr>
          <w:p w14:paraId="24A711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0325C6CC" w14:textId="77777777" w:rsidR="00D50352" w:rsidRPr="009A1E73" w:rsidRDefault="00D50352">
      <w:pPr>
        <w:spacing w:after="120"/>
        <w:rPr>
          <w:rFonts w:ascii="Times New Roman" w:hAnsi="Times New Roman" w:cs="Times New Roman"/>
          <w:sz w:val="24"/>
          <w:szCs w:val="24"/>
        </w:rPr>
      </w:pPr>
    </w:p>
    <w:p w14:paraId="5B48269F" w14:textId="77777777" w:rsidR="00D860CE" w:rsidRDefault="00D860CE">
      <w:pPr>
        <w:spacing w:before="200"/>
        <w:rPr>
          <w:rFonts w:ascii="Times New Roman" w:eastAsia="Times New Roman" w:hAnsi="Times New Roman" w:cs="Times New Roman"/>
          <w:b/>
          <w:sz w:val="24"/>
          <w:szCs w:val="24"/>
        </w:rPr>
      </w:pPr>
    </w:p>
    <w:p w14:paraId="79FE8989"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16</w:t>
      </w:r>
    </w:p>
    <w:p w14:paraId="34EF539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48A17A0" w14:textId="77777777" w:rsidTr="009630A4">
        <w:tc>
          <w:tcPr>
            <w:tcW w:w="7190" w:type="dxa"/>
            <w:gridSpan w:val="2"/>
            <w:shd w:val="clear" w:color="auto" w:fill="17365D" w:themeFill="text2" w:themeFillShade="BF"/>
          </w:tcPr>
          <w:p w14:paraId="5C65B2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0F72EAAA" w14:textId="77777777">
        <w:tc>
          <w:tcPr>
            <w:tcW w:w="1450" w:type="dxa"/>
          </w:tcPr>
          <w:p w14:paraId="00B94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DE0AD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E21396E" w14:textId="77777777">
        <w:tc>
          <w:tcPr>
            <w:tcW w:w="1450" w:type="dxa"/>
          </w:tcPr>
          <w:p w14:paraId="46A1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20252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7952807" w14:textId="77777777">
        <w:tc>
          <w:tcPr>
            <w:tcW w:w="1450" w:type="dxa"/>
          </w:tcPr>
          <w:p w14:paraId="7BA4E0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F5554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sign-in and sign-out at a barangay event by scanning the member’s QR code.</w:t>
            </w:r>
          </w:p>
        </w:tc>
      </w:tr>
      <w:tr w:rsidR="00D50352" w:rsidRPr="009A1E73" w14:paraId="47B2222F" w14:textId="77777777">
        <w:tc>
          <w:tcPr>
            <w:tcW w:w="1450" w:type="dxa"/>
          </w:tcPr>
          <w:p w14:paraId="002D58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69D9D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4BA92C6F" w14:textId="77777777">
        <w:tc>
          <w:tcPr>
            <w:tcW w:w="1450" w:type="dxa"/>
          </w:tcPr>
          <w:p w14:paraId="17D645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243BC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3F1A59F0" w14:textId="77777777">
        <w:tc>
          <w:tcPr>
            <w:tcW w:w="1450" w:type="dxa"/>
          </w:tcPr>
          <w:p w14:paraId="341A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3C0F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so an attendance record exists for every eligible member, and the member holds a valid QR code (UC-5).</w:t>
            </w:r>
          </w:p>
        </w:tc>
      </w:tr>
      <w:tr w:rsidR="00D50352" w:rsidRPr="009A1E73" w14:paraId="2E3DAAD4" w14:textId="77777777">
        <w:tc>
          <w:tcPr>
            <w:tcW w:w="1450" w:type="dxa"/>
          </w:tcPr>
          <w:p w14:paraId="70F91B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FA23E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event whose sign-in or sign-out window is open.</w:t>
            </w:r>
          </w:p>
        </w:tc>
      </w:tr>
      <w:tr w:rsidR="00D50352" w:rsidRPr="009A1E73" w14:paraId="7A5F56FC" w14:textId="77777777">
        <w:tc>
          <w:tcPr>
            <w:tcW w:w="1450" w:type="dxa"/>
          </w:tcPr>
          <w:p w14:paraId="0ECF55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0037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attendance record for the event is updated with the scan time (time-in or time-out) and its status becomes Incomplete after sign-in, or Complete once both times exist.</w:t>
            </w:r>
          </w:p>
        </w:tc>
      </w:tr>
      <w:tr w:rsidR="00D50352" w:rsidRPr="009A1E73" w14:paraId="27D669A3" w14:textId="77777777">
        <w:tc>
          <w:tcPr>
            <w:tcW w:w="7190" w:type="dxa"/>
            <w:gridSpan w:val="2"/>
          </w:tcPr>
          <w:p w14:paraId="369908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518FF45" w14:textId="77777777">
        <w:tc>
          <w:tcPr>
            <w:tcW w:w="7190" w:type="dxa"/>
            <w:gridSpan w:val="2"/>
          </w:tcPr>
          <w:p w14:paraId="679F4B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chooses Sign In or Sign Out mode, and chooses Scan Attendance.</w:t>
            </w:r>
          </w:p>
        </w:tc>
      </w:tr>
      <w:tr w:rsidR="00D50352" w:rsidRPr="009A1E73" w14:paraId="7EFA5F43" w14:textId="77777777">
        <w:tc>
          <w:tcPr>
            <w:tcW w:w="7190" w:type="dxa"/>
            <w:gridSpan w:val="2"/>
          </w:tcPr>
          <w:p w14:paraId="0B05F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48411000" w14:textId="77777777">
        <w:tc>
          <w:tcPr>
            <w:tcW w:w="7190" w:type="dxa"/>
            <w:gridSpan w:val="2"/>
          </w:tcPr>
          <w:p w14:paraId="66258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0C2700F1" w14:textId="77777777">
        <w:tc>
          <w:tcPr>
            <w:tcW w:w="7190" w:type="dxa"/>
            <w:gridSpan w:val="2"/>
          </w:tcPr>
          <w:p w14:paraId="030FB1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 The system validates the scanned code against the member record, confirms the member is eligible for this event, and confirms the scan falls inside the sign-in window (from the call time to the event start) or the sign-out window (from the event end to the closing call time).</w:t>
            </w:r>
          </w:p>
        </w:tc>
      </w:tr>
      <w:tr w:rsidR="00D50352" w:rsidRPr="009A1E73" w14:paraId="1346217E" w14:textId="77777777">
        <w:tc>
          <w:tcPr>
            <w:tcW w:w="7190" w:type="dxa"/>
            <w:gridSpan w:val="2"/>
          </w:tcPr>
          <w:p w14:paraId="4F5BE3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updates the member’s attendance record, storing the scan time as time-in or time-out and setting the status to Incomplete after sign-in or Complete after both scans.</w:t>
            </w:r>
          </w:p>
        </w:tc>
      </w:tr>
      <w:tr w:rsidR="00D50352" w:rsidRPr="009A1E73" w14:paraId="2E1D2749" w14:textId="77777777">
        <w:tc>
          <w:tcPr>
            <w:tcW w:w="7190" w:type="dxa"/>
            <w:gridSpan w:val="2"/>
          </w:tcPr>
          <w:p w14:paraId="047F98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the event, and the recorded time so staff can verify the correct person was scanned, and the attendee roster shows the member as Present, Incomplete, or Complete.</w:t>
            </w:r>
          </w:p>
        </w:tc>
      </w:tr>
      <w:tr w:rsidR="00D50352" w:rsidRPr="009A1E73" w14:paraId="4A814919" w14:textId="77777777">
        <w:tc>
          <w:tcPr>
            <w:tcW w:w="7190" w:type="dxa"/>
            <w:gridSpan w:val="2"/>
          </w:tcPr>
          <w:p w14:paraId="2F78DB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250DFD5" w14:textId="77777777">
        <w:tc>
          <w:tcPr>
            <w:tcW w:w="7190" w:type="dxa"/>
            <w:gridSpan w:val="2"/>
          </w:tcPr>
          <w:p w14:paraId="5CDE2C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5A0BB7BC" w14:textId="77777777">
        <w:tc>
          <w:tcPr>
            <w:tcW w:w="7190" w:type="dxa"/>
            <w:gridSpan w:val="2"/>
          </w:tcPr>
          <w:p w14:paraId="03A7DE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signed in (or out) for this event: the system informs staff and does not overwrite the earlier time or create a duplicate record.</w:t>
            </w:r>
          </w:p>
        </w:tc>
      </w:tr>
      <w:tr w:rsidR="00D50352" w:rsidRPr="009A1E73" w14:paraId="7344A0B6" w14:textId="77777777">
        <w:tc>
          <w:tcPr>
            <w:tcW w:w="7190" w:type="dxa"/>
            <w:gridSpan w:val="2"/>
          </w:tcPr>
          <w:p w14:paraId="0E9488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4c. The scan is outside the allowed window: the system rejects it and states when sign-in or sign-out opens or closed.</w:t>
            </w:r>
          </w:p>
        </w:tc>
      </w:tr>
      <w:tr w:rsidR="00D50352" w:rsidRPr="009A1E73" w14:paraId="7B06CD3A" w14:textId="77777777">
        <w:tc>
          <w:tcPr>
            <w:tcW w:w="7190" w:type="dxa"/>
            <w:gridSpan w:val="2"/>
          </w:tcPr>
          <w:p w14:paraId="2AD651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4d. The member is not eligible under the event’s membership targeting: the system rejects the scan and names the member.</w:t>
            </w:r>
          </w:p>
        </w:tc>
      </w:tr>
      <w:tr w:rsidR="00D50352" w:rsidRPr="009A1E73" w14:paraId="39E33D48" w14:textId="77777777">
        <w:tc>
          <w:tcPr>
            <w:tcW w:w="7190" w:type="dxa"/>
            <w:gridSpan w:val="2"/>
          </w:tcPr>
          <w:p w14:paraId="4EFC23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A member who is never scanned keeps the status missed, which is shown as Absent in the roster and in reports.</w:t>
            </w:r>
          </w:p>
        </w:tc>
      </w:tr>
    </w:tbl>
    <w:p w14:paraId="5DB2B3BE" w14:textId="77777777" w:rsidR="00D50352" w:rsidRPr="009A1E73" w:rsidRDefault="00D50352">
      <w:pPr>
        <w:spacing w:after="120"/>
        <w:rPr>
          <w:rFonts w:ascii="Times New Roman" w:hAnsi="Times New Roman" w:cs="Times New Roman"/>
          <w:sz w:val="24"/>
          <w:szCs w:val="24"/>
        </w:rPr>
      </w:pPr>
    </w:p>
    <w:p w14:paraId="2BA66FE5"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17</w:t>
      </w:r>
    </w:p>
    <w:p w14:paraId="2B1F5EF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D6CC087" w14:textId="77777777" w:rsidTr="009630A4">
        <w:tc>
          <w:tcPr>
            <w:tcW w:w="7190" w:type="dxa"/>
            <w:gridSpan w:val="2"/>
            <w:shd w:val="clear" w:color="auto" w:fill="17365D" w:themeFill="text2" w:themeFillShade="BF"/>
          </w:tcPr>
          <w:p w14:paraId="6D89E0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1A47E006" w14:textId="77777777">
        <w:tc>
          <w:tcPr>
            <w:tcW w:w="1450" w:type="dxa"/>
          </w:tcPr>
          <w:p w14:paraId="3022ED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7080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A2BC72B" w14:textId="77777777">
        <w:tc>
          <w:tcPr>
            <w:tcW w:w="1450" w:type="dxa"/>
          </w:tcPr>
          <w:p w14:paraId="5269F7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64257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0A03B63" w14:textId="77777777">
        <w:tc>
          <w:tcPr>
            <w:tcW w:w="1450" w:type="dxa"/>
          </w:tcPr>
          <w:p w14:paraId="7C84A5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7D1A4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676BDAFE" w14:textId="77777777">
        <w:tc>
          <w:tcPr>
            <w:tcW w:w="1450" w:type="dxa"/>
          </w:tcPr>
          <w:p w14:paraId="6E12EE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5949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8250514" w14:textId="77777777">
        <w:tc>
          <w:tcPr>
            <w:tcW w:w="1450" w:type="dxa"/>
          </w:tcPr>
          <w:p w14:paraId="2FBD33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85ECE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3B6C8448" w14:textId="77777777">
        <w:tc>
          <w:tcPr>
            <w:tcW w:w="1450" w:type="dxa"/>
          </w:tcPr>
          <w:p w14:paraId="7F409E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D0A3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90D88E4" w14:textId="77777777">
        <w:tc>
          <w:tcPr>
            <w:tcW w:w="1450" w:type="dxa"/>
          </w:tcPr>
          <w:p w14:paraId="4D1B86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3FC81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53934228" w14:textId="77777777">
        <w:tc>
          <w:tcPr>
            <w:tcW w:w="1450" w:type="dxa"/>
          </w:tcPr>
          <w:p w14:paraId="17497B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91C73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552DAC36" w14:textId="77777777">
        <w:tc>
          <w:tcPr>
            <w:tcW w:w="7190" w:type="dxa"/>
            <w:gridSpan w:val="2"/>
          </w:tcPr>
          <w:p w14:paraId="535DEB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D041465" w14:textId="77777777">
        <w:tc>
          <w:tcPr>
            <w:tcW w:w="7190" w:type="dxa"/>
            <w:gridSpan w:val="2"/>
          </w:tcPr>
          <w:p w14:paraId="54347F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35185738" w14:textId="77777777">
        <w:tc>
          <w:tcPr>
            <w:tcW w:w="7190" w:type="dxa"/>
            <w:gridSpan w:val="2"/>
          </w:tcPr>
          <w:p w14:paraId="208F50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call time, location, and description, and an optional custom notification message.</w:t>
            </w:r>
          </w:p>
        </w:tc>
      </w:tr>
      <w:tr w:rsidR="00D50352" w:rsidRPr="009A1E73" w14:paraId="2A25D3F2" w14:textId="77777777">
        <w:tc>
          <w:tcPr>
            <w:tcW w:w="7190" w:type="dxa"/>
            <w:gridSpan w:val="2"/>
          </w:tcPr>
          <w:p w14:paraId="01D6D7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36B7F513" w14:textId="77777777">
        <w:tc>
          <w:tcPr>
            <w:tcW w:w="7190" w:type="dxa"/>
            <w:gridSpan w:val="2"/>
          </w:tcPr>
          <w:p w14:paraId="0840BD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 The system validates the entries and creates the event record.</w:t>
            </w:r>
          </w:p>
        </w:tc>
      </w:tr>
      <w:tr w:rsidR="00D50352" w:rsidRPr="009A1E73" w14:paraId="555A148A" w14:textId="77777777">
        <w:tc>
          <w:tcPr>
            <w:tcW w:w="7190" w:type="dxa"/>
            <w:gridSpan w:val="2"/>
          </w:tcPr>
          <w:p w14:paraId="4A41B2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generates a Notification record for each member covered by the event and sends an SMS to each member’s mobile number (and the household head’s) through the SMS gateway, recording every attempt in the SMS log.</w:t>
            </w:r>
          </w:p>
        </w:tc>
      </w:tr>
      <w:tr w:rsidR="00D50352" w:rsidRPr="009A1E73" w14:paraId="62ED49D9" w14:textId="77777777">
        <w:tc>
          <w:tcPr>
            <w:tcW w:w="7190" w:type="dxa"/>
            <w:gridSpan w:val="2"/>
          </w:tcPr>
          <w:p w14:paraId="7BD2D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If the Facebook Page integration is connected (UC-23), the system also publishes the event to the barangay’s Facebook Page.</w:t>
            </w:r>
          </w:p>
        </w:tc>
      </w:tr>
      <w:tr w:rsidR="00D50352" w:rsidRPr="009A1E73" w14:paraId="0C8EE3B5" w14:textId="77777777">
        <w:tc>
          <w:tcPr>
            <w:tcW w:w="7190" w:type="dxa"/>
            <w:gridSpan w:val="2"/>
          </w:tcPr>
          <w:p w14:paraId="4436FC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Members see the new notification the next time they open PiaoConnect (UC-15) and can view the event on their events screen (UC-14).</w:t>
            </w:r>
          </w:p>
        </w:tc>
      </w:tr>
      <w:tr w:rsidR="00D50352" w:rsidRPr="009A1E73" w14:paraId="180B5217" w14:textId="77777777">
        <w:tc>
          <w:tcPr>
            <w:tcW w:w="7190" w:type="dxa"/>
            <w:gridSpan w:val="2"/>
          </w:tcPr>
          <w:p w14:paraId="60C24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7EDBCE" w14:textId="77777777">
        <w:tc>
          <w:tcPr>
            <w:tcW w:w="7190" w:type="dxa"/>
            <w:gridSpan w:val="2"/>
          </w:tcPr>
          <w:p w14:paraId="05590E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4945E4AD" w14:textId="77777777">
        <w:tc>
          <w:tcPr>
            <w:tcW w:w="7190" w:type="dxa"/>
            <w:gridSpan w:val="2"/>
          </w:tcPr>
          <w:p w14:paraId="51C337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14:paraId="79F9FF65" w14:textId="77777777">
        <w:tc>
          <w:tcPr>
            <w:tcW w:w="7190" w:type="dxa"/>
            <w:gridSpan w:val="2"/>
          </w:tcPr>
          <w:p w14:paraId="1962AF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SMS gateway is not configured or rejects a message: the system records the message as simulated or failed in the SMS log and continues, so that posting the event is never blocked.</w:t>
            </w:r>
          </w:p>
        </w:tc>
      </w:tr>
    </w:tbl>
    <w:p w14:paraId="06C7C273" w14:textId="77777777" w:rsidR="00D50352" w:rsidRPr="009A1E73" w:rsidRDefault="00D50352">
      <w:pPr>
        <w:spacing w:after="120"/>
        <w:rPr>
          <w:rFonts w:ascii="Times New Roman" w:hAnsi="Times New Roman" w:cs="Times New Roman"/>
          <w:sz w:val="24"/>
          <w:szCs w:val="24"/>
        </w:rPr>
      </w:pPr>
    </w:p>
    <w:p w14:paraId="387B79E3"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18</w:t>
      </w:r>
    </w:p>
    <w:p w14:paraId="73FFD79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3919EF6" w14:textId="77777777" w:rsidTr="009630A4">
        <w:tc>
          <w:tcPr>
            <w:tcW w:w="7190" w:type="dxa"/>
            <w:gridSpan w:val="2"/>
            <w:shd w:val="clear" w:color="auto" w:fill="17365D" w:themeFill="text2" w:themeFillShade="BF"/>
          </w:tcPr>
          <w:p w14:paraId="38FE01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2F751216" w14:textId="77777777">
        <w:tc>
          <w:tcPr>
            <w:tcW w:w="1450" w:type="dxa"/>
          </w:tcPr>
          <w:p w14:paraId="048C07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0A91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C1A631D" w14:textId="77777777">
        <w:tc>
          <w:tcPr>
            <w:tcW w:w="1450" w:type="dxa"/>
          </w:tcPr>
          <w:p w14:paraId="3943AB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558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2A1D914" w14:textId="77777777">
        <w:tc>
          <w:tcPr>
            <w:tcW w:w="1450" w:type="dxa"/>
          </w:tcPr>
          <w:p w14:paraId="6B5905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14296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2B31F83B" w14:textId="77777777">
        <w:tc>
          <w:tcPr>
            <w:tcW w:w="1450" w:type="dxa"/>
          </w:tcPr>
          <w:p w14:paraId="16118A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9F5F1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6E97BE2" w14:textId="77777777">
        <w:tc>
          <w:tcPr>
            <w:tcW w:w="1450" w:type="dxa"/>
          </w:tcPr>
          <w:p w14:paraId="370CC1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7001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3B3D4D42" w14:textId="77777777">
        <w:tc>
          <w:tcPr>
            <w:tcW w:w="1450" w:type="dxa"/>
          </w:tcPr>
          <w:p w14:paraId="464235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0AD2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BDE29C3" w14:textId="77777777">
        <w:tc>
          <w:tcPr>
            <w:tcW w:w="1450" w:type="dxa"/>
          </w:tcPr>
          <w:p w14:paraId="39C9C0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BECF0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1657AA55" w14:textId="77777777">
        <w:tc>
          <w:tcPr>
            <w:tcW w:w="1450" w:type="dxa"/>
          </w:tcPr>
          <w:p w14:paraId="34F4D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EDE04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565C7B8E" w14:textId="77777777">
        <w:tc>
          <w:tcPr>
            <w:tcW w:w="7190" w:type="dxa"/>
            <w:gridSpan w:val="2"/>
          </w:tcPr>
          <w:p w14:paraId="3C2E46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0818687" w14:textId="77777777">
        <w:tc>
          <w:tcPr>
            <w:tcW w:w="7190" w:type="dxa"/>
            <w:gridSpan w:val="2"/>
          </w:tcPr>
          <w:p w14:paraId="34FCC7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429C7DCE" w14:textId="77777777">
        <w:tc>
          <w:tcPr>
            <w:tcW w:w="7190" w:type="dxa"/>
            <w:gridSpan w:val="2"/>
          </w:tcPr>
          <w:p w14:paraId="6412DC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0C6C1EF5" w14:textId="77777777">
        <w:tc>
          <w:tcPr>
            <w:tcW w:w="7190" w:type="dxa"/>
            <w:gridSpan w:val="2"/>
          </w:tcPr>
          <w:p w14:paraId="08930D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enters the approved budget and saves it.</w:t>
            </w:r>
          </w:p>
        </w:tc>
      </w:tr>
      <w:tr w:rsidR="00D50352" w:rsidRPr="009A1E73" w14:paraId="4945346C" w14:textId="77777777">
        <w:tc>
          <w:tcPr>
            <w:tcW w:w="7190" w:type="dxa"/>
            <w:gridSpan w:val="2"/>
          </w:tcPr>
          <w:p w14:paraId="2AEC6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Add Expense and enters a description and amount for each item purchased or paid for, and attaches the receipt as an image or PDF, which can be previewed before it is submitted.</w:t>
            </w:r>
          </w:p>
        </w:tc>
      </w:tr>
      <w:tr w:rsidR="00D50352" w:rsidRPr="009A1E73" w14:paraId="2D6F91CD" w14:textId="77777777">
        <w:tc>
          <w:tcPr>
            <w:tcW w:w="7190" w:type="dxa"/>
            <w:gridSpan w:val="2"/>
          </w:tcPr>
          <w:p w14:paraId="7EF8E4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2A1F3EAB" w14:textId="77777777">
        <w:tc>
          <w:tcPr>
            <w:tcW w:w="7190" w:type="dxa"/>
            <w:gridSpan w:val="2"/>
          </w:tcPr>
          <w:p w14:paraId="2C3937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1E2A3E4" w14:textId="77777777">
        <w:tc>
          <w:tcPr>
            <w:tcW w:w="7190" w:type="dxa"/>
            <w:gridSpan w:val="2"/>
          </w:tcPr>
          <w:p w14:paraId="0BB3F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3a. The entered budget is negative or not a number: the system rejects the value and asks for a valid amount.</w:t>
            </w:r>
          </w:p>
        </w:tc>
      </w:tr>
      <w:tr w:rsidR="00D50352" w:rsidRPr="009A1E73" w14:paraId="69482F6C" w14:textId="77777777">
        <w:tc>
          <w:tcPr>
            <w:tcW w:w="7190" w:type="dxa"/>
            <w:gridSpan w:val="2"/>
          </w:tcPr>
          <w:p w14:paraId="3EB60E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14:paraId="4B0C82A8" w14:textId="77777777">
        <w:tc>
          <w:tcPr>
            <w:tcW w:w="7190" w:type="dxa"/>
            <w:gridSpan w:val="2"/>
          </w:tcPr>
          <w:p w14:paraId="115027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submits an expense without a receipt: the system rejects it and asks for the receipt file.</w:t>
            </w:r>
          </w:p>
        </w:tc>
      </w:tr>
    </w:tbl>
    <w:p w14:paraId="39FD51F4" w14:textId="77777777" w:rsidR="00D50352" w:rsidRPr="009A1E73" w:rsidRDefault="00D50352">
      <w:pPr>
        <w:spacing w:after="120"/>
        <w:rPr>
          <w:rFonts w:ascii="Times New Roman" w:hAnsi="Times New Roman" w:cs="Times New Roman"/>
          <w:sz w:val="24"/>
          <w:szCs w:val="24"/>
        </w:rPr>
      </w:pPr>
    </w:p>
    <w:p w14:paraId="463DDF32"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19</w:t>
      </w:r>
    </w:p>
    <w:p w14:paraId="4EA86E0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7CFCDE3" w14:textId="77777777" w:rsidTr="009630A4">
        <w:tc>
          <w:tcPr>
            <w:tcW w:w="7190" w:type="dxa"/>
            <w:gridSpan w:val="2"/>
            <w:shd w:val="clear" w:color="auto" w:fill="17365D" w:themeFill="text2" w:themeFillShade="BF"/>
          </w:tcPr>
          <w:p w14:paraId="2E9226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4331532B" w14:textId="77777777">
        <w:tc>
          <w:tcPr>
            <w:tcW w:w="1450" w:type="dxa"/>
          </w:tcPr>
          <w:p w14:paraId="3A1A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099B1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139D8B3" w14:textId="77777777">
        <w:tc>
          <w:tcPr>
            <w:tcW w:w="1450" w:type="dxa"/>
          </w:tcPr>
          <w:p w14:paraId="565062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4E285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7692C16" w14:textId="77777777">
        <w:tc>
          <w:tcPr>
            <w:tcW w:w="1450" w:type="dxa"/>
          </w:tcPr>
          <w:p w14:paraId="033B3C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29CE0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DBEFFEE" w14:textId="77777777">
        <w:tc>
          <w:tcPr>
            <w:tcW w:w="1450" w:type="dxa"/>
          </w:tcPr>
          <w:p w14:paraId="08CD0C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D533F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FA4A56B" w14:textId="77777777">
        <w:tc>
          <w:tcPr>
            <w:tcW w:w="1450" w:type="dxa"/>
          </w:tcPr>
          <w:p w14:paraId="636D21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CB4D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655D5F9" w14:textId="77777777">
        <w:tc>
          <w:tcPr>
            <w:tcW w:w="1450" w:type="dxa"/>
          </w:tcPr>
          <w:p w14:paraId="1A6AF9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4E5FE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FCB2116" w14:textId="77777777">
        <w:tc>
          <w:tcPr>
            <w:tcW w:w="1450" w:type="dxa"/>
          </w:tcPr>
          <w:p w14:paraId="35FE9D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3EA54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32A1F9B9" w14:textId="77777777">
        <w:tc>
          <w:tcPr>
            <w:tcW w:w="1450" w:type="dxa"/>
          </w:tcPr>
          <w:p w14:paraId="3EC125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2BB33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1B9F8609" w14:textId="77777777">
        <w:tc>
          <w:tcPr>
            <w:tcW w:w="7190" w:type="dxa"/>
            <w:gridSpan w:val="2"/>
          </w:tcPr>
          <w:p w14:paraId="0AF608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528C3D5" w14:textId="77777777">
        <w:tc>
          <w:tcPr>
            <w:tcW w:w="7190" w:type="dxa"/>
            <w:gridSpan w:val="2"/>
          </w:tcPr>
          <w:p w14:paraId="51E5BA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35323831" w14:textId="77777777">
        <w:tc>
          <w:tcPr>
            <w:tcW w:w="7190" w:type="dxa"/>
            <w:gridSpan w:val="2"/>
          </w:tcPr>
          <w:p w14:paraId="37EDB4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0CE0F449" w14:textId="77777777">
        <w:tc>
          <w:tcPr>
            <w:tcW w:w="7190" w:type="dxa"/>
            <w:gridSpan w:val="2"/>
          </w:tcPr>
          <w:p w14:paraId="62A27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312C39E8" w14:textId="77777777">
        <w:tc>
          <w:tcPr>
            <w:tcW w:w="7190" w:type="dxa"/>
            <w:gridSpan w:val="2"/>
          </w:tcPr>
          <w:p w14:paraId="2D0844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quantity, condition, and storage location, and may attach a photo of the item, which can be previewed before it is saved.</w:t>
            </w:r>
          </w:p>
        </w:tc>
      </w:tr>
      <w:tr w:rsidR="00D50352" w:rsidRPr="009A1E73" w14:paraId="528EE13D" w14:textId="77777777">
        <w:tc>
          <w:tcPr>
            <w:tcW w:w="7190" w:type="dxa"/>
            <w:gridSpan w:val="2"/>
          </w:tcPr>
          <w:p w14:paraId="08B63E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64D88BD9" w14:textId="77777777">
        <w:tc>
          <w:tcPr>
            <w:tcW w:w="7190" w:type="dxa"/>
            <w:gridSpan w:val="2"/>
          </w:tcPr>
          <w:p w14:paraId="4E63C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C36533E" w14:textId="77777777">
        <w:tc>
          <w:tcPr>
            <w:tcW w:w="7190" w:type="dxa"/>
            <w:gridSpan w:val="2"/>
          </w:tcPr>
          <w:p w14:paraId="6279F8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4F5427F1" w14:textId="77777777">
        <w:tc>
          <w:tcPr>
            <w:tcW w:w="7190" w:type="dxa"/>
            <w:gridSpan w:val="2"/>
          </w:tcPr>
          <w:p w14:paraId="4B246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6A8D241C" w14:textId="77777777" w:rsidR="00D50352" w:rsidRPr="009A1E73" w:rsidRDefault="00D50352">
      <w:pPr>
        <w:spacing w:after="120"/>
        <w:rPr>
          <w:rFonts w:ascii="Times New Roman" w:hAnsi="Times New Roman" w:cs="Times New Roman"/>
          <w:sz w:val="24"/>
          <w:szCs w:val="24"/>
        </w:rPr>
      </w:pPr>
    </w:p>
    <w:p w14:paraId="43AF4507" w14:textId="77777777" w:rsidR="007F6DA5" w:rsidRPr="009A1E73" w:rsidRDefault="007F6DA5">
      <w:pPr>
        <w:spacing w:before="200"/>
        <w:rPr>
          <w:rFonts w:ascii="Times New Roman" w:eastAsia="Times New Roman" w:hAnsi="Times New Roman" w:cs="Times New Roman"/>
          <w:b/>
          <w:sz w:val="24"/>
          <w:szCs w:val="24"/>
        </w:rPr>
      </w:pPr>
    </w:p>
    <w:p w14:paraId="35F7E4E0" w14:textId="77777777" w:rsidR="007F6DA5" w:rsidRPr="009A1E73" w:rsidRDefault="007F6DA5">
      <w:pPr>
        <w:spacing w:before="200"/>
        <w:rPr>
          <w:rFonts w:ascii="Times New Roman" w:eastAsia="Times New Roman" w:hAnsi="Times New Roman" w:cs="Times New Roman"/>
          <w:b/>
          <w:sz w:val="24"/>
          <w:szCs w:val="24"/>
        </w:rPr>
      </w:pPr>
    </w:p>
    <w:p w14:paraId="02143C39"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20</w:t>
      </w:r>
    </w:p>
    <w:p w14:paraId="5D56F7D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C5DFE91" w14:textId="77777777" w:rsidTr="009630A4">
        <w:tc>
          <w:tcPr>
            <w:tcW w:w="7190" w:type="dxa"/>
            <w:gridSpan w:val="2"/>
            <w:shd w:val="clear" w:color="auto" w:fill="17365D" w:themeFill="text2" w:themeFillShade="BF"/>
          </w:tcPr>
          <w:p w14:paraId="6C6E3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26497695" w14:textId="77777777">
        <w:tc>
          <w:tcPr>
            <w:tcW w:w="1450" w:type="dxa"/>
          </w:tcPr>
          <w:p w14:paraId="1CFBDD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Scope</w:t>
            </w:r>
          </w:p>
        </w:tc>
        <w:tc>
          <w:tcPr>
            <w:tcW w:w="7190" w:type="dxa"/>
          </w:tcPr>
          <w:p w14:paraId="056246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1799EA" w14:textId="77777777">
        <w:tc>
          <w:tcPr>
            <w:tcW w:w="1450" w:type="dxa"/>
          </w:tcPr>
          <w:p w14:paraId="6B56E7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FFB19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559C40" w14:textId="77777777">
        <w:tc>
          <w:tcPr>
            <w:tcW w:w="1450" w:type="dxa"/>
          </w:tcPr>
          <w:p w14:paraId="277884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585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7DDC66E8" w14:textId="77777777">
        <w:tc>
          <w:tcPr>
            <w:tcW w:w="1450" w:type="dxa"/>
          </w:tcPr>
          <w:p w14:paraId="1E584F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FAD5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D5F96D4" w14:textId="77777777">
        <w:tc>
          <w:tcPr>
            <w:tcW w:w="1450" w:type="dxa"/>
          </w:tcPr>
          <w:p w14:paraId="0B64DE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7B1D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364C0464" w14:textId="77777777">
        <w:tc>
          <w:tcPr>
            <w:tcW w:w="1450" w:type="dxa"/>
          </w:tcPr>
          <w:p w14:paraId="172A2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6654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2F8D4564" w14:textId="77777777">
        <w:tc>
          <w:tcPr>
            <w:tcW w:w="1450" w:type="dxa"/>
          </w:tcPr>
          <w:p w14:paraId="1D5131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EEB2F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0DAFBC69" w14:textId="77777777">
        <w:tc>
          <w:tcPr>
            <w:tcW w:w="1450" w:type="dxa"/>
          </w:tcPr>
          <w:p w14:paraId="59ABD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FF60F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6EF8A613" w14:textId="77777777">
        <w:tc>
          <w:tcPr>
            <w:tcW w:w="7190" w:type="dxa"/>
            <w:gridSpan w:val="2"/>
          </w:tcPr>
          <w:p w14:paraId="29DBC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2FE436" w14:textId="77777777">
        <w:tc>
          <w:tcPr>
            <w:tcW w:w="7190" w:type="dxa"/>
            <w:gridSpan w:val="2"/>
          </w:tcPr>
          <w:p w14:paraId="540829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4FA6DD2" w14:textId="77777777">
        <w:tc>
          <w:tcPr>
            <w:tcW w:w="7190" w:type="dxa"/>
            <w:gridSpan w:val="2"/>
          </w:tcPr>
          <w:p w14:paraId="4052D6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6A289CE9" w14:textId="77777777">
        <w:tc>
          <w:tcPr>
            <w:tcW w:w="7190" w:type="dxa"/>
            <w:gridSpan w:val="2"/>
          </w:tcPr>
          <w:p w14:paraId="5653DB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50320215" w14:textId="77777777">
        <w:tc>
          <w:tcPr>
            <w:tcW w:w="7190" w:type="dxa"/>
            <w:gridSpan w:val="2"/>
          </w:tcPr>
          <w:p w14:paraId="33188E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320FD08D" w14:textId="77777777">
        <w:tc>
          <w:tcPr>
            <w:tcW w:w="7190" w:type="dxa"/>
            <w:gridSpan w:val="2"/>
          </w:tcPr>
          <w:p w14:paraId="2986C3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it through the browser’s print dialog or to save it as a PDF or Word file; attendance rows are labeled Complete, Incomplete, or Absent (or Expected for an event that has not yet taken place).</w:t>
            </w:r>
          </w:p>
        </w:tc>
      </w:tr>
      <w:tr w:rsidR="00D50352" w:rsidRPr="009A1E73" w14:paraId="287386BA" w14:textId="77777777">
        <w:tc>
          <w:tcPr>
            <w:tcW w:w="7190" w:type="dxa"/>
            <w:gridSpan w:val="2"/>
          </w:tcPr>
          <w:p w14:paraId="23C06F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5939749" w14:textId="77777777">
        <w:tc>
          <w:tcPr>
            <w:tcW w:w="7190" w:type="dxa"/>
            <w:gridSpan w:val="2"/>
          </w:tcPr>
          <w:p w14:paraId="730443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0A1F7A34" w14:textId="77777777" w:rsidR="00D50352" w:rsidRPr="009A1E73" w:rsidRDefault="00D50352">
      <w:pPr>
        <w:spacing w:after="120"/>
        <w:rPr>
          <w:rFonts w:ascii="Times New Roman" w:hAnsi="Times New Roman" w:cs="Times New Roman"/>
          <w:sz w:val="24"/>
          <w:szCs w:val="24"/>
        </w:rPr>
      </w:pPr>
    </w:p>
    <w:p w14:paraId="749FD695"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21</w:t>
      </w:r>
    </w:p>
    <w:p w14:paraId="32F80D16"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F509E23" w14:textId="77777777" w:rsidTr="009630A4">
        <w:tc>
          <w:tcPr>
            <w:tcW w:w="7190" w:type="dxa"/>
            <w:gridSpan w:val="2"/>
            <w:shd w:val="clear" w:color="auto" w:fill="17365D" w:themeFill="text2" w:themeFillShade="BF"/>
          </w:tcPr>
          <w:p w14:paraId="711AE1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7FEBE59C" w14:textId="77777777">
        <w:tc>
          <w:tcPr>
            <w:tcW w:w="1450" w:type="dxa"/>
          </w:tcPr>
          <w:p w14:paraId="42CF7A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CACE5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7BBDAF6" w14:textId="77777777">
        <w:tc>
          <w:tcPr>
            <w:tcW w:w="1450" w:type="dxa"/>
          </w:tcPr>
          <w:p w14:paraId="17D49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23D60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544156F" w14:textId="77777777">
        <w:tc>
          <w:tcPr>
            <w:tcW w:w="1450" w:type="dxa"/>
          </w:tcPr>
          <w:p w14:paraId="1CCBBC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F12F4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3F2488A5" w14:textId="77777777">
        <w:tc>
          <w:tcPr>
            <w:tcW w:w="1450" w:type="dxa"/>
          </w:tcPr>
          <w:p w14:paraId="3FF719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58E4C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DECF300" w14:textId="77777777">
        <w:tc>
          <w:tcPr>
            <w:tcW w:w="1450" w:type="dxa"/>
          </w:tcPr>
          <w:p w14:paraId="779B02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0C26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5E0698F5" w14:textId="77777777">
        <w:tc>
          <w:tcPr>
            <w:tcW w:w="1450" w:type="dxa"/>
          </w:tcPr>
          <w:p w14:paraId="5632F8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C838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6307F2EA" w14:textId="77777777">
        <w:tc>
          <w:tcPr>
            <w:tcW w:w="1450" w:type="dxa"/>
          </w:tcPr>
          <w:p w14:paraId="3E26DB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3C837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082CB49" w14:textId="77777777">
        <w:tc>
          <w:tcPr>
            <w:tcW w:w="1450" w:type="dxa"/>
          </w:tcPr>
          <w:p w14:paraId="42FEDA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6240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59285F44" w14:textId="77777777">
        <w:tc>
          <w:tcPr>
            <w:tcW w:w="7190" w:type="dxa"/>
            <w:gridSpan w:val="2"/>
          </w:tcPr>
          <w:p w14:paraId="64BD9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Main Success Scenario</w:t>
            </w:r>
          </w:p>
        </w:tc>
      </w:tr>
      <w:tr w:rsidR="00D50352" w:rsidRPr="009A1E73" w14:paraId="0D9581E3" w14:textId="77777777">
        <w:tc>
          <w:tcPr>
            <w:tcW w:w="7190" w:type="dxa"/>
            <w:gridSpan w:val="2"/>
          </w:tcPr>
          <w:p w14:paraId="7CDB8B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355CE2EE" w14:textId="77777777">
        <w:tc>
          <w:tcPr>
            <w:tcW w:w="7190" w:type="dxa"/>
            <w:gridSpan w:val="2"/>
          </w:tcPr>
          <w:p w14:paraId="3BA49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42F2E5DB" w14:textId="77777777">
        <w:tc>
          <w:tcPr>
            <w:tcW w:w="7190" w:type="dxa"/>
            <w:gridSpan w:val="2"/>
          </w:tcPr>
          <w:p w14:paraId="477A89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013DC255" w14:textId="77777777">
        <w:tc>
          <w:tcPr>
            <w:tcW w:w="7190" w:type="dxa"/>
            <w:gridSpan w:val="2"/>
          </w:tcPr>
          <w:p w14:paraId="7B68DE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0B9DE07E" w14:textId="77777777">
        <w:tc>
          <w:tcPr>
            <w:tcW w:w="7190" w:type="dxa"/>
            <w:gridSpan w:val="2"/>
          </w:tcPr>
          <w:p w14:paraId="3954F7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EB9677" w14:textId="77777777">
        <w:tc>
          <w:tcPr>
            <w:tcW w:w="7190" w:type="dxa"/>
            <w:gridSpan w:val="2"/>
          </w:tcPr>
          <w:p w14:paraId="42B9ED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An edited field fails validation, such as a contact number that is not an eleven-digit mobile number beginning with 09: the system marks the field and asks the user to correct it.</w:t>
            </w:r>
          </w:p>
        </w:tc>
      </w:tr>
      <w:tr w:rsidR="00D50352" w:rsidRPr="009A1E73" w14:paraId="4F3EA22E" w14:textId="77777777">
        <w:tc>
          <w:tcPr>
            <w:tcW w:w="7190" w:type="dxa"/>
            <w:gridSpan w:val="2"/>
          </w:tcPr>
          <w:p w14:paraId="75F83C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user wishes to change their password: the user follows Change Password (UC-25).</w:t>
            </w:r>
          </w:p>
        </w:tc>
      </w:tr>
    </w:tbl>
    <w:p w14:paraId="30E0AD3B" w14:textId="77777777" w:rsidR="00D50352" w:rsidRPr="009A1E73" w:rsidRDefault="00D50352">
      <w:pPr>
        <w:spacing w:after="120"/>
        <w:rPr>
          <w:rFonts w:ascii="Times New Roman" w:hAnsi="Times New Roman" w:cs="Times New Roman"/>
          <w:sz w:val="24"/>
          <w:szCs w:val="24"/>
        </w:rPr>
      </w:pPr>
    </w:p>
    <w:p w14:paraId="36628734"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22</w:t>
      </w:r>
    </w:p>
    <w:p w14:paraId="7CE99667"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A99C6A8" w14:textId="77777777" w:rsidTr="009630A4">
        <w:tc>
          <w:tcPr>
            <w:tcW w:w="7190" w:type="dxa"/>
            <w:gridSpan w:val="2"/>
            <w:shd w:val="clear" w:color="auto" w:fill="17365D" w:themeFill="text2" w:themeFillShade="BF"/>
          </w:tcPr>
          <w:p w14:paraId="283BD6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73D6A2BF" w14:textId="77777777">
        <w:tc>
          <w:tcPr>
            <w:tcW w:w="1450" w:type="dxa"/>
          </w:tcPr>
          <w:p w14:paraId="1866DD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D54A8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BA6893C" w14:textId="77777777">
        <w:tc>
          <w:tcPr>
            <w:tcW w:w="1450" w:type="dxa"/>
          </w:tcPr>
          <w:p w14:paraId="0C2E6D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C23F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2FA3871" w14:textId="77777777">
        <w:tc>
          <w:tcPr>
            <w:tcW w:w="1450" w:type="dxa"/>
          </w:tcPr>
          <w:p w14:paraId="7EEB9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FD96B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234D40B0" w14:textId="77777777">
        <w:tc>
          <w:tcPr>
            <w:tcW w:w="1450" w:type="dxa"/>
          </w:tcPr>
          <w:p w14:paraId="14542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A9E3B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52C2B80E" w14:textId="77777777">
        <w:tc>
          <w:tcPr>
            <w:tcW w:w="1450" w:type="dxa"/>
          </w:tcPr>
          <w:p w14:paraId="65B772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A825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49F5B397" w14:textId="77777777">
        <w:tc>
          <w:tcPr>
            <w:tcW w:w="1450" w:type="dxa"/>
          </w:tcPr>
          <w:p w14:paraId="131BC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A9AA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20137ECC" w14:textId="77777777">
        <w:tc>
          <w:tcPr>
            <w:tcW w:w="1450" w:type="dxa"/>
          </w:tcPr>
          <w:p w14:paraId="71F78D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0F207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093DFE64" w14:textId="77777777">
        <w:tc>
          <w:tcPr>
            <w:tcW w:w="1450" w:type="dxa"/>
          </w:tcPr>
          <w:p w14:paraId="26F413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C955D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16B1C52B" w14:textId="77777777">
        <w:tc>
          <w:tcPr>
            <w:tcW w:w="7190" w:type="dxa"/>
            <w:gridSpan w:val="2"/>
          </w:tcPr>
          <w:p w14:paraId="2A54EA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55959CD" w14:textId="77777777">
        <w:tc>
          <w:tcPr>
            <w:tcW w:w="7190" w:type="dxa"/>
            <w:gridSpan w:val="2"/>
          </w:tcPr>
          <w:p w14:paraId="3CE5C2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55D312F0" w14:textId="77777777">
        <w:tc>
          <w:tcPr>
            <w:tcW w:w="7190" w:type="dxa"/>
            <w:gridSpan w:val="2"/>
          </w:tcPr>
          <w:p w14:paraId="5FD6FD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5E743CFE" w14:textId="77777777">
        <w:tc>
          <w:tcPr>
            <w:tcW w:w="7190" w:type="dxa"/>
            <w:gridSpan w:val="2"/>
          </w:tcPr>
          <w:p w14:paraId="1D8A51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49654200" w14:textId="77777777">
        <w:tc>
          <w:tcPr>
            <w:tcW w:w="7190" w:type="dxa"/>
            <w:gridSpan w:val="2"/>
          </w:tcPr>
          <w:p w14:paraId="2C54B9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6517BE5" w14:textId="77777777">
        <w:tc>
          <w:tcPr>
            <w:tcW w:w="7190" w:type="dxa"/>
            <w:gridSpan w:val="2"/>
          </w:tcPr>
          <w:p w14:paraId="4CA1CD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2F0B0916" w14:textId="77777777" w:rsidR="00D50352" w:rsidRPr="009A1E73" w:rsidRDefault="00D50352">
      <w:pPr>
        <w:spacing w:after="120"/>
        <w:rPr>
          <w:rFonts w:ascii="Times New Roman" w:hAnsi="Times New Roman" w:cs="Times New Roman"/>
          <w:sz w:val="24"/>
          <w:szCs w:val="24"/>
        </w:rPr>
      </w:pPr>
    </w:p>
    <w:p w14:paraId="5568656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23</w:t>
      </w:r>
    </w:p>
    <w:p w14:paraId="210848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0C62B2A" w14:textId="77777777" w:rsidTr="009630A4">
        <w:tc>
          <w:tcPr>
            <w:tcW w:w="7190" w:type="dxa"/>
            <w:gridSpan w:val="2"/>
            <w:shd w:val="clear" w:color="auto" w:fill="17365D" w:themeFill="text2" w:themeFillShade="BF"/>
          </w:tcPr>
          <w:p w14:paraId="55CCE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78A57BEC" w14:textId="77777777">
        <w:tc>
          <w:tcPr>
            <w:tcW w:w="1450" w:type="dxa"/>
          </w:tcPr>
          <w:p w14:paraId="3D72A7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27E76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DE7BE49" w14:textId="77777777">
        <w:tc>
          <w:tcPr>
            <w:tcW w:w="1450" w:type="dxa"/>
          </w:tcPr>
          <w:p w14:paraId="7F9009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3C8EA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1E55112" w14:textId="77777777">
        <w:tc>
          <w:tcPr>
            <w:tcW w:w="1450" w:type="dxa"/>
          </w:tcPr>
          <w:p w14:paraId="1E7BDC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10CF75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their attendance at events, including their time-in, time-out, and whether each event is Complete, Incomplete, or Missed.</w:t>
            </w:r>
          </w:p>
        </w:tc>
      </w:tr>
      <w:tr w:rsidR="00D50352" w:rsidRPr="009A1E73" w14:paraId="2770A0BE" w14:textId="77777777">
        <w:tc>
          <w:tcPr>
            <w:tcW w:w="1450" w:type="dxa"/>
          </w:tcPr>
          <w:p w14:paraId="5563D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3693D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AA38CF5" w14:textId="77777777">
        <w:tc>
          <w:tcPr>
            <w:tcW w:w="1450" w:type="dxa"/>
          </w:tcPr>
          <w:p w14:paraId="26D373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8F5D9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6846A33A" w14:textId="77777777">
        <w:tc>
          <w:tcPr>
            <w:tcW w:w="1450" w:type="dxa"/>
          </w:tcPr>
          <w:p w14:paraId="5F636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CF5D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58AB88F9" w14:textId="77777777">
        <w:tc>
          <w:tcPr>
            <w:tcW w:w="1450" w:type="dxa"/>
          </w:tcPr>
          <w:p w14:paraId="78F0D0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97997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6BB1E00B" w14:textId="77777777">
        <w:tc>
          <w:tcPr>
            <w:tcW w:w="1450" w:type="dxa"/>
          </w:tcPr>
          <w:p w14:paraId="47B2B0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D352A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attendance records, most recent first, each with its status.</w:t>
            </w:r>
          </w:p>
        </w:tc>
      </w:tr>
      <w:tr w:rsidR="00D50352" w:rsidRPr="009A1E73" w14:paraId="1B30BA01" w14:textId="77777777">
        <w:tc>
          <w:tcPr>
            <w:tcW w:w="7190" w:type="dxa"/>
            <w:gridSpan w:val="2"/>
          </w:tcPr>
          <w:p w14:paraId="21ECF9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0E0FA6B" w14:textId="77777777">
        <w:tc>
          <w:tcPr>
            <w:tcW w:w="7190" w:type="dxa"/>
            <w:gridSpan w:val="2"/>
          </w:tcPr>
          <w:p w14:paraId="375C7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0387154F" w14:textId="77777777">
        <w:tc>
          <w:tcPr>
            <w:tcW w:w="7190" w:type="dxa"/>
            <w:gridSpan w:val="2"/>
          </w:tcPr>
          <w:p w14:paraId="01F3DD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496C8A8" w14:textId="77777777">
        <w:tc>
          <w:tcPr>
            <w:tcW w:w="7190" w:type="dxa"/>
            <w:gridSpan w:val="2"/>
          </w:tcPr>
          <w:p w14:paraId="70493C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event with its date, the recorded time-in and time-out, and the status Complete, Incomplete, or Missed.</w:t>
            </w:r>
          </w:p>
        </w:tc>
      </w:tr>
      <w:tr w:rsidR="00D50352" w:rsidRPr="009A1E73" w14:paraId="00C53480" w14:textId="77777777">
        <w:tc>
          <w:tcPr>
            <w:tcW w:w="7190" w:type="dxa"/>
            <w:gridSpan w:val="2"/>
          </w:tcPr>
          <w:p w14:paraId="679CAD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C7B7B1F" w14:textId="77777777">
        <w:tc>
          <w:tcPr>
            <w:tcW w:w="7190" w:type="dxa"/>
            <w:gridSpan w:val="2"/>
          </w:tcPr>
          <w:p w14:paraId="287BB2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r w:rsidR="00D50352" w:rsidRPr="009A1E73" w14:paraId="608930E9" w14:textId="77777777">
        <w:tc>
          <w:tcPr>
            <w:tcW w:w="7190" w:type="dxa"/>
            <w:gridSpan w:val="2"/>
          </w:tcPr>
          <w:p w14:paraId="182F1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signed in but never signed out (or the reverse): the event is shown as Incomplete so the member can raise it with staff.</w:t>
            </w:r>
          </w:p>
        </w:tc>
      </w:tr>
    </w:tbl>
    <w:p w14:paraId="0A264815" w14:textId="77777777" w:rsidR="00D50352" w:rsidRPr="009A1E73" w:rsidRDefault="00D50352">
      <w:pPr>
        <w:spacing w:after="120"/>
        <w:rPr>
          <w:rFonts w:ascii="Times New Roman" w:hAnsi="Times New Roman" w:cs="Times New Roman"/>
          <w:sz w:val="24"/>
          <w:szCs w:val="24"/>
        </w:rPr>
      </w:pPr>
    </w:p>
    <w:p w14:paraId="79A7F8E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24</w:t>
      </w:r>
    </w:p>
    <w:p w14:paraId="3C05E894"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D1812E6" w14:textId="77777777" w:rsidTr="009630A4">
        <w:tc>
          <w:tcPr>
            <w:tcW w:w="7190" w:type="dxa"/>
            <w:gridSpan w:val="2"/>
            <w:shd w:val="clear" w:color="auto" w:fill="17365D" w:themeFill="text2" w:themeFillShade="BF"/>
          </w:tcPr>
          <w:p w14:paraId="49B844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43F31A6A" w14:textId="77777777">
        <w:tc>
          <w:tcPr>
            <w:tcW w:w="1450" w:type="dxa"/>
          </w:tcPr>
          <w:p w14:paraId="5F99C9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9D0A2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FB183F7" w14:textId="77777777">
        <w:tc>
          <w:tcPr>
            <w:tcW w:w="1450" w:type="dxa"/>
          </w:tcPr>
          <w:p w14:paraId="60493B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8C26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57D5B3F" w14:textId="77777777">
        <w:tc>
          <w:tcPr>
            <w:tcW w:w="1450" w:type="dxa"/>
          </w:tcPr>
          <w:p w14:paraId="18206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D16F9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6998019D" w14:textId="77777777">
        <w:tc>
          <w:tcPr>
            <w:tcW w:w="1450" w:type="dxa"/>
          </w:tcPr>
          <w:p w14:paraId="15225B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156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EDD1B3C" w14:textId="77777777">
        <w:tc>
          <w:tcPr>
            <w:tcW w:w="1450" w:type="dxa"/>
          </w:tcPr>
          <w:p w14:paraId="0782E0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EB10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6BA2FC27" w14:textId="77777777">
        <w:tc>
          <w:tcPr>
            <w:tcW w:w="1450" w:type="dxa"/>
          </w:tcPr>
          <w:p w14:paraId="136AAE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EBB1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1202C4C5" w14:textId="77777777">
        <w:tc>
          <w:tcPr>
            <w:tcW w:w="1450" w:type="dxa"/>
          </w:tcPr>
          <w:p w14:paraId="66B05A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68BF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01D6FCAD" w14:textId="77777777">
        <w:tc>
          <w:tcPr>
            <w:tcW w:w="1450" w:type="dxa"/>
          </w:tcPr>
          <w:p w14:paraId="0F4378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A75BC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62E15081" w14:textId="77777777">
        <w:tc>
          <w:tcPr>
            <w:tcW w:w="7190" w:type="dxa"/>
            <w:gridSpan w:val="2"/>
          </w:tcPr>
          <w:p w14:paraId="2FA834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AA6AE67" w14:textId="77777777">
        <w:tc>
          <w:tcPr>
            <w:tcW w:w="7190" w:type="dxa"/>
            <w:gridSpan w:val="2"/>
          </w:tcPr>
          <w:p w14:paraId="78DA5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45B2CB33" w14:textId="77777777">
        <w:tc>
          <w:tcPr>
            <w:tcW w:w="7190" w:type="dxa"/>
            <w:gridSpan w:val="2"/>
          </w:tcPr>
          <w:p w14:paraId="177D87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972DCFB" w14:textId="77777777">
        <w:tc>
          <w:tcPr>
            <w:tcW w:w="7190" w:type="dxa"/>
            <w:gridSpan w:val="2"/>
          </w:tcPr>
          <w:p w14:paraId="772A36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The system displays the events with their date, time, location, and description.</w:t>
            </w:r>
          </w:p>
        </w:tc>
      </w:tr>
      <w:tr w:rsidR="00D50352" w:rsidRPr="009A1E73" w14:paraId="70666B60" w14:textId="77777777">
        <w:tc>
          <w:tcPr>
            <w:tcW w:w="7190" w:type="dxa"/>
            <w:gridSpan w:val="2"/>
          </w:tcPr>
          <w:p w14:paraId="36943F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32DF3BE6" w14:textId="77777777">
        <w:tc>
          <w:tcPr>
            <w:tcW w:w="7190" w:type="dxa"/>
            <w:gridSpan w:val="2"/>
          </w:tcPr>
          <w:p w14:paraId="243225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DC233C" w14:textId="77777777">
        <w:tc>
          <w:tcPr>
            <w:tcW w:w="7190" w:type="dxa"/>
            <w:gridSpan w:val="2"/>
          </w:tcPr>
          <w:p w14:paraId="3909B7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events are currently posted: the system states that there are no events to display.</w:t>
            </w:r>
          </w:p>
        </w:tc>
      </w:tr>
    </w:tbl>
    <w:p w14:paraId="4C409BBF" w14:textId="77777777" w:rsidR="00D50352" w:rsidRPr="009A1E73" w:rsidRDefault="00D50352">
      <w:pPr>
        <w:spacing w:after="120"/>
        <w:rPr>
          <w:rFonts w:ascii="Times New Roman" w:hAnsi="Times New Roman" w:cs="Times New Roman"/>
          <w:sz w:val="24"/>
          <w:szCs w:val="24"/>
        </w:rPr>
      </w:pPr>
    </w:p>
    <w:p w14:paraId="65A3DE41"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25</w:t>
      </w:r>
    </w:p>
    <w:p w14:paraId="5A9244B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03F9058" w14:textId="77777777" w:rsidTr="009630A4">
        <w:tc>
          <w:tcPr>
            <w:tcW w:w="7190" w:type="dxa"/>
            <w:gridSpan w:val="2"/>
            <w:shd w:val="clear" w:color="auto" w:fill="17365D" w:themeFill="text2" w:themeFillShade="BF"/>
          </w:tcPr>
          <w:p w14:paraId="386330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43776352" w14:textId="77777777">
        <w:tc>
          <w:tcPr>
            <w:tcW w:w="1450" w:type="dxa"/>
          </w:tcPr>
          <w:p w14:paraId="319172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3E3C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C645CC4" w14:textId="77777777">
        <w:tc>
          <w:tcPr>
            <w:tcW w:w="1450" w:type="dxa"/>
          </w:tcPr>
          <w:p w14:paraId="562A17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D68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FF500C2" w14:textId="77777777">
        <w:tc>
          <w:tcPr>
            <w:tcW w:w="1450" w:type="dxa"/>
          </w:tcPr>
          <w:p w14:paraId="6147B0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64855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05B94536" w14:textId="77777777">
        <w:tc>
          <w:tcPr>
            <w:tcW w:w="1450" w:type="dxa"/>
          </w:tcPr>
          <w:p w14:paraId="252B15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0E5AA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FBFDC0D" w14:textId="77777777">
        <w:tc>
          <w:tcPr>
            <w:tcW w:w="1450" w:type="dxa"/>
          </w:tcPr>
          <w:p w14:paraId="2FA0DA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8EEE4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66C818AE" w14:textId="77777777">
        <w:tc>
          <w:tcPr>
            <w:tcW w:w="1450" w:type="dxa"/>
          </w:tcPr>
          <w:p w14:paraId="4E6991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0661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5353EDE0" w14:textId="77777777">
        <w:tc>
          <w:tcPr>
            <w:tcW w:w="1450" w:type="dxa"/>
          </w:tcPr>
          <w:p w14:paraId="2567BD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7D14B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7FB75EA" w14:textId="77777777">
        <w:tc>
          <w:tcPr>
            <w:tcW w:w="1450" w:type="dxa"/>
          </w:tcPr>
          <w:p w14:paraId="55D97E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3C92E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6C973BB6" w14:textId="77777777">
        <w:tc>
          <w:tcPr>
            <w:tcW w:w="7190" w:type="dxa"/>
            <w:gridSpan w:val="2"/>
          </w:tcPr>
          <w:p w14:paraId="74E768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8594EC" w14:textId="77777777">
        <w:tc>
          <w:tcPr>
            <w:tcW w:w="7190" w:type="dxa"/>
            <w:gridSpan w:val="2"/>
          </w:tcPr>
          <w:p w14:paraId="00DA9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52FEB326" w14:textId="77777777">
        <w:tc>
          <w:tcPr>
            <w:tcW w:w="7190" w:type="dxa"/>
            <w:gridSpan w:val="2"/>
          </w:tcPr>
          <w:p w14:paraId="0BAEFB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75463759" w14:textId="77777777">
        <w:tc>
          <w:tcPr>
            <w:tcW w:w="7190" w:type="dxa"/>
            <w:gridSpan w:val="2"/>
          </w:tcPr>
          <w:p w14:paraId="102BA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4F585058" w14:textId="77777777">
        <w:tc>
          <w:tcPr>
            <w:tcW w:w="7190" w:type="dxa"/>
            <w:gridSpan w:val="2"/>
          </w:tcPr>
          <w:p w14:paraId="21C64B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024975C3" w14:textId="77777777">
        <w:tc>
          <w:tcPr>
            <w:tcW w:w="7190" w:type="dxa"/>
            <w:gridSpan w:val="2"/>
          </w:tcPr>
          <w:p w14:paraId="0A0F26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02390753" w14:textId="77777777">
        <w:tc>
          <w:tcPr>
            <w:tcW w:w="7190" w:type="dxa"/>
            <w:gridSpan w:val="2"/>
          </w:tcPr>
          <w:p w14:paraId="57375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DBE06F1" w14:textId="77777777">
        <w:tc>
          <w:tcPr>
            <w:tcW w:w="7190" w:type="dxa"/>
            <w:gridSpan w:val="2"/>
          </w:tcPr>
          <w:p w14:paraId="60DA9C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3E1D2B4F" w14:textId="77777777" w:rsidR="00D50352" w:rsidRPr="009A1E73" w:rsidRDefault="00D50352">
      <w:pPr>
        <w:spacing w:after="120"/>
        <w:rPr>
          <w:rFonts w:ascii="Times New Roman" w:hAnsi="Times New Roman" w:cs="Times New Roman"/>
          <w:sz w:val="24"/>
          <w:szCs w:val="24"/>
        </w:rPr>
      </w:pPr>
    </w:p>
    <w:p w14:paraId="001354CA"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26</w:t>
      </w:r>
    </w:p>
    <w:p w14:paraId="00A869C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4D9525" w14:textId="77777777" w:rsidTr="009630A4">
        <w:tc>
          <w:tcPr>
            <w:tcW w:w="7190" w:type="dxa"/>
            <w:gridSpan w:val="2"/>
            <w:shd w:val="clear" w:color="auto" w:fill="17365D" w:themeFill="text2" w:themeFillShade="BF"/>
          </w:tcPr>
          <w:p w14:paraId="57EDD6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714F8666" w14:textId="77777777">
        <w:tc>
          <w:tcPr>
            <w:tcW w:w="1450" w:type="dxa"/>
          </w:tcPr>
          <w:p w14:paraId="6D5F82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42DE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BAAB314" w14:textId="77777777">
        <w:tc>
          <w:tcPr>
            <w:tcW w:w="1450" w:type="dxa"/>
          </w:tcPr>
          <w:p w14:paraId="12E3E1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B5875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A3352F5" w14:textId="77777777">
        <w:tc>
          <w:tcPr>
            <w:tcW w:w="1450" w:type="dxa"/>
          </w:tcPr>
          <w:p w14:paraId="7EA4B5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FDB46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4BD554F4" w14:textId="77777777">
        <w:tc>
          <w:tcPr>
            <w:tcW w:w="1450" w:type="dxa"/>
          </w:tcPr>
          <w:p w14:paraId="4E0261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4C5DF6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1D16BD6" w14:textId="77777777">
        <w:tc>
          <w:tcPr>
            <w:tcW w:w="1450" w:type="dxa"/>
          </w:tcPr>
          <w:p w14:paraId="522903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7692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7ED655AE" w14:textId="77777777">
        <w:tc>
          <w:tcPr>
            <w:tcW w:w="1450" w:type="dxa"/>
          </w:tcPr>
          <w:p w14:paraId="5A22B4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07E0D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0C9DB995" w14:textId="77777777">
        <w:tc>
          <w:tcPr>
            <w:tcW w:w="1450" w:type="dxa"/>
          </w:tcPr>
          <w:p w14:paraId="7FA1E5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0F9DC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5BB7378F" w14:textId="77777777">
        <w:tc>
          <w:tcPr>
            <w:tcW w:w="1450" w:type="dxa"/>
          </w:tcPr>
          <w:p w14:paraId="19E54D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CCE26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5BD929F3" w14:textId="77777777">
        <w:tc>
          <w:tcPr>
            <w:tcW w:w="7190" w:type="dxa"/>
            <w:gridSpan w:val="2"/>
          </w:tcPr>
          <w:p w14:paraId="1EDB3D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659189A" w14:textId="77777777">
        <w:tc>
          <w:tcPr>
            <w:tcW w:w="7190" w:type="dxa"/>
            <w:gridSpan w:val="2"/>
          </w:tcPr>
          <w:p w14:paraId="352B39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46A4A69B" w14:textId="77777777">
        <w:tc>
          <w:tcPr>
            <w:tcW w:w="7190" w:type="dxa"/>
            <w:gridSpan w:val="2"/>
          </w:tcPr>
          <w:p w14:paraId="3311A2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326198D2" w14:textId="77777777">
        <w:tc>
          <w:tcPr>
            <w:tcW w:w="7190" w:type="dxa"/>
            <w:gridSpan w:val="2"/>
          </w:tcPr>
          <w:p w14:paraId="35986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12E21DA5" w14:textId="77777777">
        <w:tc>
          <w:tcPr>
            <w:tcW w:w="7190" w:type="dxa"/>
            <w:gridSpan w:val="2"/>
          </w:tcPr>
          <w:p w14:paraId="65308E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6DB822D0" w14:textId="77777777">
        <w:tc>
          <w:tcPr>
            <w:tcW w:w="7190" w:type="dxa"/>
            <w:gridSpan w:val="2"/>
          </w:tcPr>
          <w:p w14:paraId="079803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7CEE45D4" w14:textId="77777777">
        <w:tc>
          <w:tcPr>
            <w:tcW w:w="7190" w:type="dxa"/>
            <w:gridSpan w:val="2"/>
          </w:tcPr>
          <w:p w14:paraId="4C1C83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71DFC3D" w14:textId="77777777">
        <w:tc>
          <w:tcPr>
            <w:tcW w:w="7190" w:type="dxa"/>
            <w:gridSpan w:val="2"/>
          </w:tcPr>
          <w:p w14:paraId="5BF9BE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746272D8" w14:textId="77777777" w:rsidR="00D50352" w:rsidRPr="009A1E73" w:rsidRDefault="00D50352">
      <w:pPr>
        <w:spacing w:after="120"/>
        <w:rPr>
          <w:rFonts w:ascii="Times New Roman" w:hAnsi="Times New Roman" w:cs="Times New Roman"/>
          <w:sz w:val="24"/>
          <w:szCs w:val="24"/>
        </w:rPr>
      </w:pPr>
    </w:p>
    <w:p w14:paraId="7FDCBBA1"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27</w:t>
      </w:r>
    </w:p>
    <w:p w14:paraId="521716B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8724D70" w14:textId="77777777" w:rsidTr="009630A4">
        <w:tc>
          <w:tcPr>
            <w:tcW w:w="7190" w:type="dxa"/>
            <w:gridSpan w:val="2"/>
            <w:shd w:val="clear" w:color="auto" w:fill="17365D" w:themeFill="text2" w:themeFillShade="BF"/>
          </w:tcPr>
          <w:p w14:paraId="5ACFFE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03B9C051" w14:textId="77777777">
        <w:tc>
          <w:tcPr>
            <w:tcW w:w="1450" w:type="dxa"/>
          </w:tcPr>
          <w:p w14:paraId="5411A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573BA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B1EE008" w14:textId="77777777">
        <w:tc>
          <w:tcPr>
            <w:tcW w:w="1450" w:type="dxa"/>
          </w:tcPr>
          <w:p w14:paraId="08139B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34EA5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AF5F694" w14:textId="77777777">
        <w:tc>
          <w:tcPr>
            <w:tcW w:w="1450" w:type="dxa"/>
          </w:tcPr>
          <w:p w14:paraId="5A8553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7E3D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09581545" w14:textId="77777777">
        <w:tc>
          <w:tcPr>
            <w:tcW w:w="1450" w:type="dxa"/>
          </w:tcPr>
          <w:p w14:paraId="19014F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4843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52EB479" w14:textId="77777777">
        <w:tc>
          <w:tcPr>
            <w:tcW w:w="1450" w:type="dxa"/>
          </w:tcPr>
          <w:p w14:paraId="1334A3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55E13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9090D5A" w14:textId="77777777">
        <w:tc>
          <w:tcPr>
            <w:tcW w:w="1450" w:type="dxa"/>
          </w:tcPr>
          <w:p w14:paraId="4BCE76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A996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11DF79D7" w14:textId="77777777">
        <w:tc>
          <w:tcPr>
            <w:tcW w:w="1450" w:type="dxa"/>
          </w:tcPr>
          <w:p w14:paraId="6B522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9B723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3C02B0D8" w14:textId="77777777">
        <w:tc>
          <w:tcPr>
            <w:tcW w:w="1450" w:type="dxa"/>
          </w:tcPr>
          <w:p w14:paraId="4551DB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04FAF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1ACB3169" w14:textId="77777777">
        <w:tc>
          <w:tcPr>
            <w:tcW w:w="7190" w:type="dxa"/>
            <w:gridSpan w:val="2"/>
          </w:tcPr>
          <w:p w14:paraId="4E4727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7C93B85" w14:textId="77777777">
        <w:tc>
          <w:tcPr>
            <w:tcW w:w="7190" w:type="dxa"/>
            <w:gridSpan w:val="2"/>
          </w:tcPr>
          <w:p w14:paraId="003336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48564147" w14:textId="77777777">
        <w:tc>
          <w:tcPr>
            <w:tcW w:w="7190" w:type="dxa"/>
            <w:gridSpan w:val="2"/>
          </w:tcPr>
          <w:p w14:paraId="0DFD45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6608E082" w14:textId="77777777">
        <w:tc>
          <w:tcPr>
            <w:tcW w:w="7190" w:type="dxa"/>
            <w:gridSpan w:val="2"/>
          </w:tcPr>
          <w:p w14:paraId="30130D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0E340E4C" w14:textId="77777777">
        <w:tc>
          <w:tcPr>
            <w:tcW w:w="7190" w:type="dxa"/>
            <w:gridSpan w:val="2"/>
          </w:tcPr>
          <w:p w14:paraId="7D99BE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0ED3E6A2" w14:textId="77777777">
        <w:tc>
          <w:tcPr>
            <w:tcW w:w="7190" w:type="dxa"/>
            <w:gridSpan w:val="2"/>
          </w:tcPr>
          <w:p w14:paraId="7E1536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5. The system saves the selected language as the user's preference for future sessions.</w:t>
            </w:r>
          </w:p>
        </w:tc>
      </w:tr>
      <w:tr w:rsidR="00D50352" w:rsidRPr="009A1E73" w14:paraId="21EEE5EB" w14:textId="77777777">
        <w:tc>
          <w:tcPr>
            <w:tcW w:w="7190" w:type="dxa"/>
            <w:gridSpan w:val="2"/>
          </w:tcPr>
          <w:p w14:paraId="72437B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72DA2EA" w14:textId="77777777">
        <w:tc>
          <w:tcPr>
            <w:tcW w:w="7190" w:type="dxa"/>
            <w:gridSpan w:val="2"/>
          </w:tcPr>
          <w:p w14:paraId="64F71D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2CCFE511"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28</w:t>
      </w:r>
    </w:p>
    <w:p w14:paraId="3E9392F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B55BCEB" w14:textId="77777777" w:rsidTr="009630A4">
        <w:tc>
          <w:tcPr>
            <w:tcW w:w="7190" w:type="dxa"/>
            <w:gridSpan w:val="2"/>
            <w:shd w:val="clear" w:color="auto" w:fill="17365D" w:themeFill="text2" w:themeFillShade="BF"/>
          </w:tcPr>
          <w:p w14:paraId="3E7A0D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12115681" w14:textId="77777777">
        <w:tc>
          <w:tcPr>
            <w:tcW w:w="1450" w:type="dxa"/>
          </w:tcPr>
          <w:p w14:paraId="533D63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527C7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2E22761" w14:textId="77777777">
        <w:tc>
          <w:tcPr>
            <w:tcW w:w="1450" w:type="dxa"/>
          </w:tcPr>
          <w:p w14:paraId="3E3053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EF5B3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E8BEB74" w14:textId="77777777">
        <w:tc>
          <w:tcPr>
            <w:tcW w:w="1450" w:type="dxa"/>
          </w:tcPr>
          <w:p w14:paraId="090D76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47B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216CAE3D" w14:textId="77777777">
        <w:tc>
          <w:tcPr>
            <w:tcW w:w="1450" w:type="dxa"/>
          </w:tcPr>
          <w:p w14:paraId="08D4B1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A2FA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0B447CDE" w14:textId="77777777">
        <w:tc>
          <w:tcPr>
            <w:tcW w:w="1450" w:type="dxa"/>
          </w:tcPr>
          <w:p w14:paraId="61652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A8D6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3A409AD9" w14:textId="77777777">
        <w:tc>
          <w:tcPr>
            <w:tcW w:w="1450" w:type="dxa"/>
          </w:tcPr>
          <w:p w14:paraId="5D770B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B0B4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1210EF17" w14:textId="77777777">
        <w:tc>
          <w:tcPr>
            <w:tcW w:w="1450" w:type="dxa"/>
          </w:tcPr>
          <w:p w14:paraId="5B8144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93D5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2582EBEE" w14:textId="77777777">
        <w:tc>
          <w:tcPr>
            <w:tcW w:w="1450" w:type="dxa"/>
          </w:tcPr>
          <w:p w14:paraId="2EB0FF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7384A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1CD3D297" w14:textId="77777777">
        <w:tc>
          <w:tcPr>
            <w:tcW w:w="7190" w:type="dxa"/>
            <w:gridSpan w:val="2"/>
          </w:tcPr>
          <w:p w14:paraId="2AA1D0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AC07205" w14:textId="77777777">
        <w:tc>
          <w:tcPr>
            <w:tcW w:w="7190" w:type="dxa"/>
            <w:gridSpan w:val="2"/>
          </w:tcPr>
          <w:p w14:paraId="0542B2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68D36166" w14:textId="77777777">
        <w:tc>
          <w:tcPr>
            <w:tcW w:w="7190" w:type="dxa"/>
            <w:gridSpan w:val="2"/>
          </w:tcPr>
          <w:p w14:paraId="73E30F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5DBF9D96" w14:textId="77777777">
        <w:tc>
          <w:tcPr>
            <w:tcW w:w="7190" w:type="dxa"/>
            <w:gridSpan w:val="2"/>
          </w:tcPr>
          <w:p w14:paraId="104C64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6B69100C" w14:textId="77777777">
        <w:tc>
          <w:tcPr>
            <w:tcW w:w="7190" w:type="dxa"/>
            <w:gridSpan w:val="2"/>
          </w:tcPr>
          <w:p w14:paraId="1B0D6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6B3A218" w14:textId="77777777">
        <w:tc>
          <w:tcPr>
            <w:tcW w:w="7190" w:type="dxa"/>
            <w:gridSpan w:val="2"/>
          </w:tcPr>
          <w:p w14:paraId="389993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645E5F5D"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29</w:t>
      </w:r>
    </w:p>
    <w:p w14:paraId="137D5B50"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E10E911" w14:textId="77777777">
        <w:tc>
          <w:tcPr>
            <w:tcW w:w="7190" w:type="dxa"/>
            <w:gridSpan w:val="2"/>
            <w:shd w:val="clear" w:color="auto" w:fill="17365D" w:themeFill="text2" w:themeFillShade="BF"/>
          </w:tcPr>
          <w:p w14:paraId="4B24CE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Households (UC-19)</w:t>
            </w:r>
          </w:p>
        </w:tc>
      </w:tr>
      <w:tr w:rsidR="00D50352" w:rsidRPr="009A1E73" w14:paraId="0FAC9ECC" w14:textId="77777777">
        <w:tc>
          <w:tcPr>
            <w:tcW w:w="1450" w:type="dxa"/>
          </w:tcPr>
          <w:p w14:paraId="49CA22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A9921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3EE56D" w14:textId="77777777">
        <w:tc>
          <w:tcPr>
            <w:tcW w:w="1450" w:type="dxa"/>
          </w:tcPr>
          <w:p w14:paraId="6C54A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5DD3B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96008BC" w14:textId="77777777">
        <w:tc>
          <w:tcPr>
            <w:tcW w:w="1450" w:type="dxa"/>
          </w:tcPr>
          <w:p w14:paraId="6EF44B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D13BD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group resident records that share a household into a single household unit and designate one member as household head.</w:t>
            </w:r>
          </w:p>
        </w:tc>
      </w:tr>
      <w:tr w:rsidR="00D50352" w:rsidRPr="009A1E73" w14:paraId="56CA736F" w14:textId="77777777">
        <w:tc>
          <w:tcPr>
            <w:tcW w:w="1450" w:type="dxa"/>
          </w:tcPr>
          <w:p w14:paraId="243BF6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B64D8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7E0D9C35" w14:textId="77777777">
        <w:tc>
          <w:tcPr>
            <w:tcW w:w="1450" w:type="dxa"/>
          </w:tcPr>
          <w:p w14:paraId="2FBB60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6D81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reach a household through its head member and understand which residents live together.</w:t>
            </w:r>
          </w:p>
        </w:tc>
      </w:tr>
      <w:tr w:rsidR="00D50352" w:rsidRPr="009A1E73" w14:paraId="2F67A838" w14:textId="77777777">
        <w:tc>
          <w:tcPr>
            <w:tcW w:w="1450" w:type="dxa"/>
          </w:tcPr>
          <w:p w14:paraId="6B2E8A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8424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F6FEFD2" w14:textId="77777777">
        <w:tc>
          <w:tcPr>
            <w:tcW w:w="1450" w:type="dxa"/>
          </w:tcPr>
          <w:p w14:paraId="36AD27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Triggers</w:t>
            </w:r>
          </w:p>
        </w:tc>
        <w:tc>
          <w:tcPr>
            <w:tcW w:w="7190" w:type="dxa"/>
          </w:tcPr>
          <w:p w14:paraId="2BCA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Households from the dashboard.</w:t>
            </w:r>
          </w:p>
        </w:tc>
      </w:tr>
      <w:tr w:rsidR="00D50352" w:rsidRPr="009A1E73" w14:paraId="59AEC510" w14:textId="77777777">
        <w:tc>
          <w:tcPr>
            <w:tcW w:w="1450" w:type="dxa"/>
          </w:tcPr>
          <w:p w14:paraId="04503E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58CE8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household record is created or updated and every linked resident's household reference and head flag correctly reflect the change.</w:t>
            </w:r>
          </w:p>
        </w:tc>
      </w:tr>
      <w:tr w:rsidR="00D50352" w:rsidRPr="009A1E73" w14:paraId="201523F2" w14:textId="77777777">
        <w:tc>
          <w:tcPr>
            <w:tcW w:w="7190" w:type="dxa"/>
            <w:gridSpan w:val="2"/>
          </w:tcPr>
          <w:p w14:paraId="20CAD3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AED6DC2" w14:textId="77777777">
        <w:tc>
          <w:tcPr>
            <w:tcW w:w="7190" w:type="dxa"/>
            <w:gridSpan w:val="2"/>
          </w:tcPr>
          <w:p w14:paraId="6610BB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Households.</w:t>
            </w:r>
          </w:p>
        </w:tc>
      </w:tr>
      <w:tr w:rsidR="00D50352" w:rsidRPr="009A1E73" w14:paraId="0070A66F" w14:textId="77777777">
        <w:tc>
          <w:tcPr>
            <w:tcW w:w="7190" w:type="dxa"/>
            <w:gridSpan w:val="2"/>
          </w:tcPr>
          <w:p w14:paraId="719872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households and their member counts.</w:t>
            </w:r>
          </w:p>
        </w:tc>
      </w:tr>
      <w:tr w:rsidR="00D50352" w:rsidRPr="009A1E73" w14:paraId="2B8BCB7E" w14:textId="77777777">
        <w:tc>
          <w:tcPr>
            <w:tcW w:w="7190" w:type="dxa"/>
            <w:gridSpan w:val="2"/>
          </w:tcPr>
          <w:p w14:paraId="7CAD9D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Household, or selects an existing household to update it.</w:t>
            </w:r>
          </w:p>
        </w:tc>
      </w:tr>
      <w:tr w:rsidR="00D50352" w:rsidRPr="009A1E73" w14:paraId="05623278" w14:textId="77777777">
        <w:tc>
          <w:tcPr>
            <w:tcW w:w="7190" w:type="dxa"/>
            <w:gridSpan w:val="2"/>
          </w:tcPr>
          <w:p w14:paraId="2D0A76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the household's address and contact number and adds or removes member residents.</w:t>
            </w:r>
          </w:p>
        </w:tc>
      </w:tr>
      <w:tr w:rsidR="00D50352" w:rsidRPr="009A1E73" w14:paraId="0CB07C81" w14:textId="77777777">
        <w:tc>
          <w:tcPr>
            <w:tcW w:w="7190" w:type="dxa"/>
            <w:gridSpan w:val="2"/>
          </w:tcPr>
          <w:p w14:paraId="2336E9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optionally designates one member as household head.</w:t>
            </w:r>
          </w:p>
        </w:tc>
      </w:tr>
      <w:tr w:rsidR="00D50352" w:rsidRPr="009A1E73" w14:paraId="7DD915F6" w14:textId="77777777">
        <w:tc>
          <w:tcPr>
            <w:tcW w:w="7190" w:type="dxa"/>
            <w:gridSpan w:val="2"/>
          </w:tcPr>
          <w:p w14:paraId="69A519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saves the household record under its unique household code and updates each affected resident’s household link.</w:t>
            </w:r>
          </w:p>
        </w:tc>
      </w:tr>
      <w:tr w:rsidR="00D50352" w:rsidRPr="009A1E73" w14:paraId="237627FA" w14:textId="77777777">
        <w:tc>
          <w:tcPr>
            <w:tcW w:w="7190" w:type="dxa"/>
            <w:gridSpan w:val="2"/>
          </w:tcPr>
          <w:p w14:paraId="0C2C88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B4AE8B4" w14:textId="77777777">
        <w:tc>
          <w:tcPr>
            <w:tcW w:w="7190" w:type="dxa"/>
            <w:gridSpan w:val="2"/>
          </w:tcPr>
          <w:p w14:paraId="06E85D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334B2B60" w14:textId="77777777">
        <w:tc>
          <w:tcPr>
            <w:tcW w:w="7190" w:type="dxa"/>
            <w:gridSpan w:val="2"/>
          </w:tcPr>
          <w:p w14:paraId="23CE1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Staff removes the current household head without naming a replacement: the system allows the change but leaves the household without a head until staff assigns a new one.</w:t>
            </w:r>
          </w:p>
        </w:tc>
      </w:tr>
    </w:tbl>
    <w:p w14:paraId="65CBDB7D"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30</w:t>
      </w:r>
    </w:p>
    <w:p w14:paraId="58B02D8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8BF8D91" w14:textId="77777777">
        <w:tc>
          <w:tcPr>
            <w:tcW w:w="7190" w:type="dxa"/>
            <w:gridSpan w:val="2"/>
            <w:shd w:val="clear" w:color="auto" w:fill="17365D" w:themeFill="text2" w:themeFillShade="BF"/>
          </w:tcPr>
          <w:p w14:paraId="79CFEC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Configure Membership Eligibility Settings (UC-20)</w:t>
            </w:r>
          </w:p>
        </w:tc>
      </w:tr>
      <w:tr w:rsidR="00D50352" w:rsidRPr="009A1E73" w14:paraId="365B568B" w14:textId="77777777">
        <w:tc>
          <w:tcPr>
            <w:tcW w:w="1450" w:type="dxa"/>
          </w:tcPr>
          <w:p w14:paraId="27A6CA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4A2D8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30D2283" w14:textId="77777777">
        <w:tc>
          <w:tcPr>
            <w:tcW w:w="1450" w:type="dxa"/>
          </w:tcPr>
          <w:p w14:paraId="6913F5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DCB8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98C19BE" w14:textId="77777777">
        <w:tc>
          <w:tcPr>
            <w:tcW w:w="1450" w:type="dxa"/>
          </w:tcPr>
          <w:p w14:paraId="69F1D3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39B2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6B3D60B9" w14:textId="77777777">
        <w:tc>
          <w:tcPr>
            <w:tcW w:w="1450" w:type="dxa"/>
          </w:tcPr>
          <w:p w14:paraId="7EC45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C4AC3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D4417B8" w14:textId="77777777">
        <w:tc>
          <w:tcPr>
            <w:tcW w:w="1450" w:type="dxa"/>
          </w:tcPr>
          <w:p w14:paraId="2CB48B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4EDB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define membership eligibility rules and need the underlying lookup values to stay accurate and organized.</w:t>
            </w:r>
          </w:p>
        </w:tc>
      </w:tr>
      <w:tr w:rsidR="00D50352" w:rsidRPr="009A1E73" w14:paraId="695760A1" w14:textId="77777777">
        <w:tc>
          <w:tcPr>
            <w:tcW w:w="1450" w:type="dxa"/>
          </w:tcPr>
          <w:p w14:paraId="184EE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4F86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31A8985" w14:textId="77777777">
        <w:tc>
          <w:tcPr>
            <w:tcW w:w="1450" w:type="dxa"/>
          </w:tcPr>
          <w:p w14:paraId="5822F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512EFF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Profiling Settings from the dashboard.</w:t>
            </w:r>
          </w:p>
        </w:tc>
      </w:tr>
      <w:tr w:rsidR="00D50352" w:rsidRPr="009A1E73" w14:paraId="5335A3B9" w14:textId="77777777">
        <w:tc>
          <w:tcPr>
            <w:tcW w:w="1450" w:type="dxa"/>
          </w:tcPr>
          <w:p w14:paraId="7C1A6A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C7BC4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lookup value is created, updated, or archived, and is immediately available (or unavailable) when staff define a membership's eligibility rule.</w:t>
            </w:r>
          </w:p>
        </w:tc>
      </w:tr>
      <w:tr w:rsidR="00D50352" w:rsidRPr="009A1E73" w14:paraId="0D567A67" w14:textId="77777777">
        <w:tc>
          <w:tcPr>
            <w:tcW w:w="7190" w:type="dxa"/>
            <w:gridSpan w:val="2"/>
          </w:tcPr>
          <w:p w14:paraId="4BD6DF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6DBB8D6" w14:textId="77777777">
        <w:tc>
          <w:tcPr>
            <w:tcW w:w="7190" w:type="dxa"/>
            <w:gridSpan w:val="2"/>
          </w:tcPr>
          <w:p w14:paraId="49A26A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Profiling Settings.</w:t>
            </w:r>
          </w:p>
        </w:tc>
      </w:tr>
      <w:tr w:rsidR="00D50352" w:rsidRPr="009A1E73" w14:paraId="7BFBE009" w14:textId="77777777">
        <w:tc>
          <w:tcPr>
            <w:tcW w:w="7190" w:type="dxa"/>
            <w:gridSpan w:val="2"/>
          </w:tcPr>
          <w:p w14:paraId="664EE6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Age Brackets, Civil Statuses, and Current Statuses.</w:t>
            </w:r>
          </w:p>
        </w:tc>
      </w:tr>
      <w:tr w:rsidR="00D50352" w:rsidRPr="009A1E73" w14:paraId="7C46D8F1" w14:textId="77777777">
        <w:tc>
          <w:tcPr>
            <w:tcW w:w="7190" w:type="dxa"/>
            <w:gridSpan w:val="2"/>
          </w:tcPr>
          <w:p w14:paraId="08CEB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adds a new lookup value, or edits or archives an existing one.</w:t>
            </w:r>
          </w:p>
        </w:tc>
      </w:tr>
      <w:tr w:rsidR="00D50352" w:rsidRPr="009A1E73" w14:paraId="4E220D8C" w14:textId="77777777">
        <w:tc>
          <w:tcPr>
            <w:tcW w:w="7190" w:type="dxa"/>
            <w:gridSpan w:val="2"/>
          </w:tcPr>
          <w:p w14:paraId="44FD8D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entry (for example, that an age bracket's minimum is below its maximum) and saves the change.</w:t>
            </w:r>
          </w:p>
        </w:tc>
      </w:tr>
      <w:tr w:rsidR="00D50352" w:rsidRPr="009A1E73" w14:paraId="2E105D3D" w14:textId="77777777">
        <w:tc>
          <w:tcPr>
            <w:tcW w:w="7190" w:type="dxa"/>
            <w:gridSpan w:val="2"/>
          </w:tcPr>
          <w:p w14:paraId="0B6EA0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5. The updated lookup value becomes available the next time staff define or edit a membership's eligibility rule.</w:t>
            </w:r>
          </w:p>
        </w:tc>
      </w:tr>
      <w:tr w:rsidR="00D50352" w:rsidRPr="009A1E73" w14:paraId="58657AFD" w14:textId="77777777">
        <w:tc>
          <w:tcPr>
            <w:tcW w:w="7190" w:type="dxa"/>
            <w:gridSpan w:val="2"/>
          </w:tcPr>
          <w:p w14:paraId="44D5C7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1B2313C" w14:textId="77777777">
        <w:tc>
          <w:tcPr>
            <w:tcW w:w="7190" w:type="dxa"/>
            <w:gridSpan w:val="2"/>
          </w:tcPr>
          <w:p w14:paraId="482C2C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attempts to archive a lookup value that an active membership's eligibility rule still references: the system warns staff that doing so would leave that membership unable to match any resident.</w:t>
            </w:r>
          </w:p>
        </w:tc>
      </w:tr>
    </w:tbl>
    <w:p w14:paraId="0C17B580"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31</w:t>
      </w:r>
    </w:p>
    <w:p w14:paraId="049A95CB"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AE4868" w14:textId="77777777">
        <w:tc>
          <w:tcPr>
            <w:tcW w:w="7190" w:type="dxa"/>
            <w:gridSpan w:val="2"/>
            <w:shd w:val="clear" w:color="auto" w:fill="17365D" w:themeFill="text2" w:themeFillShade="BF"/>
          </w:tcPr>
          <w:p w14:paraId="397139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Archive and Restore Records (UC-21)</w:t>
            </w:r>
          </w:p>
        </w:tc>
      </w:tr>
      <w:tr w:rsidR="00D50352" w:rsidRPr="009A1E73" w14:paraId="29D26EEB" w14:textId="77777777">
        <w:tc>
          <w:tcPr>
            <w:tcW w:w="1450" w:type="dxa"/>
          </w:tcPr>
          <w:p w14:paraId="041C96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7D1E1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BDA373B" w14:textId="77777777">
        <w:tc>
          <w:tcPr>
            <w:tcW w:w="1450" w:type="dxa"/>
          </w:tcPr>
          <w:p w14:paraId="08F5F7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F23C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F432777" w14:textId="77777777">
        <w:tc>
          <w:tcPr>
            <w:tcW w:w="1450" w:type="dxa"/>
          </w:tcPr>
          <w:p w14:paraId="7D85C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FE640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reversibly remove records they no longer need active -- residents, events, memberships, and inventory items among them -- and restore or permanently delete them later.</w:t>
            </w:r>
          </w:p>
        </w:tc>
      </w:tr>
      <w:tr w:rsidR="00D50352" w:rsidRPr="009A1E73" w14:paraId="46FA5AC8" w14:textId="77777777">
        <w:tc>
          <w:tcPr>
            <w:tcW w:w="1450" w:type="dxa"/>
          </w:tcPr>
          <w:p w14:paraId="1E4DAF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55B9F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81E6588" w14:textId="77777777">
        <w:tc>
          <w:tcPr>
            <w:tcW w:w="1450" w:type="dxa"/>
          </w:tcPr>
          <w:p w14:paraId="0D798B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54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keep active lists uncluttered without permanently losing a record by mistake.</w:t>
            </w:r>
          </w:p>
        </w:tc>
      </w:tr>
      <w:tr w:rsidR="00D50352" w:rsidRPr="009A1E73" w14:paraId="663AEDF8" w14:textId="77777777">
        <w:tc>
          <w:tcPr>
            <w:tcW w:w="1450" w:type="dxa"/>
          </w:tcPr>
          <w:p w14:paraId="6129DC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E05F9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21CBD5B3" w14:textId="77777777">
        <w:tc>
          <w:tcPr>
            <w:tcW w:w="1450" w:type="dxa"/>
          </w:tcPr>
          <w:p w14:paraId="7DC836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4ED61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Delete or Archive on a record, or opens the Archive page.</w:t>
            </w:r>
          </w:p>
        </w:tc>
      </w:tr>
      <w:tr w:rsidR="00D50352" w:rsidRPr="009A1E73" w14:paraId="7886AFE4" w14:textId="77777777">
        <w:tc>
          <w:tcPr>
            <w:tcW w:w="1450" w:type="dxa"/>
          </w:tcPr>
          <w:p w14:paraId="23D1EA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71B2C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record is moved to (or back out of) the archive, or permanently removed, and every affected list reflects the change immediately.</w:t>
            </w:r>
          </w:p>
        </w:tc>
      </w:tr>
      <w:tr w:rsidR="00D50352" w:rsidRPr="009A1E73" w14:paraId="1DF8057B" w14:textId="77777777">
        <w:tc>
          <w:tcPr>
            <w:tcW w:w="7190" w:type="dxa"/>
            <w:gridSpan w:val="2"/>
          </w:tcPr>
          <w:p w14:paraId="6216C1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7E023C1" w14:textId="77777777">
        <w:tc>
          <w:tcPr>
            <w:tcW w:w="7190" w:type="dxa"/>
            <w:gridSpan w:val="2"/>
          </w:tcPr>
          <w:p w14:paraId="4EF714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Delete or Archive on a resident, event, membership, or inventory record.</w:t>
            </w:r>
          </w:p>
        </w:tc>
      </w:tr>
      <w:tr w:rsidR="00D50352" w:rsidRPr="009A1E73" w14:paraId="68030E09" w14:textId="77777777">
        <w:tc>
          <w:tcPr>
            <w:tcW w:w="7190" w:type="dxa"/>
            <w:gridSpan w:val="2"/>
          </w:tcPr>
          <w:p w14:paraId="6CC8A2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marks the record as archived (setting deleted_at and deleted_by), removes it from the active list, and records who archived it.</w:t>
            </w:r>
          </w:p>
        </w:tc>
      </w:tr>
      <w:tr w:rsidR="00D50352" w:rsidRPr="009A1E73" w14:paraId="6BFCE102" w14:textId="77777777">
        <w:tc>
          <w:tcPr>
            <w:tcW w:w="7190" w:type="dxa"/>
            <w:gridSpan w:val="2"/>
          </w:tcPr>
          <w:p w14:paraId="583E60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opens the Archive page to review archived records across modules, with filtering by type.</w:t>
            </w:r>
          </w:p>
        </w:tc>
      </w:tr>
      <w:tr w:rsidR="00D50352" w:rsidRPr="009A1E73" w14:paraId="426707AD" w14:textId="77777777">
        <w:tc>
          <w:tcPr>
            <w:tcW w:w="7190" w:type="dxa"/>
            <w:gridSpan w:val="2"/>
          </w:tcPr>
          <w:p w14:paraId="5F5106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Restore on an archived record, or Force Delete to remove it permanently.</w:t>
            </w:r>
          </w:p>
        </w:tc>
      </w:tr>
      <w:tr w:rsidR="00D50352" w:rsidRPr="009A1E73" w14:paraId="230D1D01" w14:textId="77777777">
        <w:tc>
          <w:tcPr>
            <w:tcW w:w="7190" w:type="dxa"/>
            <w:gridSpan w:val="2"/>
          </w:tcPr>
          <w:p w14:paraId="059E4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restores the record to active status, or permanently deletes it and its archive entry.</w:t>
            </w:r>
          </w:p>
        </w:tc>
      </w:tr>
      <w:tr w:rsidR="00D50352" w:rsidRPr="009A1E73" w14:paraId="2F18B464" w14:textId="77777777">
        <w:tc>
          <w:tcPr>
            <w:tcW w:w="7190" w:type="dxa"/>
            <w:gridSpan w:val="2"/>
          </w:tcPr>
          <w:p w14:paraId="491E6B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4AB69EE" w14:textId="77777777">
        <w:tc>
          <w:tcPr>
            <w:tcW w:w="7190" w:type="dxa"/>
            <w:gridSpan w:val="2"/>
          </w:tcPr>
          <w:p w14:paraId="61CD1B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BBE73EA" w14:textId="77777777">
        <w:tc>
          <w:tcPr>
            <w:tcW w:w="7190" w:type="dxa"/>
            <w:gridSpan w:val="2"/>
          </w:tcPr>
          <w:p w14:paraId="0F0B9E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selects Force Delete: the system asks for confirmation, since a permanent delete cannot be undone.</w:t>
            </w:r>
          </w:p>
        </w:tc>
      </w:tr>
    </w:tbl>
    <w:p w14:paraId="1390AC48" w14:textId="77777777" w:rsidR="0067746A" w:rsidRDefault="0067746A">
      <w:pPr>
        <w:spacing w:before="200"/>
        <w:rPr>
          <w:rFonts w:ascii="Times New Roman" w:eastAsia="Times New Roman" w:hAnsi="Times New Roman" w:cs="Times New Roman"/>
          <w:b/>
          <w:sz w:val="24"/>
          <w:szCs w:val="24"/>
        </w:rPr>
      </w:pPr>
    </w:p>
    <w:p w14:paraId="6D5BBE34" w14:textId="77777777" w:rsidR="0067746A" w:rsidRDefault="0067746A">
      <w:pPr>
        <w:spacing w:before="200"/>
        <w:rPr>
          <w:rFonts w:ascii="Times New Roman" w:eastAsia="Times New Roman" w:hAnsi="Times New Roman" w:cs="Times New Roman"/>
          <w:b/>
          <w:sz w:val="24"/>
          <w:szCs w:val="24"/>
        </w:rPr>
      </w:pPr>
    </w:p>
    <w:p w14:paraId="6471B19F" w14:textId="302DEFF8"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32</w:t>
      </w:r>
    </w:p>
    <w:p w14:paraId="78B803E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74D4C61" w14:textId="77777777">
        <w:tc>
          <w:tcPr>
            <w:tcW w:w="7190" w:type="dxa"/>
            <w:gridSpan w:val="2"/>
            <w:shd w:val="clear" w:color="auto" w:fill="17365D" w:themeFill="text2" w:themeFillShade="BF"/>
          </w:tcPr>
          <w:p w14:paraId="467A27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Release and Return Borrowed Inventory Items (UC-22)</w:t>
            </w:r>
          </w:p>
        </w:tc>
      </w:tr>
      <w:tr w:rsidR="00D50352" w:rsidRPr="009A1E73" w14:paraId="42851661" w14:textId="77777777">
        <w:tc>
          <w:tcPr>
            <w:tcW w:w="1450" w:type="dxa"/>
          </w:tcPr>
          <w:p w14:paraId="4B7809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7110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DE41E85" w14:textId="77777777">
        <w:tc>
          <w:tcPr>
            <w:tcW w:w="1450" w:type="dxa"/>
          </w:tcPr>
          <w:p w14:paraId="06B863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AC18A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81FD5E6" w14:textId="77777777">
        <w:tc>
          <w:tcPr>
            <w:tcW w:w="1450" w:type="dxa"/>
          </w:tcPr>
          <w:p w14:paraId="537386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2022A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return of barangay equipment borrowed for an event, in the exact quantity actually returned, and to correct a release recorded in error.</w:t>
            </w:r>
          </w:p>
        </w:tc>
      </w:tr>
      <w:tr w:rsidR="00D50352" w:rsidRPr="009A1E73" w14:paraId="1008B44A" w14:textId="77777777">
        <w:tc>
          <w:tcPr>
            <w:tcW w:w="1450" w:type="dxa"/>
          </w:tcPr>
          <w:p w14:paraId="785DC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0BC39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4B5523B2" w14:textId="77777777">
        <w:tc>
          <w:tcPr>
            <w:tcW w:w="1450" w:type="dxa"/>
          </w:tcPr>
          <w:p w14:paraId="38F942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D798E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barangay property and need inventory counts to reflect what has actually been returned, not just what was originally borrowed.</w:t>
            </w:r>
          </w:p>
        </w:tc>
      </w:tr>
      <w:tr w:rsidR="00D50352" w:rsidRPr="009A1E73" w14:paraId="0C13BE03" w14:textId="77777777">
        <w:tc>
          <w:tcPr>
            <w:tcW w:w="1450" w:type="dxa"/>
          </w:tcPr>
          <w:p w14:paraId="1C4749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EC7A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outstanding borrowed inventory items that have not yet been fully released back to stock (UC-9).</w:t>
            </w:r>
          </w:p>
        </w:tc>
      </w:tr>
      <w:tr w:rsidR="00D50352" w:rsidRPr="009A1E73" w14:paraId="4BBE6DF1" w14:textId="77777777">
        <w:tc>
          <w:tcPr>
            <w:tcW w:w="1450" w:type="dxa"/>
          </w:tcPr>
          <w:p w14:paraId="6C6D38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2AF3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the Returns view, or selects Release Items on an event with overdue borrows.</w:t>
            </w:r>
          </w:p>
        </w:tc>
      </w:tr>
      <w:tr w:rsidR="00D50352" w:rsidRPr="009A1E73" w14:paraId="6ED2304D" w14:textId="77777777">
        <w:tc>
          <w:tcPr>
            <w:tcW w:w="1450" w:type="dxa"/>
          </w:tcPr>
          <w:p w14:paraId="638C83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9AD4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released quantity is restocked into inventory, the event’s outstanding-borrow balance is reduced by the same amount, an evidence photo is stored with the release, and the release is recorded in the recently-released history.</w:t>
            </w:r>
          </w:p>
        </w:tc>
      </w:tr>
      <w:tr w:rsidR="00D50352" w:rsidRPr="009A1E73" w14:paraId="17FCE194" w14:textId="77777777">
        <w:tc>
          <w:tcPr>
            <w:tcW w:w="7190" w:type="dxa"/>
            <w:gridSpan w:val="2"/>
          </w:tcPr>
          <w:p w14:paraId="1093FA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F12F12F" w14:textId="77777777">
        <w:tc>
          <w:tcPr>
            <w:tcW w:w="7190" w:type="dxa"/>
            <w:gridSpan w:val="2"/>
          </w:tcPr>
          <w:p w14:paraId="5B66BA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Returns view, which lists events with outstanding borrowed items.</w:t>
            </w:r>
          </w:p>
        </w:tc>
      </w:tr>
      <w:tr w:rsidR="00D50352" w:rsidRPr="009A1E73" w14:paraId="01E37FAA" w14:textId="77777777">
        <w:tc>
          <w:tcPr>
            <w:tcW w:w="7190" w:type="dxa"/>
            <w:gridSpan w:val="2"/>
          </w:tcPr>
          <w:p w14:paraId="64BB56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each such event together with how many of each item are still out.</w:t>
            </w:r>
          </w:p>
        </w:tc>
      </w:tr>
      <w:tr w:rsidR="00D50352" w:rsidRPr="009A1E73" w14:paraId="531B09F2" w14:textId="77777777">
        <w:tc>
          <w:tcPr>
            <w:tcW w:w="7190" w:type="dxa"/>
            <w:gridSpan w:val="2"/>
          </w:tcPr>
          <w:p w14:paraId="0FA54A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an event and opens Release Items.</w:t>
            </w:r>
          </w:p>
        </w:tc>
      </w:tr>
      <w:tr w:rsidR="00D50352" w:rsidRPr="009A1E73" w14:paraId="34D7C4A5" w14:textId="77777777">
        <w:tc>
          <w:tcPr>
            <w:tcW w:w="7190" w:type="dxa"/>
            <w:gridSpan w:val="2"/>
          </w:tcPr>
          <w:p w14:paraId="4F596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which items to release (checked by default) and adjusts the quantity being returned for each, up to the amount still outstanding.</w:t>
            </w:r>
          </w:p>
        </w:tc>
      </w:tr>
      <w:tr w:rsidR="00D50352" w:rsidRPr="009A1E73" w14:paraId="11444F62" w14:textId="77777777">
        <w:tc>
          <w:tcPr>
            <w:tcW w:w="7190" w:type="dxa"/>
            <w:gridSpan w:val="2"/>
          </w:tcPr>
          <w:p w14:paraId="549FCB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attaches a photo as evidence of the return, previews it, and confirms Release Selected.</w:t>
            </w:r>
          </w:p>
        </w:tc>
      </w:tr>
      <w:tr w:rsidR="00D50352" w:rsidRPr="009A1E73" w14:paraId="72EECBD5" w14:textId="77777777">
        <w:tc>
          <w:tcPr>
            <w:tcW w:w="7190" w:type="dxa"/>
            <w:gridSpan w:val="2"/>
          </w:tcPr>
          <w:p w14:paraId="04A617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deducts the released quantity from the event's outstanding borrow, restocks it into inventory, and adds an entry to the Recently Released history.</w:t>
            </w:r>
          </w:p>
        </w:tc>
      </w:tr>
      <w:tr w:rsidR="00D50352" w:rsidRPr="009A1E73" w14:paraId="204ECEEF" w14:textId="77777777">
        <w:tc>
          <w:tcPr>
            <w:tcW w:w="7190" w:type="dxa"/>
            <w:gridSpan w:val="2"/>
          </w:tcPr>
          <w:p w14:paraId="4E0E93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If a release was recorded in error, staff selects Undo on the corresponding entry, specifies how much of it to undo, and attaches a photo supporting the correction.</w:t>
            </w:r>
          </w:p>
        </w:tc>
      </w:tr>
      <w:tr w:rsidR="00D50352" w:rsidRPr="009A1E73" w14:paraId="70C9C52A" w14:textId="77777777">
        <w:tc>
          <w:tcPr>
            <w:tcW w:w="7190" w:type="dxa"/>
            <w:gridSpan w:val="2"/>
          </w:tcPr>
          <w:p w14:paraId="0A6571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 The system records the undo in the release’s undo history, reverses that quantity back out of inventory and off the release record, and marks the release fully undone once its remaining quantity reaches zero.</w:t>
            </w:r>
          </w:p>
        </w:tc>
      </w:tr>
      <w:tr w:rsidR="00D50352" w:rsidRPr="009A1E73" w14:paraId="4A7936B8" w14:textId="77777777">
        <w:tc>
          <w:tcPr>
            <w:tcW w:w="7190" w:type="dxa"/>
            <w:gridSpan w:val="2"/>
          </w:tcPr>
          <w:p w14:paraId="079D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A6BBBCA" w14:textId="77777777">
        <w:tc>
          <w:tcPr>
            <w:tcW w:w="7190" w:type="dxa"/>
            <w:gridSpan w:val="2"/>
          </w:tcPr>
          <w:p w14:paraId="273514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item's remaining outstanding quantity is exactly one: no quantity selector is shown and the single unit is released directly.</w:t>
            </w:r>
          </w:p>
        </w:tc>
      </w:tr>
      <w:tr w:rsidR="00D50352" w:rsidRPr="009A1E73" w14:paraId="4A0A7464" w14:textId="77777777">
        <w:tc>
          <w:tcPr>
            <w:tcW w:w="7190" w:type="dxa"/>
            <w:gridSpan w:val="2"/>
          </w:tcPr>
          <w:p w14:paraId="520FF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The release fails for one of several selected items (for example, a concurrent update elsewhere): the system still applies the releases that succeeded and reports which item failed, so staff can retry only that one.</w:t>
            </w:r>
          </w:p>
        </w:tc>
      </w:tr>
      <w:tr w:rsidR="00D50352" w:rsidRPr="009A1E73" w14:paraId="7D2EA562" w14:textId="77777777">
        <w:tc>
          <w:tcPr>
            <w:tcW w:w="7190" w:type="dxa"/>
            <w:gridSpan w:val="2"/>
          </w:tcPr>
          <w:p w14:paraId="0E2003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8a. The requested undo quantity exceeds what was actually released: the system clamps the undo to the released quantity rather than over-crediting inventory.</w:t>
            </w:r>
          </w:p>
        </w:tc>
      </w:tr>
      <w:tr w:rsidR="00D50352" w:rsidRPr="009A1E73" w14:paraId="635A3F61" w14:textId="77777777">
        <w:tc>
          <w:tcPr>
            <w:tcW w:w="7190" w:type="dxa"/>
            <w:gridSpan w:val="2"/>
          </w:tcPr>
          <w:p w14:paraId="018B98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evidence photo is attached: the system rejects the release (or the undo) and asks staff to attach a photo.</w:t>
            </w:r>
          </w:p>
        </w:tc>
      </w:tr>
    </w:tbl>
    <w:p w14:paraId="183E5332" w14:textId="18B442B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33</w:t>
      </w:r>
    </w:p>
    <w:p w14:paraId="2A0A53C5"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1E056BF" w14:textId="77777777">
        <w:tc>
          <w:tcPr>
            <w:tcW w:w="7190" w:type="dxa"/>
            <w:gridSpan w:val="2"/>
            <w:shd w:val="clear" w:color="auto" w:fill="17365D" w:themeFill="text2" w:themeFillShade="BF"/>
          </w:tcPr>
          <w:p w14:paraId="693C85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Facebook Page Integration (UC-23)</w:t>
            </w:r>
          </w:p>
        </w:tc>
      </w:tr>
      <w:tr w:rsidR="00D50352" w:rsidRPr="009A1E73" w14:paraId="638977EA" w14:textId="77777777">
        <w:tc>
          <w:tcPr>
            <w:tcW w:w="1450" w:type="dxa"/>
          </w:tcPr>
          <w:p w14:paraId="266CB9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419F9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6C48AB5" w14:textId="77777777">
        <w:tc>
          <w:tcPr>
            <w:tcW w:w="1450" w:type="dxa"/>
          </w:tcPr>
          <w:p w14:paraId="2BCA26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52926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7C9A96F" w14:textId="77777777">
        <w:tc>
          <w:tcPr>
            <w:tcW w:w="1450" w:type="dxa"/>
          </w:tcPr>
          <w:p w14:paraId="0D0A11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65BB8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connect the barangay's official Facebook Page to PiaoConnect so that posted events can also be published publicly, and to disconnect it when no longer wanted.</w:t>
            </w:r>
          </w:p>
        </w:tc>
      </w:tr>
      <w:tr w:rsidR="00D50352" w:rsidRPr="009A1E73" w14:paraId="715D26E2" w14:textId="77777777">
        <w:tc>
          <w:tcPr>
            <w:tcW w:w="1450" w:type="dxa"/>
          </w:tcPr>
          <w:p w14:paraId="2E75CB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8019F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495C8D2C" w14:textId="77777777">
        <w:tc>
          <w:tcPr>
            <w:tcW w:w="1450" w:type="dxa"/>
          </w:tcPr>
          <w:p w14:paraId="1DA9A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05288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want posted events to reach residents who follow the barangay's Facebook Page; barangay officials, who are accountable for what is posted under the barangay's name.</w:t>
            </w:r>
          </w:p>
        </w:tc>
      </w:tr>
      <w:tr w:rsidR="00D50352" w:rsidRPr="009A1E73" w14:paraId="1E10A472" w14:textId="77777777">
        <w:tc>
          <w:tcPr>
            <w:tcW w:w="1450" w:type="dxa"/>
          </w:tcPr>
          <w:p w14:paraId="7EA0A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7301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 and has access to the barangay's Facebook Page credentials.</w:t>
            </w:r>
          </w:p>
        </w:tc>
      </w:tr>
      <w:tr w:rsidR="00D50352" w:rsidRPr="009A1E73" w14:paraId="531AA16D" w14:textId="77777777">
        <w:tc>
          <w:tcPr>
            <w:tcW w:w="1450" w:type="dxa"/>
          </w:tcPr>
          <w:p w14:paraId="7F8171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3FA44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Integrations and selects Facebook.</w:t>
            </w:r>
          </w:p>
        </w:tc>
      </w:tr>
      <w:tr w:rsidR="00D50352" w:rsidRPr="009A1E73" w14:paraId="25C0324B" w14:textId="77777777">
        <w:tc>
          <w:tcPr>
            <w:tcW w:w="1450" w:type="dxa"/>
          </w:tcPr>
          <w:p w14:paraId="3FAFA4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0494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events chosen for public posting appear on the connected Facebook Page, and staff can verify at any time whether the connection is active.</w:t>
            </w:r>
          </w:p>
        </w:tc>
      </w:tr>
      <w:tr w:rsidR="00D50352" w:rsidRPr="009A1E73" w14:paraId="5B28D064" w14:textId="77777777">
        <w:tc>
          <w:tcPr>
            <w:tcW w:w="7190" w:type="dxa"/>
            <w:gridSpan w:val="2"/>
          </w:tcPr>
          <w:p w14:paraId="595634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AC30EF6" w14:textId="77777777">
        <w:tc>
          <w:tcPr>
            <w:tcW w:w="7190" w:type="dxa"/>
            <w:gridSpan w:val="2"/>
          </w:tcPr>
          <w:p w14:paraId="47CF67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Facebook integration settings.</w:t>
            </w:r>
          </w:p>
        </w:tc>
      </w:tr>
      <w:tr w:rsidR="00D50352" w:rsidRPr="009A1E73" w14:paraId="39DA762A" w14:textId="77777777">
        <w:tc>
          <w:tcPr>
            <w:tcW w:w="7190" w:type="dxa"/>
            <w:gridSpan w:val="2"/>
          </w:tcPr>
          <w:p w14:paraId="2821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shows the current connection status.</w:t>
            </w:r>
          </w:p>
        </w:tc>
      </w:tr>
      <w:tr w:rsidR="00D50352" w:rsidRPr="009A1E73" w14:paraId="09163D06" w14:textId="77777777">
        <w:tc>
          <w:tcPr>
            <w:tcW w:w="7190" w:type="dxa"/>
            <w:gridSpan w:val="2"/>
          </w:tcPr>
          <w:p w14:paraId="0CF409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supplies the barangay Facebook Page's access token and connects it.</w:t>
            </w:r>
          </w:p>
        </w:tc>
      </w:tr>
      <w:tr w:rsidR="00D50352" w:rsidRPr="009A1E73" w14:paraId="04B5D3EC" w14:textId="77777777">
        <w:tc>
          <w:tcPr>
            <w:tcW w:w="7190" w:type="dxa"/>
            <w:gridSpan w:val="2"/>
          </w:tcPr>
          <w:p w14:paraId="352FC5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token and stores the connection.</w:t>
            </w:r>
          </w:p>
        </w:tc>
      </w:tr>
      <w:tr w:rsidR="00D50352" w:rsidRPr="009A1E73" w14:paraId="7AAEE061" w14:textId="77777777">
        <w:tc>
          <w:tcPr>
            <w:tcW w:w="7190" w:type="dxa"/>
            <w:gridSpan w:val="2"/>
          </w:tcPr>
          <w:p w14:paraId="4E8FB8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When staff subsequently post a barangay event (UC-7), the system also publishes it to the connected Facebook Page.</w:t>
            </w:r>
          </w:p>
        </w:tc>
      </w:tr>
      <w:tr w:rsidR="00D50352" w:rsidRPr="009A1E73" w14:paraId="1A7E3614" w14:textId="77777777">
        <w:tc>
          <w:tcPr>
            <w:tcW w:w="7190" w:type="dxa"/>
            <w:gridSpan w:val="2"/>
          </w:tcPr>
          <w:p w14:paraId="21E2F2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Staff may disconnect the integration at any time.</w:t>
            </w:r>
          </w:p>
        </w:tc>
      </w:tr>
      <w:tr w:rsidR="00D50352" w:rsidRPr="009A1E73" w14:paraId="0930FB58" w14:textId="77777777">
        <w:tc>
          <w:tcPr>
            <w:tcW w:w="7190" w:type="dxa"/>
            <w:gridSpan w:val="2"/>
          </w:tcPr>
          <w:p w14:paraId="76ED50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38E2A" w14:textId="77777777">
        <w:tc>
          <w:tcPr>
            <w:tcW w:w="7190" w:type="dxa"/>
            <w:gridSpan w:val="2"/>
          </w:tcPr>
          <w:p w14:paraId="372726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supplied access token is invalid or expired: the system rejects the connection attempt and reports the error rather than storing a broken token.</w:t>
            </w:r>
          </w:p>
        </w:tc>
      </w:tr>
      <w:tr w:rsidR="00D50352" w:rsidRPr="009A1E73" w14:paraId="76CC3EA5" w14:textId="77777777">
        <w:tc>
          <w:tcPr>
            <w:tcW w:w="7190" w:type="dxa"/>
            <w:gridSpan w:val="2"/>
          </w:tcPr>
          <w:p w14:paraId="4771E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Publishing to Facebook fails at post time (for example, a revoked token): the system still creates the event and its in-app notifications, and records the publishing failure without blocking the event from being posted.</w:t>
            </w:r>
          </w:p>
        </w:tc>
      </w:tr>
    </w:tbl>
    <w:p w14:paraId="148C4145"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34</w:t>
      </w:r>
    </w:p>
    <w:p w14:paraId="63B0BB52"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78BEB24" w14:textId="77777777">
        <w:tc>
          <w:tcPr>
            <w:tcW w:w="7190" w:type="dxa"/>
            <w:gridSpan w:val="2"/>
            <w:shd w:val="clear" w:color="auto" w:fill="17365D" w:themeFill="text2" w:themeFillShade="BF"/>
          </w:tcPr>
          <w:p w14:paraId="0E0F2F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Activity Logs (UC-24)</w:t>
            </w:r>
          </w:p>
        </w:tc>
      </w:tr>
      <w:tr w:rsidR="00D50352" w:rsidRPr="009A1E73" w14:paraId="37E023FD" w14:textId="77777777">
        <w:tc>
          <w:tcPr>
            <w:tcW w:w="1450" w:type="dxa"/>
          </w:tcPr>
          <w:p w14:paraId="4DC8CE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BB41D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1A16578" w14:textId="77777777">
        <w:tc>
          <w:tcPr>
            <w:tcW w:w="1450" w:type="dxa"/>
          </w:tcPr>
          <w:p w14:paraId="2CD17D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BCC24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D63F118" w14:textId="77777777">
        <w:tc>
          <w:tcPr>
            <w:tcW w:w="1450" w:type="dxa"/>
          </w:tcPr>
          <w:p w14:paraId="07BE89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39F9D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304B5666" w14:textId="77777777">
        <w:tc>
          <w:tcPr>
            <w:tcW w:w="1450" w:type="dxa"/>
          </w:tcPr>
          <w:p w14:paraId="4E24D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6F501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57F1CBD" w14:textId="77777777">
        <w:tc>
          <w:tcPr>
            <w:tcW w:w="1450" w:type="dxa"/>
          </w:tcPr>
          <w:p w14:paraId="553E5E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C786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to know who made a given change and when, especially when reviewing a disputed or unexpected record.</w:t>
            </w:r>
          </w:p>
        </w:tc>
      </w:tr>
      <w:tr w:rsidR="00D50352" w:rsidRPr="009A1E73" w14:paraId="2CBA83B4" w14:textId="77777777">
        <w:tc>
          <w:tcPr>
            <w:tcW w:w="1450" w:type="dxa"/>
          </w:tcPr>
          <w:p w14:paraId="787E42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EC5FE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6FC71A4E" w14:textId="77777777">
        <w:tc>
          <w:tcPr>
            <w:tcW w:w="1450" w:type="dxa"/>
          </w:tcPr>
          <w:p w14:paraId="0A5B6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0044B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Activity Logs from the dashboard.</w:t>
            </w:r>
          </w:p>
        </w:tc>
      </w:tr>
      <w:tr w:rsidR="00D50352" w:rsidRPr="009A1E73" w14:paraId="7CB73E96" w14:textId="77777777">
        <w:tc>
          <w:tcPr>
            <w:tcW w:w="1450" w:type="dxa"/>
          </w:tcPr>
          <w:p w14:paraId="444916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2F2EE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can locate the specific staff action they are looking for, narrowed by date, module, or keyword.</w:t>
            </w:r>
          </w:p>
        </w:tc>
      </w:tr>
      <w:tr w:rsidR="00D50352" w:rsidRPr="009A1E73" w14:paraId="31F4BC9A" w14:textId="77777777">
        <w:tc>
          <w:tcPr>
            <w:tcW w:w="7190" w:type="dxa"/>
            <w:gridSpan w:val="2"/>
          </w:tcPr>
          <w:p w14:paraId="1CE901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66E1BCE" w14:textId="77777777">
        <w:tc>
          <w:tcPr>
            <w:tcW w:w="7190" w:type="dxa"/>
            <w:gridSpan w:val="2"/>
          </w:tcPr>
          <w:p w14:paraId="14F42C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Activity Logs.</w:t>
            </w:r>
          </w:p>
        </w:tc>
      </w:tr>
      <w:tr w:rsidR="00D50352" w:rsidRPr="009A1E73" w14:paraId="64C8D200" w14:textId="77777777">
        <w:tc>
          <w:tcPr>
            <w:tcW w:w="7190" w:type="dxa"/>
            <w:gridSpan w:val="2"/>
          </w:tcPr>
          <w:p w14:paraId="792D95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most recent entries across all modules, each showing the staff member, the action taken, the affected module, and a description.</w:t>
            </w:r>
          </w:p>
        </w:tc>
      </w:tr>
      <w:tr w:rsidR="00D50352" w:rsidRPr="009A1E73" w14:paraId="6DC412BC" w14:textId="77777777">
        <w:tc>
          <w:tcPr>
            <w:tcW w:w="7190" w:type="dxa"/>
            <w:gridSpan w:val="2"/>
          </w:tcPr>
          <w:p w14:paraId="072D3E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filters the list by date or module, or searches by keyword such as a resident's name or staff user code.</w:t>
            </w:r>
          </w:p>
        </w:tc>
      </w:tr>
      <w:tr w:rsidR="00D50352" w:rsidRPr="009A1E73" w14:paraId="72636F0E" w14:textId="77777777">
        <w:tc>
          <w:tcPr>
            <w:tcW w:w="7190" w:type="dxa"/>
            <w:gridSpan w:val="2"/>
          </w:tcPr>
          <w:p w14:paraId="160FAC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narrows the list to matching entries.</w:t>
            </w:r>
          </w:p>
        </w:tc>
      </w:tr>
      <w:tr w:rsidR="00D50352" w:rsidRPr="009A1E73" w14:paraId="38157BA2" w14:textId="77777777">
        <w:tc>
          <w:tcPr>
            <w:tcW w:w="7190" w:type="dxa"/>
            <w:gridSpan w:val="2"/>
          </w:tcPr>
          <w:p w14:paraId="6BA871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may open Today's Activity to review only the current day's actions.</w:t>
            </w:r>
          </w:p>
        </w:tc>
      </w:tr>
      <w:tr w:rsidR="00D50352" w:rsidRPr="009A1E73" w14:paraId="21A3A6E9" w14:textId="77777777">
        <w:tc>
          <w:tcPr>
            <w:tcW w:w="7190" w:type="dxa"/>
            <w:gridSpan w:val="2"/>
          </w:tcPr>
          <w:p w14:paraId="2B34BF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2F6E643" w14:textId="77777777">
        <w:tc>
          <w:tcPr>
            <w:tcW w:w="7190" w:type="dxa"/>
            <w:gridSpan w:val="2"/>
          </w:tcPr>
          <w:p w14:paraId="1E46F3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requesting account is a resident rather than staff: the system denies access to the activity log.</w:t>
            </w:r>
          </w:p>
        </w:tc>
      </w:tr>
      <w:tr w:rsidR="00D50352" w:rsidRPr="009A1E73" w14:paraId="2ACBC414" w14:textId="77777777">
        <w:tc>
          <w:tcPr>
            <w:tcW w:w="7190" w:type="dxa"/>
            <w:gridSpan w:val="2"/>
          </w:tcPr>
          <w:p w14:paraId="74EC5D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search matches no entries: the system displays a clear no-results message rather than an empty table.</w:t>
            </w:r>
          </w:p>
        </w:tc>
      </w:tr>
    </w:tbl>
    <w:p w14:paraId="662DFF51"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35</w:t>
      </w:r>
    </w:p>
    <w:p w14:paraId="0DA8AE48"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1B7EFD3" w14:textId="77777777">
        <w:tc>
          <w:tcPr>
            <w:tcW w:w="7190" w:type="dxa"/>
            <w:gridSpan w:val="2"/>
            <w:shd w:val="clear" w:color="auto" w:fill="17365D" w:themeFill="text2" w:themeFillShade="BF"/>
          </w:tcPr>
          <w:p w14:paraId="1B32AA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Change Password (UC-25)</w:t>
            </w:r>
          </w:p>
        </w:tc>
      </w:tr>
      <w:tr w:rsidR="00D50352" w:rsidRPr="009A1E73" w14:paraId="6D153A74" w14:textId="77777777">
        <w:tc>
          <w:tcPr>
            <w:tcW w:w="1450" w:type="dxa"/>
          </w:tcPr>
          <w:p w14:paraId="087812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177D4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1A677AD" w14:textId="77777777">
        <w:tc>
          <w:tcPr>
            <w:tcW w:w="1450" w:type="dxa"/>
          </w:tcPr>
          <w:p w14:paraId="627068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D55DA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7F170A6" w14:textId="77777777">
        <w:tc>
          <w:tcPr>
            <w:tcW w:w="1450" w:type="dxa"/>
          </w:tcPr>
          <w:p w14:paraId="5A49FE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3B6D4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logged-in resident, member, or barangay staff user to replace their own password with a new one that satisfies the system’s strong-password policy.</w:t>
            </w:r>
          </w:p>
        </w:tc>
      </w:tr>
      <w:tr w:rsidR="00D50352" w:rsidRPr="009A1E73" w14:paraId="41FB8A9D" w14:textId="77777777">
        <w:tc>
          <w:tcPr>
            <w:tcW w:w="1450" w:type="dxa"/>
          </w:tcPr>
          <w:p w14:paraId="047B9B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50A2A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1C364F58" w14:textId="77777777">
        <w:tc>
          <w:tcPr>
            <w:tcW w:w="1450" w:type="dxa"/>
          </w:tcPr>
          <w:p w14:paraId="6A017F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68DE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barangay staff, who need their accounts protected from guessing and misuse, and Barangay Piao, which is responsible for safeguarding personal data under the Data Privacy Act of 2012.</w:t>
            </w:r>
          </w:p>
        </w:tc>
      </w:tr>
      <w:tr w:rsidR="00D50352" w:rsidRPr="009A1E73" w14:paraId="1057A450" w14:textId="77777777">
        <w:tc>
          <w:tcPr>
            <w:tcW w:w="1450" w:type="dxa"/>
          </w:tcPr>
          <w:p w14:paraId="6A8EA1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CD4F2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w:t>
            </w:r>
          </w:p>
        </w:tc>
      </w:tr>
      <w:tr w:rsidR="00D50352" w:rsidRPr="009A1E73" w14:paraId="000D5FCB" w14:textId="77777777">
        <w:tc>
          <w:tcPr>
            <w:tcW w:w="1450" w:type="dxa"/>
          </w:tcPr>
          <w:p w14:paraId="0D4749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2E0AB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Change Password from their profile or account menu.</w:t>
            </w:r>
          </w:p>
        </w:tc>
      </w:tr>
      <w:tr w:rsidR="00D50352" w:rsidRPr="009A1E73" w14:paraId="5D13C75D" w14:textId="77777777">
        <w:tc>
          <w:tcPr>
            <w:tcW w:w="1450" w:type="dxa"/>
          </w:tcPr>
          <w:p w14:paraId="1C20B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D1015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new password is validated, stored only as a hash, and used for the user’s next login; the previous password no longer works.</w:t>
            </w:r>
          </w:p>
        </w:tc>
      </w:tr>
      <w:tr w:rsidR="00D50352" w:rsidRPr="009A1E73" w14:paraId="147D0775" w14:textId="77777777">
        <w:tc>
          <w:tcPr>
            <w:tcW w:w="7190" w:type="dxa"/>
            <w:gridSpan w:val="2"/>
          </w:tcPr>
          <w:p w14:paraId="5AD41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0EEC9B8" w14:textId="77777777">
        <w:tc>
          <w:tcPr>
            <w:tcW w:w="7190" w:type="dxa"/>
            <w:gridSpan w:val="2"/>
          </w:tcPr>
          <w:p w14:paraId="1B93D2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Change Password.</w:t>
            </w:r>
          </w:p>
        </w:tc>
      </w:tr>
      <w:tr w:rsidR="00D50352" w:rsidRPr="009A1E73" w14:paraId="00839484" w14:textId="77777777">
        <w:tc>
          <w:tcPr>
            <w:tcW w:w="7190" w:type="dxa"/>
            <w:gridSpan w:val="2"/>
          </w:tcPr>
          <w:p w14:paraId="33BD4E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with a New Password field and a Confirm Password field, each with a show/hide toggle.</w:t>
            </w:r>
          </w:p>
        </w:tc>
      </w:tr>
      <w:tr w:rsidR="00D50352" w:rsidRPr="009A1E73" w14:paraId="40042D88" w14:textId="77777777">
        <w:tc>
          <w:tcPr>
            <w:tcW w:w="7190" w:type="dxa"/>
            <w:gridSpan w:val="2"/>
          </w:tcPr>
          <w:p w14:paraId="52E54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As the user types, the system displays a live checklist of the policy rules (8 to 64 characters, an uppercase letter, a lowercase letter, a digit, a special character, and no spaces) showing which are met.</w:t>
            </w:r>
          </w:p>
        </w:tc>
      </w:tr>
      <w:tr w:rsidR="00D50352" w:rsidRPr="009A1E73" w14:paraId="4EBEB9D4" w14:textId="77777777">
        <w:tc>
          <w:tcPr>
            <w:tcW w:w="7190" w:type="dxa"/>
            <w:gridSpan w:val="2"/>
          </w:tcPr>
          <w:p w14:paraId="7B5389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enters and confirms the new password and submits the form.</w:t>
            </w:r>
          </w:p>
        </w:tc>
      </w:tr>
      <w:tr w:rsidR="00D50352" w:rsidRPr="009A1E73" w14:paraId="43258A7D" w14:textId="77777777">
        <w:tc>
          <w:tcPr>
            <w:tcW w:w="7190" w:type="dxa"/>
            <w:gridSpan w:val="2"/>
          </w:tcPr>
          <w:p w14:paraId="05EBD3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password against the policy on the server and checks that both entries match.</w:t>
            </w:r>
          </w:p>
        </w:tc>
      </w:tr>
      <w:tr w:rsidR="00D50352" w:rsidRPr="009A1E73" w14:paraId="0C33D67A" w14:textId="77777777">
        <w:tc>
          <w:tcPr>
            <w:tcW w:w="7190" w:type="dxa"/>
            <w:gridSpan w:val="2"/>
          </w:tcPr>
          <w:p w14:paraId="123EBF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stores the new password as a hash and confirms that the password was changed.</w:t>
            </w:r>
          </w:p>
        </w:tc>
      </w:tr>
      <w:tr w:rsidR="00D50352" w:rsidRPr="009A1E73" w14:paraId="115164F1" w14:textId="77777777">
        <w:tc>
          <w:tcPr>
            <w:tcW w:w="7190" w:type="dxa"/>
            <w:gridSpan w:val="2"/>
          </w:tcPr>
          <w:p w14:paraId="3BB7B2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709C987" w14:textId="77777777">
        <w:tc>
          <w:tcPr>
            <w:tcW w:w="7190" w:type="dxa"/>
            <w:gridSpan w:val="2"/>
          </w:tcPr>
          <w:p w14:paraId="7A9A28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new password breaks one or more policy rules: the system rejects it, lists the rules that failed, and keeps the existing password.</w:t>
            </w:r>
          </w:p>
        </w:tc>
      </w:tr>
      <w:tr w:rsidR="00D50352" w:rsidRPr="009A1E73" w14:paraId="1205F567" w14:textId="77777777">
        <w:tc>
          <w:tcPr>
            <w:tcW w:w="7190" w:type="dxa"/>
            <w:gridSpan w:val="2"/>
          </w:tcPr>
          <w:p w14:paraId="1D84FD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two entries do not match: the system rejects the change and asks the user to re-enter the confirmation.</w:t>
            </w:r>
          </w:p>
        </w:tc>
      </w:tr>
      <w:tr w:rsidR="00D50352" w:rsidRPr="009A1E73" w14:paraId="7B2F80C5" w14:textId="77777777">
        <w:tc>
          <w:tcPr>
            <w:tcW w:w="7190" w:type="dxa"/>
            <w:gridSpan w:val="2"/>
          </w:tcPr>
          <w:p w14:paraId="09A432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Staff changes a resident’s password while editing that resident’s record (UC-3): the same policy is applied and only the hashed value is stored.</w:t>
            </w:r>
          </w:p>
        </w:tc>
      </w:tr>
    </w:tbl>
    <w:p w14:paraId="686C0B76"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36</w:t>
      </w:r>
    </w:p>
    <w:p w14:paraId="14009E7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26 Narrative: Manage Name Suffixes (UC-26)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B1879C0" w14:textId="77777777">
        <w:tc>
          <w:tcPr>
            <w:tcW w:w="7190" w:type="dxa"/>
            <w:gridSpan w:val="2"/>
            <w:shd w:val="clear" w:color="auto" w:fill="17365D" w:themeFill="text2" w:themeFillShade="BF"/>
          </w:tcPr>
          <w:p w14:paraId="76CCD5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Name Suffixes (UC-26)</w:t>
            </w:r>
          </w:p>
        </w:tc>
      </w:tr>
      <w:tr w:rsidR="00D50352" w:rsidRPr="009A1E73" w14:paraId="5F3E6105" w14:textId="77777777">
        <w:tc>
          <w:tcPr>
            <w:tcW w:w="1450" w:type="dxa"/>
          </w:tcPr>
          <w:p w14:paraId="65038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37F8C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484FAC7" w14:textId="77777777">
        <w:tc>
          <w:tcPr>
            <w:tcW w:w="1450" w:type="dxa"/>
          </w:tcPr>
          <w:p w14:paraId="771CD8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89A5A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1C555F6" w14:textId="77777777">
        <w:tc>
          <w:tcPr>
            <w:tcW w:w="1450" w:type="dxa"/>
          </w:tcPr>
          <w:p w14:paraId="3C958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E738B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Let barangay staff maintain the list of name suffixes (for example Jr., Sr., and III) offered in the resident forms so that names are encoded consistently on every device.</w:t>
            </w:r>
          </w:p>
        </w:tc>
      </w:tr>
      <w:tr w:rsidR="00D50352" w:rsidRPr="009A1E73" w14:paraId="6EAD5264" w14:textId="77777777">
        <w:tc>
          <w:tcPr>
            <w:tcW w:w="1450" w:type="dxa"/>
          </w:tcPr>
          <w:p w14:paraId="4A7F98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C1BB9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464D26E0" w14:textId="77777777">
        <w:tc>
          <w:tcPr>
            <w:tcW w:w="1450" w:type="dxa"/>
          </w:tcPr>
          <w:p w14:paraId="0A3EBE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4254E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who encode residents and need consistent names, and residents whose full names must be recorded correctly.</w:t>
            </w:r>
          </w:p>
        </w:tc>
      </w:tr>
      <w:tr w:rsidR="00D50352" w:rsidRPr="009A1E73" w14:paraId="4705DE79" w14:textId="77777777">
        <w:tc>
          <w:tcPr>
            <w:tcW w:w="1450" w:type="dxa"/>
          </w:tcPr>
          <w:p w14:paraId="18D94A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31566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(UC-1) and has the Add Resident or Edit Resident form open.</w:t>
            </w:r>
          </w:p>
        </w:tc>
      </w:tr>
      <w:tr w:rsidR="00D50352" w:rsidRPr="009A1E73" w14:paraId="6C557907" w14:textId="77777777">
        <w:tc>
          <w:tcPr>
            <w:tcW w:w="1450" w:type="dxa"/>
          </w:tcPr>
          <w:p w14:paraId="4734A1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91601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opens the Suffix dropdown in a resident form and chooses to add or remove an entry.</w:t>
            </w:r>
          </w:p>
        </w:tc>
      </w:tr>
      <w:tr w:rsidR="00D50352" w:rsidRPr="009A1E73" w14:paraId="28FA1494" w14:textId="77777777">
        <w:tc>
          <w:tcPr>
            <w:tcW w:w="1450" w:type="dxa"/>
          </w:tcPr>
          <w:p w14:paraId="2610F2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33DE7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suffix list is updated in the database, is visible on every staff device, the change is written to the activity log, and staff sees a success message.</w:t>
            </w:r>
          </w:p>
        </w:tc>
      </w:tr>
      <w:tr w:rsidR="00D50352" w:rsidRPr="009A1E73" w14:paraId="60F462C6" w14:textId="77777777">
        <w:tc>
          <w:tcPr>
            <w:tcW w:w="7190" w:type="dxa"/>
            <w:gridSpan w:val="2"/>
          </w:tcPr>
          <w:p w14:paraId="1CF43D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7EB2851" w14:textId="77777777">
        <w:tc>
          <w:tcPr>
            <w:tcW w:w="7190" w:type="dxa"/>
            <w:gridSpan w:val="2"/>
          </w:tcPr>
          <w:p w14:paraId="1A7E3C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Staff opens the Suffix dropdown in the Add Resident or Edit Resident form.</w:t>
            </w:r>
          </w:p>
        </w:tc>
      </w:tr>
      <w:tr w:rsidR="00D50352" w:rsidRPr="009A1E73" w14:paraId="47E5B0CA" w14:textId="77777777">
        <w:tc>
          <w:tcPr>
            <w:tcW w:w="7190" w:type="dxa"/>
            <w:gridSpan w:val="2"/>
          </w:tcPr>
          <w:p w14:paraId="1376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the saved suffixes, each with a remove (×) control, together with a field for adding a new suffix.</w:t>
            </w:r>
          </w:p>
        </w:tc>
      </w:tr>
      <w:tr w:rsidR="00D50352" w:rsidRPr="009A1E73" w14:paraId="38D15629" w14:textId="77777777">
        <w:tc>
          <w:tcPr>
            <w:tcW w:w="7190" w:type="dxa"/>
            <w:gridSpan w:val="2"/>
          </w:tcPr>
          <w:p w14:paraId="51BC1D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types a new suffix of up to ten characters and chooses Add.</w:t>
            </w:r>
          </w:p>
        </w:tc>
      </w:tr>
      <w:tr w:rsidR="00D50352" w:rsidRPr="009A1E73" w14:paraId="15DA2741" w14:textId="77777777">
        <w:tc>
          <w:tcPr>
            <w:tcW w:w="7190" w:type="dxa"/>
            <w:gridSpan w:val="2"/>
          </w:tcPr>
          <w:p w14:paraId="51E33E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asks staff to confirm that the suffix should be added.</w:t>
            </w:r>
          </w:p>
        </w:tc>
      </w:tr>
      <w:tr w:rsidR="00D50352" w:rsidRPr="009A1E73" w14:paraId="1B46DF88" w14:textId="77777777">
        <w:tc>
          <w:tcPr>
            <w:tcW w:w="7190" w:type="dxa"/>
            <w:gridSpan w:val="2"/>
          </w:tcPr>
          <w:p w14:paraId="6D20B8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confirms, and the system saves the suffix at the end of the list, records the action in the activity log, and displays a success message.</w:t>
            </w:r>
          </w:p>
        </w:tc>
      </w:tr>
      <w:tr w:rsidR="00D50352" w:rsidRPr="009A1E73" w14:paraId="01839BF6" w14:textId="77777777">
        <w:tc>
          <w:tcPr>
            <w:tcW w:w="7190" w:type="dxa"/>
            <w:gridSpan w:val="2"/>
          </w:tcPr>
          <w:p w14:paraId="08FA33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To remove a suffix, staff selects the × beside it; the system asks for confirmation, deletes the entry once staff confirms, and displays a success message.</w:t>
            </w:r>
          </w:p>
        </w:tc>
      </w:tr>
      <w:tr w:rsidR="00D50352" w:rsidRPr="009A1E73" w14:paraId="56E7AC6A" w14:textId="77777777">
        <w:tc>
          <w:tcPr>
            <w:tcW w:w="7190" w:type="dxa"/>
            <w:gridSpan w:val="2"/>
          </w:tcPr>
          <w:p w14:paraId="3102E3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Extensions</w:t>
            </w:r>
          </w:p>
        </w:tc>
      </w:tr>
      <w:tr w:rsidR="00D50352" w:rsidRPr="009A1E73" w14:paraId="565DE18C" w14:textId="77777777">
        <w:tc>
          <w:tcPr>
            <w:tcW w:w="7190" w:type="dxa"/>
            <w:gridSpan w:val="2"/>
          </w:tcPr>
          <w:p w14:paraId="10CE53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entry is empty or longer than ten characters: the system rejects it and shows a validation message.</w:t>
            </w:r>
          </w:p>
        </w:tc>
      </w:tr>
      <w:tr w:rsidR="00D50352" w:rsidRPr="009A1E73" w14:paraId="7C62B32D" w14:textId="77777777">
        <w:tc>
          <w:tcPr>
            <w:tcW w:w="7190" w:type="dxa"/>
            <w:gridSpan w:val="2"/>
          </w:tcPr>
          <w:p w14:paraId="6AA2A3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suffix already exists (the comparison ignores upper and lower case): the system rejects it and names the duplicate.</w:t>
            </w:r>
          </w:p>
        </w:tc>
      </w:tr>
      <w:tr w:rsidR="00D50352" w:rsidRPr="009A1E73" w14:paraId="7210DC05" w14:textId="77777777">
        <w:tc>
          <w:tcPr>
            <w:tcW w:w="7190" w:type="dxa"/>
            <w:gridSpan w:val="2"/>
          </w:tcPr>
          <w:p w14:paraId="7180B7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cancels the confirmation: nothing is changed and the dropdown stays as it was.</w:t>
            </w:r>
          </w:p>
        </w:tc>
      </w:tr>
      <w:tr w:rsidR="00D50352" w:rsidRPr="009A1E73" w14:paraId="2015437A" w14:textId="77777777">
        <w:tc>
          <w:tcPr>
            <w:tcW w:w="7190" w:type="dxa"/>
            <w:gridSpan w:val="2"/>
          </w:tcPr>
          <w:p w14:paraId="0BD5B1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Residents already saved with the removed suffix keep it, because removal only trims the dropdown list.</w:t>
            </w:r>
          </w:p>
        </w:tc>
      </w:tr>
      <w:tr w:rsidR="00D50352" w:rsidRPr="009A1E73" w14:paraId="73635967" w14:textId="77777777">
        <w:tc>
          <w:tcPr>
            <w:tcW w:w="7190" w:type="dxa"/>
            <w:gridSpan w:val="2"/>
          </w:tcPr>
          <w:p w14:paraId="6ACA7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requesting account is a resident rather than staff: the system denies the change.</w:t>
            </w:r>
          </w:p>
        </w:tc>
      </w:tr>
    </w:tbl>
    <w:p w14:paraId="4569B0D7"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37</w:t>
      </w:r>
    </w:p>
    <w:p w14:paraId="02B1FBA8"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27 Narrative: Generate Event Report (UC-27)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D7AFF11" w14:textId="77777777">
        <w:tc>
          <w:tcPr>
            <w:tcW w:w="7190" w:type="dxa"/>
            <w:gridSpan w:val="2"/>
            <w:shd w:val="clear" w:color="auto" w:fill="17365D" w:themeFill="text2" w:themeFillShade="BF"/>
          </w:tcPr>
          <w:p w14:paraId="010FF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Event Report (UC-27)</w:t>
            </w:r>
          </w:p>
        </w:tc>
      </w:tr>
      <w:tr w:rsidR="00D50352" w:rsidRPr="009A1E73" w14:paraId="4E57C587" w14:textId="77777777">
        <w:tc>
          <w:tcPr>
            <w:tcW w:w="1450" w:type="dxa"/>
          </w:tcPr>
          <w:p w14:paraId="52981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05BD7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505BEDC" w14:textId="77777777">
        <w:tc>
          <w:tcPr>
            <w:tcW w:w="1450" w:type="dxa"/>
          </w:tcPr>
          <w:p w14:paraId="1841B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3D41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A3BBE98" w14:textId="77777777">
        <w:tc>
          <w:tcPr>
            <w:tcW w:w="1450" w:type="dxa"/>
          </w:tcPr>
          <w:p w14:paraId="0877DA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8F641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Let barangay staff produce a printable, PDF, or Word report for one event directly from its detail view, using the same Print &amp; Export Options as the system-wide reports (UC-10).</w:t>
            </w:r>
          </w:p>
        </w:tc>
      </w:tr>
      <w:tr w:rsidR="00D50352" w:rsidRPr="009A1E73" w14:paraId="24AE02A3" w14:textId="77777777">
        <w:tc>
          <w:tcPr>
            <w:tcW w:w="1450" w:type="dxa"/>
          </w:tcPr>
          <w:p w14:paraId="010B80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154FE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1B9500D" w14:textId="77777777">
        <w:tc>
          <w:tcPr>
            <w:tcW w:w="1450" w:type="dxa"/>
          </w:tcPr>
          <w:p w14:paraId="42A7DA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C793A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officials who need a record of a single event’s attendance and details for filing or reporting.</w:t>
            </w:r>
          </w:p>
        </w:tc>
      </w:tr>
      <w:tr w:rsidR="00D50352" w:rsidRPr="009A1E73" w14:paraId="41B62A9C" w14:textId="77777777">
        <w:tc>
          <w:tcPr>
            <w:tcW w:w="1450" w:type="dxa"/>
          </w:tcPr>
          <w:p w14:paraId="0D40C0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82D02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(UC-1) and an event is open in the Events detail view.</w:t>
            </w:r>
          </w:p>
        </w:tc>
      </w:tr>
      <w:tr w:rsidR="00D50352" w:rsidRPr="009A1E73" w14:paraId="09A8AD20" w14:textId="77777777">
        <w:tc>
          <w:tcPr>
            <w:tcW w:w="1450" w:type="dxa"/>
          </w:tcPr>
          <w:p w14:paraId="048D7E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34D5A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selects Generate Report (to print) or the Download icon on the event’s Overview tab.</w:t>
            </w:r>
          </w:p>
        </w:tc>
      </w:tr>
      <w:tr w:rsidR="00D50352" w:rsidRPr="009A1E73" w14:paraId="35010E32" w14:textId="77777777">
        <w:tc>
          <w:tcPr>
            <w:tcW w:w="1450" w:type="dxa"/>
          </w:tcPr>
          <w:p w14:paraId="270658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8B6D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report limited to the chosen event is produced in the selected format and contains only the sections staff picked.</w:t>
            </w:r>
          </w:p>
        </w:tc>
      </w:tr>
      <w:tr w:rsidR="00D50352" w:rsidRPr="009A1E73" w14:paraId="4C7D1B9D" w14:textId="77777777">
        <w:tc>
          <w:tcPr>
            <w:tcW w:w="7190" w:type="dxa"/>
            <w:gridSpan w:val="2"/>
          </w:tcPr>
          <w:p w14:paraId="048A66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F584454" w14:textId="77777777">
        <w:tc>
          <w:tcPr>
            <w:tcW w:w="7190" w:type="dxa"/>
            <w:gridSpan w:val="2"/>
          </w:tcPr>
          <w:p w14:paraId="76993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Staff opens an event and selects Generate Report or the Download icon.</w:t>
            </w:r>
          </w:p>
        </w:tc>
      </w:tr>
      <w:tr w:rsidR="00D50352" w:rsidRPr="009A1E73" w14:paraId="0E0BF6B4" w14:textId="77777777">
        <w:tc>
          <w:tcPr>
            <w:tcW w:w="7190" w:type="dxa"/>
            <w:gridSpan w:val="2"/>
          </w:tcPr>
          <w:p w14:paraId="28422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Print &amp; Export Options listing the sections that can be included: summary, age breakdown, event details, attendee records, and the opening message.</w:t>
            </w:r>
          </w:p>
        </w:tc>
      </w:tr>
      <w:tr w:rsidR="00D50352" w:rsidRPr="009A1E73" w14:paraId="42E24FA8" w14:textId="77777777">
        <w:tc>
          <w:tcPr>
            <w:tcW w:w="7190" w:type="dxa"/>
            <w:gridSpan w:val="2"/>
          </w:tcPr>
          <w:p w14:paraId="7C040F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ticks the sections to include and, if attendee records are ticked, chooses whether to list all, present (anyone who scanned in or out), or absent members.</w:t>
            </w:r>
          </w:p>
        </w:tc>
      </w:tr>
      <w:tr w:rsidR="00D50352" w:rsidRPr="009A1E73" w14:paraId="24B4BF65" w14:textId="77777777">
        <w:tc>
          <w:tcPr>
            <w:tcW w:w="7190" w:type="dxa"/>
            <w:gridSpan w:val="2"/>
          </w:tcPr>
          <w:p w14:paraId="7F16B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chooses Print, which opens the report in the browser’s print dialog on a computer (or as a PDF on a phone or tablet), or chooses Download as PDF or Word.</w:t>
            </w:r>
          </w:p>
        </w:tc>
      </w:tr>
      <w:tr w:rsidR="00D50352" w:rsidRPr="009A1E73" w14:paraId="5C08DF76" w14:textId="77777777">
        <w:tc>
          <w:tcPr>
            <w:tcW w:w="7190" w:type="dxa"/>
            <w:gridSpan w:val="2"/>
          </w:tcPr>
          <w:p w14:paraId="451F47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For a download, the system asks staff to confirm; staff confirms.</w:t>
            </w:r>
          </w:p>
        </w:tc>
      </w:tr>
      <w:tr w:rsidR="00D50352" w:rsidRPr="009A1E73" w14:paraId="3020185F" w14:textId="77777777">
        <w:tc>
          <w:tcPr>
            <w:tcW w:w="7190" w:type="dxa"/>
            <w:gridSpan w:val="2"/>
          </w:tcPr>
          <w:p w14:paraId="5B7199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builds the report for that event only, with the barangay letterhead, the opening message, the selected sections, and the signature block; attendee rows are labeled Complete, Incomplete, or Absent (Expected for an upcoming event), and the report is delivered.</w:t>
            </w:r>
          </w:p>
        </w:tc>
      </w:tr>
      <w:tr w:rsidR="00D50352" w:rsidRPr="009A1E73" w14:paraId="5C2BA3D9" w14:textId="77777777">
        <w:tc>
          <w:tcPr>
            <w:tcW w:w="7190" w:type="dxa"/>
            <w:gridSpan w:val="2"/>
          </w:tcPr>
          <w:p w14:paraId="5A53CE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After a download, the system displays a message confirming that the file was downloaded.</w:t>
            </w:r>
          </w:p>
        </w:tc>
      </w:tr>
      <w:tr w:rsidR="00D50352" w:rsidRPr="009A1E73" w14:paraId="6C65D42B" w14:textId="77777777">
        <w:tc>
          <w:tcPr>
            <w:tcW w:w="7190" w:type="dxa"/>
            <w:gridSpan w:val="2"/>
          </w:tcPr>
          <w:p w14:paraId="1139AB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5412207" w14:textId="77777777">
        <w:tc>
          <w:tcPr>
            <w:tcW w:w="7190" w:type="dxa"/>
            <w:gridSpan w:val="2"/>
          </w:tcPr>
          <w:p w14:paraId="198959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3a. No section is selected: the Print and Download buttons stay disabled and the dialog asks staff to pick at least one section.</w:t>
            </w:r>
          </w:p>
        </w:tc>
      </w:tr>
      <w:tr w:rsidR="00D50352" w:rsidRPr="009A1E73" w14:paraId="5102FE5F" w14:textId="77777777">
        <w:tc>
          <w:tcPr>
            <w:tcW w:w="7190" w:type="dxa"/>
            <w:gridSpan w:val="2"/>
          </w:tcPr>
          <w:p w14:paraId="6EC32F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browser cannot open the print dialog: the system downloads the PDF instead.</w:t>
            </w:r>
          </w:p>
        </w:tc>
      </w:tr>
      <w:tr w:rsidR="00D50352" w:rsidRPr="009A1E73" w14:paraId="4D006FC3" w14:textId="77777777">
        <w:tc>
          <w:tcPr>
            <w:tcW w:w="7190" w:type="dxa"/>
            <w:gridSpan w:val="2"/>
          </w:tcPr>
          <w:p w14:paraId="7AE562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The report cannot be generated: the system shows an error message and staff can try again.</w:t>
            </w:r>
          </w:p>
        </w:tc>
      </w:tr>
      <w:tr w:rsidR="00D50352" w:rsidRPr="009A1E73" w14:paraId="516E09FC" w14:textId="77777777">
        <w:tc>
          <w:tcPr>
            <w:tcW w:w="7190" w:type="dxa"/>
            <w:gridSpan w:val="2"/>
          </w:tcPr>
          <w:p w14:paraId="24CC6C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event has no attendance records yet: the attendee section shows a “no attendees” note instead of a table.</w:t>
            </w:r>
          </w:p>
        </w:tc>
      </w:tr>
    </w:tbl>
    <w:p w14:paraId="0DD630ED" w14:textId="77777777" w:rsidR="0067746A" w:rsidRDefault="0067746A">
      <w:pPr>
        <w:pStyle w:val="Heading2"/>
        <w:rPr>
          <w:sz w:val="24"/>
          <w:szCs w:val="24"/>
        </w:rPr>
      </w:pPr>
    </w:p>
    <w:p w14:paraId="26A9B9B4" w14:textId="5380C36E" w:rsidR="004C7925" w:rsidRPr="009A1E73" w:rsidRDefault="00000000">
      <w:pPr>
        <w:pStyle w:val="Heading2"/>
        <w:rPr>
          <w:sz w:val="24"/>
          <w:szCs w:val="24"/>
        </w:rPr>
      </w:pPr>
      <w:r>
        <w:rPr>
          <w:sz w:val="24"/>
          <w:szCs w:val="24"/>
        </w:rPr>
        <w:t>Testing and Evaluation Plan</w:t>
      </w:r>
    </w:p>
    <w:p w14:paraId="5845EA7B"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0D416474"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0B75B9B"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35421C41"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9D4927D"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1B04ADD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1D8EB2B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66A7EC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3E8F6F6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1FB11EE7"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68FB5A0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DB8F39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0B66B5AA"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E53F63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761AD7A1"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ECF285B"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6C4C286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0B7400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511F239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2A4CDF7"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777E5777"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EE6F29"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r>
      <w:r>
        <w:rPr>
          <w:rFonts w:ascii="Times New Roman" w:eastAsia="Times New Roman" w:hAnsi="Times New Roman" w:cs="Times New Roman"/>
          <w:sz w:val="24"/>
          <w:szCs w:val="24"/>
        </w:rPr>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0A2B465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9367E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AA4A61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19851574"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2194CD1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48CF64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0ED0AC21"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668398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17735A64" w14:textId="77777777" w:rsidR="009630A4" w:rsidRPr="009A1E73" w:rsidRDefault="009630A4">
      <w:pPr>
        <w:spacing w:after="200" w:line="240" w:lineRule="auto"/>
        <w:ind w:left="720" w:hanging="720"/>
        <w:rPr>
          <w:rFonts w:ascii="Times New Roman" w:hAnsi="Times New Roman" w:cs="Times New Roman"/>
          <w:sz w:val="24"/>
          <w:szCs w:val="24"/>
        </w:rPr>
      </w:pPr>
    </w:p>
    <w:p w14:paraId="3F5F7549"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4C234BE2" w14:textId="77777777" w:rsidR="009630A4" w:rsidRPr="009A1E73" w:rsidRDefault="009630A4">
      <w:pPr>
        <w:spacing w:after="200" w:line="240" w:lineRule="auto"/>
        <w:ind w:left="720" w:hanging="720"/>
        <w:rPr>
          <w:rFonts w:ascii="Times New Roman" w:hAnsi="Times New Roman" w:cs="Times New Roman"/>
          <w:sz w:val="24"/>
          <w:szCs w:val="24"/>
        </w:rPr>
      </w:pPr>
    </w:p>
    <w:p w14:paraId="0122F9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35BE8958"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A710" w14:textId="77777777" w:rsidR="00820B93" w:rsidRDefault="00820B93">
      <w:pPr>
        <w:spacing w:line="240" w:lineRule="auto"/>
      </w:pPr>
      <w:r>
        <w:separator/>
      </w:r>
    </w:p>
  </w:endnote>
  <w:endnote w:type="continuationSeparator" w:id="0">
    <w:p w14:paraId="0AA7790D" w14:textId="77777777" w:rsidR="00820B93" w:rsidRDefault="00820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7235D6A8-93EC-4486-A88E-28DDE9A89D6D}"/>
    <w:embedItalic r:id="rId2" w:fontKey="{696412C6-EFEF-4693-840B-2D72930129D6}"/>
  </w:font>
  <w:font w:name="Arial Unicode MS">
    <w:panose1 w:val="020B0604020202020204"/>
    <w:charset w:val="00"/>
    <w:family w:val="auto"/>
    <w:pitch w:val="default"/>
  </w:font>
  <w:font w:name="Cardo">
    <w:charset w:val="00"/>
    <w:family w:val="auto"/>
    <w:pitch w:val="default"/>
    <w:embedItalic r:id="rId3" w:fontKey="{BC8EE9D2-FA56-4D08-85AA-ED710A18A544}"/>
  </w:font>
  <w:font w:name="Calibri">
    <w:panose1 w:val="020F0502020204030204"/>
    <w:charset w:val="00"/>
    <w:family w:val="swiss"/>
    <w:pitch w:val="variable"/>
    <w:sig w:usb0="E4002EFF" w:usb1="C200247B" w:usb2="00000009" w:usb3="00000000" w:csb0="000001FF" w:csb1="00000000"/>
    <w:embedRegular r:id="rId4" w:fontKey="{2EA47F3B-90C9-47E3-A621-98AD6F2005C7}"/>
  </w:font>
  <w:font w:name="Cambria">
    <w:panose1 w:val="02040503050406030204"/>
    <w:charset w:val="00"/>
    <w:family w:val="roman"/>
    <w:pitch w:val="variable"/>
    <w:sig w:usb0="E00006FF" w:usb1="420024FF" w:usb2="02000000" w:usb3="00000000" w:csb0="0000019F" w:csb1="00000000"/>
    <w:embedRegular r:id="rId5" w:fontKey="{74149B5C-0488-4650-A752-69FB696CDF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05F9"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5499EE1C"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2ACB" w14:textId="77777777" w:rsidR="004C7925" w:rsidRDefault="004C7925">
    <w:pPr>
      <w:spacing w:line="360" w:lineRule="auto"/>
      <w:jc w:val="center"/>
      <w:rPr>
        <w:sz w:val="28"/>
        <w:szCs w:val="28"/>
      </w:rPr>
    </w:pPr>
  </w:p>
  <w:p w14:paraId="34AF6066"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B58D" w14:textId="77777777" w:rsidR="00820B93" w:rsidRDefault="00820B93">
      <w:pPr>
        <w:spacing w:line="240" w:lineRule="auto"/>
      </w:pPr>
      <w:r>
        <w:separator/>
      </w:r>
    </w:p>
  </w:footnote>
  <w:footnote w:type="continuationSeparator" w:id="0">
    <w:p w14:paraId="2E41D870" w14:textId="77777777" w:rsidR="00820B93" w:rsidRDefault="00820B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16381"/>
    <w:rsid w:val="0038077A"/>
    <w:rsid w:val="003D2D86"/>
    <w:rsid w:val="00455384"/>
    <w:rsid w:val="004C672B"/>
    <w:rsid w:val="004C7925"/>
    <w:rsid w:val="004E1865"/>
    <w:rsid w:val="00516E29"/>
    <w:rsid w:val="00582039"/>
    <w:rsid w:val="00607F83"/>
    <w:rsid w:val="00611599"/>
    <w:rsid w:val="00632621"/>
    <w:rsid w:val="00637F49"/>
    <w:rsid w:val="0067746A"/>
    <w:rsid w:val="006C1738"/>
    <w:rsid w:val="007A2D9F"/>
    <w:rsid w:val="007D72FF"/>
    <w:rsid w:val="007F6DA5"/>
    <w:rsid w:val="00820B93"/>
    <w:rsid w:val="008E44AF"/>
    <w:rsid w:val="009259A6"/>
    <w:rsid w:val="00933995"/>
    <w:rsid w:val="009630A4"/>
    <w:rsid w:val="009A1E73"/>
    <w:rsid w:val="009D0EB8"/>
    <w:rsid w:val="00A11731"/>
    <w:rsid w:val="00A76913"/>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951C"/>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73</Pages>
  <Words>19137</Words>
  <Characters>109085</Characters>
  <Application>Microsoft Office Word</Application>
  <DocSecurity>0</DocSecurity>
  <Lines>909</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12</cp:revision>
  <cp:lastPrinted>2026-07-25T07:32:00Z</cp:lastPrinted>
  <dcterms:created xsi:type="dcterms:W3CDTF">2026-07-25T02:19:00Z</dcterms:created>
  <dcterms:modified xsi:type="dcterms:W3CDTF">2026-10-19T12:17:00Z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