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F7A96" w14:textId="77777777" w:rsidR="00E639B3" w:rsidRPr="001D75D6" w:rsidRDefault="00E639B3" w:rsidP="001D75D6">
      <w:pPr>
        <w:pStyle w:val="Title"/>
        <w:ind w:left="1440" w:firstLine="720"/>
      </w:pPr>
      <w:r w:rsidRPr="001D75D6">
        <w:t>De-identification Tool</w:t>
      </w:r>
    </w:p>
    <w:p w14:paraId="431E9B9E" w14:textId="77777777" w:rsidR="00E639B3" w:rsidRPr="001D75D6" w:rsidRDefault="00E639B3" w:rsidP="00E639B3">
      <w:pPr>
        <w:rPr>
          <w:color w:val="215E99" w:themeColor="text2" w:themeTint="BF"/>
          <w:lang w:val="en-GB"/>
        </w:rPr>
      </w:pPr>
    </w:p>
    <w:p w14:paraId="130221AC" w14:textId="77777777" w:rsidR="00E1198B" w:rsidRPr="001D75D6" w:rsidRDefault="00E1198B" w:rsidP="008F3238">
      <w:pPr>
        <w:rPr>
          <w:b/>
          <w:bCs/>
          <w:color w:val="215E99" w:themeColor="text2" w:themeTint="BF"/>
        </w:rPr>
      </w:pPr>
    </w:p>
    <w:p w14:paraId="4F0D4BCD" w14:textId="77777777" w:rsidR="00E1198B" w:rsidRPr="001D75D6" w:rsidRDefault="00E1198B" w:rsidP="008F3238">
      <w:pPr>
        <w:rPr>
          <w:b/>
          <w:bCs/>
          <w:color w:val="215E99" w:themeColor="text2" w:themeTint="BF"/>
        </w:rPr>
      </w:pPr>
    </w:p>
    <w:p w14:paraId="0844CF0C" w14:textId="25FE101C" w:rsidR="00E639B3" w:rsidRDefault="00E639B3" w:rsidP="008F3238">
      <w:pPr>
        <w:rPr>
          <w:b/>
          <w:bCs/>
          <w:color w:val="215E99" w:themeColor="text2" w:themeTint="BF"/>
        </w:rPr>
      </w:pPr>
      <w:r w:rsidRPr="001D75D6">
        <w:rPr>
          <w:b/>
          <w:bCs/>
          <w:color w:val="215E99" w:themeColor="text2" w:themeTint="BF"/>
        </w:rPr>
        <w:t>Table of Content</w:t>
      </w:r>
      <w:r w:rsidR="00B774FA">
        <w:rPr>
          <w:b/>
          <w:bCs/>
          <w:color w:val="215E99" w:themeColor="text2" w:themeTint="BF"/>
        </w:rPr>
        <w:t>s</w:t>
      </w:r>
    </w:p>
    <w:p w14:paraId="24DC270E" w14:textId="600474B4" w:rsidR="005A52AD" w:rsidRPr="005A52AD" w:rsidRDefault="005A52AD" w:rsidP="008F3238">
      <w:r w:rsidRPr="005A52AD">
        <w:rPr>
          <w:lang w:val="en"/>
        </w:rPr>
        <w:t xml:space="preserve">Table of Contents </w:t>
      </w:r>
      <w:r w:rsidR="00B774FA">
        <w:rPr>
          <w:lang w:val="en"/>
        </w:rPr>
        <w:t>-</w:t>
      </w:r>
      <w:r w:rsidRPr="005A52AD">
        <w:rPr>
          <w:lang w:val="en"/>
        </w:rPr>
        <w:t>--------------------------------------------------------------------------------</w:t>
      </w:r>
      <w:r w:rsidRPr="005A52AD">
        <w:tab/>
      </w:r>
      <w:r w:rsidRPr="005A52AD">
        <w:rPr>
          <w:lang w:val="en"/>
        </w:rPr>
        <w:t>1</w:t>
      </w:r>
      <w:r w:rsidRPr="005A52AD">
        <w:t> </w:t>
      </w:r>
    </w:p>
    <w:p w14:paraId="52C7C03F" w14:textId="49188CE6" w:rsidR="00E639B3" w:rsidRPr="001D75D6" w:rsidRDefault="00E639B3" w:rsidP="00E1198B">
      <w:r w:rsidRPr="001D75D6">
        <w:t>Introduction</w:t>
      </w:r>
      <w:r w:rsidR="00E1198B" w:rsidRPr="001D75D6">
        <w:rPr>
          <w:rFonts w:cs="Calibri"/>
          <w:color w:val="000000"/>
          <w:shd w:val="clear" w:color="auto" w:fill="FFFFFF"/>
          <w:lang w:val="en"/>
        </w:rPr>
        <w:t xml:space="preserve"> </w:t>
      </w:r>
      <w:r w:rsidR="00E1198B" w:rsidRPr="001D75D6">
        <w:rPr>
          <w:lang w:val="en"/>
        </w:rPr>
        <w:t>----------------------------------------------------------------------------------</w:t>
      </w:r>
      <w:r w:rsidR="00AF2410" w:rsidRPr="001D75D6">
        <w:rPr>
          <w:lang w:val="en"/>
        </w:rPr>
        <w:t>-----</w:t>
      </w:r>
      <w:r w:rsidR="00E1198B" w:rsidRPr="001D75D6">
        <w:tab/>
      </w:r>
      <w:r w:rsidR="00B774FA">
        <w:rPr>
          <w:lang w:val="en"/>
        </w:rPr>
        <w:t>2</w:t>
      </w:r>
    </w:p>
    <w:p w14:paraId="54271644" w14:textId="789B315F" w:rsidR="00E639B3" w:rsidRPr="001D75D6" w:rsidRDefault="00E639B3" w:rsidP="00E1198B">
      <w:r w:rsidRPr="001D75D6">
        <w:t>Technical stack</w:t>
      </w:r>
      <w:r w:rsidR="00E1198B" w:rsidRPr="001D75D6">
        <w:rPr>
          <w:rFonts w:cs="Calibri"/>
          <w:color w:val="000000"/>
          <w:shd w:val="clear" w:color="auto" w:fill="FFFFFF"/>
          <w:lang w:val="en"/>
        </w:rPr>
        <w:t xml:space="preserve"> </w:t>
      </w:r>
      <w:r w:rsidR="00E1198B" w:rsidRPr="001D75D6">
        <w:rPr>
          <w:lang w:val="en"/>
        </w:rPr>
        <w:t>----------------------------------------------------------------------------------</w:t>
      </w:r>
      <w:r w:rsidR="00AF2410" w:rsidRPr="001D75D6">
        <w:rPr>
          <w:lang w:val="en"/>
        </w:rPr>
        <w:t>-</w:t>
      </w:r>
      <w:r w:rsidR="00E1198B" w:rsidRPr="001D75D6">
        <w:tab/>
      </w:r>
      <w:r w:rsidR="00B774FA">
        <w:rPr>
          <w:lang w:val="en"/>
        </w:rPr>
        <w:t>3</w:t>
      </w:r>
    </w:p>
    <w:p w14:paraId="7A8DFF53" w14:textId="7626160E" w:rsidR="00E639B3" w:rsidRPr="001D75D6" w:rsidRDefault="00E639B3" w:rsidP="00E1198B">
      <w:r w:rsidRPr="001D75D6">
        <w:t>Architecture</w:t>
      </w:r>
      <w:r w:rsidR="00E1198B" w:rsidRPr="001D75D6">
        <w:rPr>
          <w:rFonts w:cs="Calibri"/>
          <w:color w:val="000000"/>
          <w:shd w:val="clear" w:color="auto" w:fill="FFFFFF"/>
          <w:lang w:val="en"/>
        </w:rPr>
        <w:t xml:space="preserve"> </w:t>
      </w:r>
      <w:r w:rsidR="00E1198B" w:rsidRPr="001D75D6">
        <w:rPr>
          <w:lang w:val="en"/>
        </w:rPr>
        <w:t>----------------------------------------------------------------------------------</w:t>
      </w:r>
      <w:r w:rsidR="00AF2410" w:rsidRPr="001D75D6">
        <w:rPr>
          <w:lang w:val="en"/>
        </w:rPr>
        <w:t>-----</w:t>
      </w:r>
      <w:r w:rsidR="00E1198B" w:rsidRPr="001D75D6">
        <w:tab/>
      </w:r>
      <w:r w:rsidR="00E2080D">
        <w:rPr>
          <w:lang w:val="en"/>
        </w:rPr>
        <w:t>3</w:t>
      </w:r>
    </w:p>
    <w:p w14:paraId="3488FE13" w14:textId="78D40A9C" w:rsidR="00E639B3" w:rsidRPr="001D75D6" w:rsidRDefault="00E639B3" w:rsidP="00E1198B">
      <w:r w:rsidRPr="001D75D6">
        <w:t>Low-level requirements</w:t>
      </w:r>
      <w:r w:rsidR="00E1198B" w:rsidRPr="001D75D6">
        <w:rPr>
          <w:rFonts w:cs="Calibri"/>
          <w:color w:val="000000"/>
          <w:shd w:val="clear" w:color="auto" w:fill="FFFFFF"/>
          <w:lang w:val="en"/>
        </w:rPr>
        <w:t xml:space="preserve"> </w:t>
      </w:r>
      <w:r w:rsidR="00E1198B" w:rsidRPr="001D75D6">
        <w:rPr>
          <w:lang w:val="en"/>
        </w:rPr>
        <w:t>-------------------------------------------------------------------------</w:t>
      </w:r>
      <w:r w:rsidR="00E1198B" w:rsidRPr="001D75D6">
        <w:tab/>
      </w:r>
      <w:r w:rsidR="00E2080D">
        <w:rPr>
          <w:lang w:val="en"/>
        </w:rPr>
        <w:t>4</w:t>
      </w:r>
    </w:p>
    <w:p w14:paraId="0688008A" w14:textId="3D57FEFD" w:rsidR="00E639B3" w:rsidRPr="001D75D6" w:rsidRDefault="00E639B3" w:rsidP="00E1198B">
      <w:r w:rsidRPr="001D75D6">
        <w:t>User manual</w:t>
      </w:r>
      <w:r w:rsidR="00AF2410" w:rsidRPr="001D75D6">
        <w:rPr>
          <w:rFonts w:cs="Calibri"/>
          <w:color w:val="000000"/>
          <w:shd w:val="clear" w:color="auto" w:fill="FFFFFF"/>
          <w:lang w:val="en"/>
        </w:rPr>
        <w:t xml:space="preserve"> </w:t>
      </w:r>
      <w:r w:rsidR="00AF2410" w:rsidRPr="001D75D6">
        <w:rPr>
          <w:lang w:val="en"/>
        </w:rPr>
        <w:t>---------------------------------------------------------------------------------------</w:t>
      </w:r>
      <w:r w:rsidR="00AF2410" w:rsidRPr="001D75D6">
        <w:tab/>
      </w:r>
      <w:r w:rsidR="00E2080D">
        <w:rPr>
          <w:lang w:val="en"/>
        </w:rPr>
        <w:t>5</w:t>
      </w:r>
    </w:p>
    <w:p w14:paraId="2A89553F" w14:textId="2773B649" w:rsidR="00E639B3" w:rsidRPr="007840DB" w:rsidRDefault="007840DB" w:rsidP="00E639B3">
      <w:r w:rsidRPr="007840DB">
        <w:t>Troubleshooting</w:t>
      </w:r>
      <w:r w:rsidR="00124FFD">
        <w:t xml:space="preserve"> -----------------------------------------------------------------------------------    11</w:t>
      </w:r>
    </w:p>
    <w:p w14:paraId="1D19B14F" w14:textId="77777777" w:rsidR="00B46326" w:rsidRPr="001D75D6" w:rsidRDefault="00B46326" w:rsidP="00E639B3"/>
    <w:p w14:paraId="7AEA81A2" w14:textId="77777777" w:rsidR="00B46326" w:rsidRPr="001D75D6" w:rsidRDefault="00B46326" w:rsidP="00E639B3"/>
    <w:p w14:paraId="604C982E" w14:textId="77777777" w:rsidR="00B46326" w:rsidRPr="001D75D6" w:rsidRDefault="00B46326" w:rsidP="00E639B3"/>
    <w:p w14:paraId="7127E205" w14:textId="77777777" w:rsidR="00B46326" w:rsidRPr="001D75D6" w:rsidRDefault="00B46326" w:rsidP="00E639B3"/>
    <w:p w14:paraId="5FA01B9E" w14:textId="77777777" w:rsidR="00B46326" w:rsidRPr="001D75D6" w:rsidRDefault="00B46326" w:rsidP="00E639B3"/>
    <w:p w14:paraId="51E689E0" w14:textId="77777777" w:rsidR="00B46326" w:rsidRPr="001D75D6" w:rsidRDefault="00B46326" w:rsidP="00E639B3"/>
    <w:p w14:paraId="1559B268" w14:textId="77777777" w:rsidR="00B46326" w:rsidRPr="001D75D6" w:rsidRDefault="00B46326" w:rsidP="00E639B3"/>
    <w:p w14:paraId="7448B745" w14:textId="77777777" w:rsidR="00B46326" w:rsidRPr="001D75D6" w:rsidRDefault="00B46326" w:rsidP="00E639B3"/>
    <w:p w14:paraId="6E5B16A3" w14:textId="77777777" w:rsidR="00B46326" w:rsidRPr="001D75D6" w:rsidRDefault="00B46326" w:rsidP="00E639B3"/>
    <w:p w14:paraId="5194FCFF" w14:textId="77777777" w:rsidR="00B46326" w:rsidRPr="001D75D6" w:rsidRDefault="00B46326" w:rsidP="00E639B3"/>
    <w:p w14:paraId="24F7391E" w14:textId="77777777" w:rsidR="00B46326" w:rsidRPr="001D75D6" w:rsidRDefault="00B46326" w:rsidP="00E639B3"/>
    <w:p w14:paraId="14105059" w14:textId="77777777" w:rsidR="00B46326" w:rsidRPr="001D75D6" w:rsidRDefault="00B46326" w:rsidP="00E639B3"/>
    <w:p w14:paraId="4B911A7C" w14:textId="77777777" w:rsidR="00B46326" w:rsidRPr="001D75D6" w:rsidRDefault="00B46326" w:rsidP="00E639B3"/>
    <w:p w14:paraId="7BC80DBA" w14:textId="77777777" w:rsidR="00B46326" w:rsidRPr="001D75D6" w:rsidRDefault="00B46326" w:rsidP="00E639B3"/>
    <w:p w14:paraId="1ED1555E" w14:textId="77777777" w:rsidR="00B46326" w:rsidRPr="001D75D6" w:rsidRDefault="00B46326" w:rsidP="00E639B3"/>
    <w:p w14:paraId="16FDABDC" w14:textId="77777777" w:rsidR="00B46326" w:rsidRPr="001D75D6" w:rsidRDefault="00B46326" w:rsidP="00E639B3"/>
    <w:p w14:paraId="2DAA43C5" w14:textId="77777777" w:rsidR="00B46326" w:rsidRPr="001D75D6" w:rsidRDefault="00B46326" w:rsidP="00E639B3"/>
    <w:p w14:paraId="4A7956BA" w14:textId="77777777" w:rsidR="00B46326" w:rsidRPr="001D75D6" w:rsidRDefault="00B46326" w:rsidP="00E639B3"/>
    <w:p w14:paraId="719824AE" w14:textId="77777777" w:rsidR="00E639B3" w:rsidRPr="001D75D6" w:rsidRDefault="00E639B3" w:rsidP="00AA1C01">
      <w:pPr>
        <w:rPr>
          <w:b/>
          <w:bCs/>
          <w:color w:val="215E99" w:themeColor="text2" w:themeTint="BF"/>
        </w:rPr>
      </w:pPr>
      <w:r w:rsidRPr="001D75D6">
        <w:rPr>
          <w:b/>
          <w:bCs/>
          <w:color w:val="215E99" w:themeColor="text2" w:themeTint="BF"/>
        </w:rPr>
        <w:t>1. Introduction</w:t>
      </w:r>
    </w:p>
    <w:p w14:paraId="74C41C65" w14:textId="77777777" w:rsidR="00E639B3" w:rsidRPr="001D75D6" w:rsidRDefault="00E639B3" w:rsidP="00E639B3">
      <w:r w:rsidRPr="001D75D6">
        <w:t>The de-identification tool is designed to remove or obscure personal and sensitive information from datasets, ensuring compliance with privacy regulations and protecting individuals' identities. This guide will walk you through the steps required to effectively use the de-identification tool.</w:t>
      </w:r>
    </w:p>
    <w:p w14:paraId="22825231" w14:textId="77777777" w:rsidR="00E639B3" w:rsidRPr="001D75D6" w:rsidRDefault="00E639B3" w:rsidP="00AA1C01">
      <w:pPr>
        <w:rPr>
          <w:b/>
          <w:bCs/>
          <w:color w:val="4C94D8" w:themeColor="text2" w:themeTint="80"/>
        </w:rPr>
      </w:pPr>
      <w:r w:rsidRPr="001D75D6">
        <w:rPr>
          <w:b/>
          <w:bCs/>
          <w:color w:val="4C94D8" w:themeColor="text2" w:themeTint="80"/>
          <w:lang w:val="en-US"/>
        </w:rPr>
        <w:t>Scope</w:t>
      </w:r>
      <w:r w:rsidRPr="001D75D6">
        <w:rPr>
          <w:b/>
          <w:bCs/>
          <w:color w:val="4C94D8" w:themeColor="text2" w:themeTint="80"/>
        </w:rPr>
        <w:t> </w:t>
      </w:r>
    </w:p>
    <w:p w14:paraId="7C97F33F" w14:textId="77777777" w:rsidR="00E639B3" w:rsidRPr="001D75D6" w:rsidRDefault="00E639B3" w:rsidP="00E639B3">
      <w:r w:rsidRPr="001D75D6">
        <w:t>This tool encompasses various aspects related to the sensitive data within datasets. This section outlines the primary objectives, features, use cases to provide a comprehensive understanding of what the tool aims to achieve and its operational boundaries.</w:t>
      </w:r>
    </w:p>
    <w:p w14:paraId="6C5BA2BB" w14:textId="668BD3AA" w:rsidR="00E639B3" w:rsidRPr="001D75D6" w:rsidRDefault="00E639B3" w:rsidP="004D32E9">
      <w:pPr>
        <w:rPr>
          <w:b/>
          <w:bCs/>
        </w:rPr>
      </w:pPr>
      <w:r w:rsidRPr="001D75D6">
        <w:rPr>
          <w:b/>
          <w:bCs/>
        </w:rPr>
        <w:t>Objectives</w:t>
      </w:r>
      <w:r w:rsidR="0065722F" w:rsidRPr="001D75D6">
        <w:rPr>
          <w:b/>
          <w:bCs/>
        </w:rPr>
        <w:t>:</w:t>
      </w:r>
    </w:p>
    <w:p w14:paraId="127EE10A" w14:textId="77777777" w:rsidR="00E639B3" w:rsidRPr="001D75D6" w:rsidRDefault="00E639B3" w:rsidP="00E639B3">
      <w:pPr>
        <w:numPr>
          <w:ilvl w:val="0"/>
          <w:numId w:val="7"/>
        </w:numPr>
      </w:pPr>
      <w:r w:rsidRPr="001D75D6">
        <w:rPr>
          <w:b/>
          <w:bCs/>
        </w:rPr>
        <w:t>Data Privacy</w:t>
      </w:r>
      <w:r w:rsidRPr="001D75D6">
        <w:t>: Ensure that personal and sensitive information is anonymized to protect individual privacy.</w:t>
      </w:r>
    </w:p>
    <w:p w14:paraId="288BEEE9" w14:textId="77777777" w:rsidR="00E639B3" w:rsidRPr="001D75D6" w:rsidRDefault="00E639B3" w:rsidP="00E639B3">
      <w:pPr>
        <w:numPr>
          <w:ilvl w:val="0"/>
          <w:numId w:val="7"/>
        </w:numPr>
      </w:pPr>
      <w:r w:rsidRPr="001D75D6">
        <w:rPr>
          <w:b/>
          <w:bCs/>
        </w:rPr>
        <w:t>Regulatory Compliance</w:t>
      </w:r>
      <w:r w:rsidRPr="001D75D6">
        <w:t>: Assist organizations in complying with data protection regulations such as GDPR, HIPAA, and CCPA.</w:t>
      </w:r>
    </w:p>
    <w:p w14:paraId="1B5935EA" w14:textId="77777777" w:rsidR="00E639B3" w:rsidRPr="001D75D6" w:rsidRDefault="00E639B3" w:rsidP="00E639B3">
      <w:pPr>
        <w:numPr>
          <w:ilvl w:val="0"/>
          <w:numId w:val="7"/>
        </w:numPr>
      </w:pPr>
      <w:r w:rsidRPr="001D75D6">
        <w:rPr>
          <w:b/>
          <w:bCs/>
        </w:rPr>
        <w:t>Data Utility</w:t>
      </w:r>
      <w:r w:rsidRPr="001D75D6">
        <w:t>: Maintain the utility of the data for analysis, research, and operational use while safeguarding privacy.</w:t>
      </w:r>
    </w:p>
    <w:p w14:paraId="4876209B" w14:textId="1A24CD42" w:rsidR="00E639B3" w:rsidRPr="001D75D6" w:rsidRDefault="00E639B3" w:rsidP="0065722F">
      <w:pPr>
        <w:rPr>
          <w:b/>
          <w:bCs/>
        </w:rPr>
      </w:pPr>
      <w:r w:rsidRPr="001D75D6">
        <w:rPr>
          <w:b/>
          <w:bCs/>
        </w:rPr>
        <w:t>Key Features</w:t>
      </w:r>
      <w:r w:rsidR="00CE4FF8" w:rsidRPr="001D75D6">
        <w:rPr>
          <w:b/>
          <w:bCs/>
        </w:rPr>
        <w:t>:</w:t>
      </w:r>
    </w:p>
    <w:p w14:paraId="76CDC8E6" w14:textId="77777777" w:rsidR="00E639B3" w:rsidRPr="001D75D6" w:rsidRDefault="00E639B3" w:rsidP="00E639B3">
      <w:pPr>
        <w:numPr>
          <w:ilvl w:val="0"/>
          <w:numId w:val="8"/>
        </w:numPr>
      </w:pPr>
      <w:r w:rsidRPr="001D75D6">
        <w:rPr>
          <w:b/>
          <w:bCs/>
        </w:rPr>
        <w:t>Anonymization</w:t>
      </w:r>
      <w:r w:rsidRPr="001D75D6">
        <w:t>: Complete removal of identifiable information.</w:t>
      </w:r>
    </w:p>
    <w:p w14:paraId="4FA123A7" w14:textId="77777777" w:rsidR="00E639B3" w:rsidRPr="001D75D6" w:rsidRDefault="00E639B3" w:rsidP="00E639B3">
      <w:pPr>
        <w:numPr>
          <w:ilvl w:val="0"/>
          <w:numId w:val="8"/>
        </w:numPr>
      </w:pPr>
      <w:r w:rsidRPr="001D75D6">
        <w:rPr>
          <w:b/>
          <w:bCs/>
        </w:rPr>
        <w:t>Pseudonymization</w:t>
      </w:r>
      <w:r w:rsidRPr="001D75D6">
        <w:t>: Replacement of identifiable information with pseudonyms.</w:t>
      </w:r>
    </w:p>
    <w:p w14:paraId="73E1A07F" w14:textId="77777777" w:rsidR="00E639B3" w:rsidRPr="001D75D6" w:rsidRDefault="00E639B3" w:rsidP="00E639B3">
      <w:pPr>
        <w:numPr>
          <w:ilvl w:val="0"/>
          <w:numId w:val="8"/>
        </w:numPr>
      </w:pPr>
      <w:r w:rsidRPr="001D75D6">
        <w:rPr>
          <w:b/>
          <w:bCs/>
        </w:rPr>
        <w:t>Generalization</w:t>
      </w:r>
      <w:r w:rsidRPr="001D75D6">
        <w:t>: Converting specific data points into broader categories.</w:t>
      </w:r>
    </w:p>
    <w:p w14:paraId="31D71861" w14:textId="77777777" w:rsidR="00E639B3" w:rsidRPr="001D75D6" w:rsidRDefault="00E639B3" w:rsidP="00E639B3">
      <w:pPr>
        <w:numPr>
          <w:ilvl w:val="0"/>
          <w:numId w:val="8"/>
        </w:numPr>
      </w:pPr>
      <w:r w:rsidRPr="001D75D6">
        <w:rPr>
          <w:b/>
          <w:bCs/>
        </w:rPr>
        <w:t>Masking</w:t>
      </w:r>
      <w:r w:rsidRPr="001D75D6">
        <w:t>: Hiding specific data values or records.</w:t>
      </w:r>
    </w:p>
    <w:p w14:paraId="23CF1EFA" w14:textId="77777777" w:rsidR="00E639B3" w:rsidRPr="001D75D6" w:rsidRDefault="00E639B3" w:rsidP="00E639B3">
      <w:pPr>
        <w:numPr>
          <w:ilvl w:val="0"/>
          <w:numId w:val="8"/>
        </w:numPr>
      </w:pPr>
      <w:r w:rsidRPr="001D75D6">
        <w:rPr>
          <w:b/>
          <w:bCs/>
        </w:rPr>
        <w:t>Batch Processing</w:t>
      </w:r>
      <w:r w:rsidRPr="001D75D6">
        <w:t>: Handle large datasets efficiently through batch processing.</w:t>
      </w:r>
    </w:p>
    <w:p w14:paraId="5BE41936" w14:textId="1E7C1B02" w:rsidR="00E639B3" w:rsidRPr="001D75D6" w:rsidRDefault="00E639B3" w:rsidP="00CE4FF8">
      <w:pPr>
        <w:rPr>
          <w:b/>
          <w:bCs/>
        </w:rPr>
      </w:pPr>
      <w:r w:rsidRPr="001D75D6">
        <w:rPr>
          <w:b/>
          <w:bCs/>
        </w:rPr>
        <w:t>Use Cases</w:t>
      </w:r>
      <w:r w:rsidR="00CE4FF8" w:rsidRPr="001D75D6">
        <w:rPr>
          <w:b/>
          <w:bCs/>
        </w:rPr>
        <w:t>:</w:t>
      </w:r>
    </w:p>
    <w:p w14:paraId="58A815E4" w14:textId="77777777" w:rsidR="00E639B3" w:rsidRPr="001D75D6" w:rsidRDefault="00E639B3" w:rsidP="00E639B3">
      <w:pPr>
        <w:numPr>
          <w:ilvl w:val="0"/>
          <w:numId w:val="9"/>
        </w:numPr>
      </w:pPr>
      <w:r w:rsidRPr="001D75D6">
        <w:rPr>
          <w:b/>
          <w:bCs/>
        </w:rPr>
        <w:t>Healthcare</w:t>
      </w:r>
      <w:r w:rsidRPr="001D75D6">
        <w:t>: Anonymizing patient records to comply with HIPAA regulations while enabling research and analysis.</w:t>
      </w:r>
    </w:p>
    <w:p w14:paraId="435CAD89" w14:textId="77777777" w:rsidR="00E639B3" w:rsidRPr="001D75D6" w:rsidRDefault="00E639B3" w:rsidP="00E639B3">
      <w:pPr>
        <w:numPr>
          <w:ilvl w:val="0"/>
          <w:numId w:val="9"/>
        </w:numPr>
      </w:pPr>
      <w:r w:rsidRPr="001D75D6">
        <w:rPr>
          <w:b/>
          <w:bCs/>
        </w:rPr>
        <w:t>Financial Services</w:t>
      </w:r>
      <w:r w:rsidRPr="001D75D6">
        <w:t>: De-identifying customer data to protect privacy and comply with GDPR and other financial regulations.</w:t>
      </w:r>
    </w:p>
    <w:p w14:paraId="557A3536" w14:textId="77777777" w:rsidR="00E639B3" w:rsidRPr="001D75D6" w:rsidRDefault="00E639B3" w:rsidP="00E639B3">
      <w:pPr>
        <w:numPr>
          <w:ilvl w:val="0"/>
          <w:numId w:val="9"/>
        </w:numPr>
      </w:pPr>
      <w:r w:rsidRPr="001D75D6">
        <w:rPr>
          <w:b/>
          <w:bCs/>
        </w:rPr>
        <w:lastRenderedPageBreak/>
        <w:t>Marketing</w:t>
      </w:r>
      <w:r w:rsidRPr="001D75D6">
        <w:t>: Removing personally identifiable information (PII) from customer datasets to perform demographic analysis without compromising privacy.</w:t>
      </w:r>
    </w:p>
    <w:p w14:paraId="4C584DA8" w14:textId="77777777" w:rsidR="00E639B3" w:rsidRPr="001D75D6" w:rsidRDefault="00E639B3" w:rsidP="00E639B3">
      <w:pPr>
        <w:numPr>
          <w:ilvl w:val="0"/>
          <w:numId w:val="9"/>
        </w:numPr>
      </w:pPr>
      <w:r w:rsidRPr="001D75D6">
        <w:rPr>
          <w:b/>
          <w:bCs/>
        </w:rPr>
        <w:t>Research</w:t>
      </w:r>
      <w:r w:rsidRPr="001D75D6">
        <w:t>: Providing anonymized datasets to researchers to facilitate studies without exposing sensitive information.</w:t>
      </w:r>
    </w:p>
    <w:p w14:paraId="72A7F53A" w14:textId="77777777" w:rsidR="00E639B3" w:rsidRPr="001D75D6" w:rsidRDefault="00E639B3" w:rsidP="00E639B3"/>
    <w:p w14:paraId="3077B20D" w14:textId="77777777" w:rsidR="00E639B3" w:rsidRPr="001D75D6" w:rsidRDefault="00E639B3" w:rsidP="00CE4FF8">
      <w:pPr>
        <w:rPr>
          <w:b/>
          <w:bCs/>
          <w:color w:val="215E99" w:themeColor="text2" w:themeTint="BF"/>
        </w:rPr>
      </w:pPr>
      <w:r w:rsidRPr="001D75D6">
        <w:rPr>
          <w:b/>
          <w:bCs/>
          <w:color w:val="215E99" w:themeColor="text2" w:themeTint="BF"/>
        </w:rPr>
        <w:t>2. Technical Stack</w:t>
      </w:r>
    </w:p>
    <w:p w14:paraId="7AF6597C" w14:textId="77777777" w:rsidR="00E639B3" w:rsidRPr="001D75D6" w:rsidRDefault="00E639B3" w:rsidP="00E639B3">
      <w:r w:rsidRPr="001D75D6">
        <w:t>The technical stack outlines the technologies and tools used to develop and run the de-identification tool.</w:t>
      </w:r>
    </w:p>
    <w:p w14:paraId="57D3F629" w14:textId="3E2BF455" w:rsidR="00E639B3" w:rsidRPr="001D75D6" w:rsidRDefault="00E639B3" w:rsidP="00644FCB">
      <w:pPr>
        <w:rPr>
          <w:b/>
          <w:bCs/>
        </w:rPr>
      </w:pPr>
      <w:r w:rsidRPr="001D75D6">
        <w:rPr>
          <w:b/>
          <w:bCs/>
        </w:rPr>
        <w:t>Backend</w:t>
      </w:r>
      <w:r w:rsidR="00644FCB" w:rsidRPr="001D75D6">
        <w:rPr>
          <w:b/>
          <w:bCs/>
        </w:rPr>
        <w:t>:</w:t>
      </w:r>
    </w:p>
    <w:p w14:paraId="79977681" w14:textId="77777777" w:rsidR="00E639B3" w:rsidRPr="001D75D6" w:rsidRDefault="00E639B3" w:rsidP="00E639B3">
      <w:pPr>
        <w:numPr>
          <w:ilvl w:val="0"/>
          <w:numId w:val="10"/>
        </w:numPr>
      </w:pPr>
      <w:r w:rsidRPr="001D75D6">
        <w:rPr>
          <w:b/>
          <w:bCs/>
        </w:rPr>
        <w:t>Language</w:t>
      </w:r>
      <w:r w:rsidRPr="001D75D6">
        <w:t>: Python</w:t>
      </w:r>
    </w:p>
    <w:p w14:paraId="42AA3D7B" w14:textId="77777777" w:rsidR="00E639B3" w:rsidRPr="001D75D6" w:rsidRDefault="00E639B3" w:rsidP="00E639B3">
      <w:pPr>
        <w:numPr>
          <w:ilvl w:val="0"/>
          <w:numId w:val="10"/>
        </w:numPr>
      </w:pPr>
      <w:r w:rsidRPr="001D75D6">
        <w:rPr>
          <w:b/>
          <w:bCs/>
        </w:rPr>
        <w:t>Database</w:t>
      </w:r>
      <w:r w:rsidRPr="001D75D6">
        <w:t>: SQLite</w:t>
      </w:r>
    </w:p>
    <w:p w14:paraId="18057306" w14:textId="77777777" w:rsidR="00E639B3" w:rsidRPr="001D75D6" w:rsidRDefault="00E639B3" w:rsidP="00E639B3">
      <w:pPr>
        <w:numPr>
          <w:ilvl w:val="0"/>
          <w:numId w:val="10"/>
        </w:numPr>
      </w:pPr>
      <w:r w:rsidRPr="001D75D6">
        <w:rPr>
          <w:b/>
          <w:bCs/>
        </w:rPr>
        <w:t>De-identification Library</w:t>
      </w:r>
      <w:r w:rsidRPr="001D75D6">
        <w:t>: FAKER, SQLite, Pandas, NumPy, tabulate, pyodbc.</w:t>
      </w:r>
    </w:p>
    <w:p w14:paraId="241A70C4" w14:textId="3749456F" w:rsidR="00E639B3" w:rsidRPr="001D75D6" w:rsidRDefault="00E639B3" w:rsidP="00644FCB">
      <w:pPr>
        <w:rPr>
          <w:b/>
          <w:bCs/>
        </w:rPr>
      </w:pPr>
      <w:r w:rsidRPr="001D75D6">
        <w:rPr>
          <w:b/>
          <w:bCs/>
        </w:rPr>
        <w:t>Frontend</w:t>
      </w:r>
      <w:r w:rsidR="00644FCB" w:rsidRPr="001D75D6">
        <w:rPr>
          <w:b/>
          <w:bCs/>
        </w:rPr>
        <w:t>:</w:t>
      </w:r>
    </w:p>
    <w:p w14:paraId="2564E2E6" w14:textId="77777777" w:rsidR="00E639B3" w:rsidRPr="001D75D6" w:rsidRDefault="00E639B3" w:rsidP="00E639B3">
      <w:pPr>
        <w:numPr>
          <w:ilvl w:val="0"/>
          <w:numId w:val="11"/>
        </w:numPr>
      </w:pPr>
      <w:r w:rsidRPr="001D75D6">
        <w:rPr>
          <w:b/>
          <w:bCs/>
        </w:rPr>
        <w:t>Framework</w:t>
      </w:r>
      <w:r w:rsidRPr="001D75D6">
        <w:t>: .NET Visual Studio 2022 - WinForms</w:t>
      </w:r>
    </w:p>
    <w:p w14:paraId="2A616746" w14:textId="77777777" w:rsidR="00E639B3" w:rsidRPr="001D75D6" w:rsidRDefault="00E639B3" w:rsidP="00644FCB">
      <w:pPr>
        <w:rPr>
          <w:b/>
          <w:bCs/>
        </w:rPr>
      </w:pPr>
      <w:r w:rsidRPr="001D75D6">
        <w:rPr>
          <w:b/>
          <w:bCs/>
        </w:rPr>
        <w:t>Others</w:t>
      </w:r>
    </w:p>
    <w:p w14:paraId="75C3BA79" w14:textId="77777777" w:rsidR="00E639B3" w:rsidRPr="001D75D6" w:rsidRDefault="00E639B3" w:rsidP="00E639B3">
      <w:pPr>
        <w:numPr>
          <w:ilvl w:val="0"/>
          <w:numId w:val="12"/>
        </w:numPr>
      </w:pPr>
      <w:r w:rsidRPr="001D75D6">
        <w:rPr>
          <w:b/>
          <w:bCs/>
        </w:rPr>
        <w:t>Version Control</w:t>
      </w:r>
      <w:r w:rsidRPr="001D75D6">
        <w:t>: Git (GitHub)</w:t>
      </w:r>
    </w:p>
    <w:p w14:paraId="70D5B02F" w14:textId="77777777" w:rsidR="00E639B3" w:rsidRPr="001D75D6" w:rsidRDefault="00E639B3" w:rsidP="00E639B3"/>
    <w:p w14:paraId="50D50192" w14:textId="77777777" w:rsidR="00E639B3" w:rsidRPr="001D75D6" w:rsidRDefault="00E639B3" w:rsidP="00644FCB">
      <w:pPr>
        <w:rPr>
          <w:b/>
          <w:bCs/>
          <w:color w:val="215E99" w:themeColor="text2" w:themeTint="BF"/>
        </w:rPr>
      </w:pPr>
      <w:r w:rsidRPr="001D75D6">
        <w:rPr>
          <w:b/>
          <w:bCs/>
          <w:color w:val="215E99" w:themeColor="text2" w:themeTint="BF"/>
        </w:rPr>
        <w:t>3. Architecture</w:t>
      </w:r>
    </w:p>
    <w:p w14:paraId="16AA19AE" w14:textId="77777777" w:rsidR="00E639B3" w:rsidRPr="001D75D6" w:rsidRDefault="00E639B3" w:rsidP="00E639B3">
      <w:r w:rsidRPr="001D75D6">
        <w:t>The architecture section provides an overview of how the components of the de-identification tool interact with each other.</w:t>
      </w:r>
    </w:p>
    <w:p w14:paraId="16A7E14F" w14:textId="77777777" w:rsidR="00E639B3" w:rsidRPr="001D75D6" w:rsidRDefault="00E639B3" w:rsidP="00E639B3">
      <w:pPr>
        <w:rPr>
          <w:b/>
          <w:bCs/>
        </w:rPr>
      </w:pPr>
      <w:r w:rsidRPr="001D75D6">
        <w:rPr>
          <w:b/>
          <w:bCs/>
        </w:rPr>
        <w:t>High-level Architecture</w:t>
      </w:r>
    </w:p>
    <w:p w14:paraId="417B56E9" w14:textId="77777777" w:rsidR="00E639B3" w:rsidRPr="001D75D6" w:rsidRDefault="00E639B3" w:rsidP="00E639B3">
      <w:pPr>
        <w:numPr>
          <w:ilvl w:val="0"/>
          <w:numId w:val="13"/>
        </w:numPr>
      </w:pPr>
      <w:r w:rsidRPr="001D75D6">
        <w:rPr>
          <w:b/>
          <w:bCs/>
        </w:rPr>
        <w:t>User Interface (UI)</w:t>
      </w:r>
    </w:p>
    <w:p w14:paraId="33C1FFDD" w14:textId="77777777" w:rsidR="00E639B3" w:rsidRPr="001D75D6" w:rsidRDefault="00E639B3" w:rsidP="00E639B3">
      <w:pPr>
        <w:numPr>
          <w:ilvl w:val="1"/>
          <w:numId w:val="13"/>
        </w:numPr>
      </w:pPr>
      <w:r w:rsidRPr="001D75D6">
        <w:t>Users interact with the tool through a web-based interface developed with WinForms.</w:t>
      </w:r>
    </w:p>
    <w:p w14:paraId="3481853F" w14:textId="77777777" w:rsidR="00E639B3" w:rsidRPr="001D75D6" w:rsidRDefault="00E639B3" w:rsidP="00E639B3">
      <w:pPr>
        <w:numPr>
          <w:ilvl w:val="0"/>
          <w:numId w:val="13"/>
        </w:numPr>
      </w:pPr>
      <w:r w:rsidRPr="001D75D6">
        <w:rPr>
          <w:b/>
          <w:bCs/>
        </w:rPr>
        <w:t>De-identification Engine</w:t>
      </w:r>
    </w:p>
    <w:p w14:paraId="67E1920F" w14:textId="77777777" w:rsidR="00E639B3" w:rsidRPr="001D75D6" w:rsidRDefault="00E639B3" w:rsidP="00E639B3">
      <w:pPr>
        <w:numPr>
          <w:ilvl w:val="1"/>
          <w:numId w:val="13"/>
        </w:numPr>
      </w:pPr>
      <w:r w:rsidRPr="001D75D6">
        <w:t>Core logic for de-identification, using libraries like FAKER, SQLite, Pandas, NumPy, tabulate, processes the data according to configured rules.</w:t>
      </w:r>
    </w:p>
    <w:p w14:paraId="53AD30ED" w14:textId="77777777" w:rsidR="00E639B3" w:rsidRPr="001D75D6" w:rsidRDefault="00E639B3" w:rsidP="00E639B3">
      <w:pPr>
        <w:numPr>
          <w:ilvl w:val="0"/>
          <w:numId w:val="13"/>
        </w:numPr>
      </w:pPr>
      <w:r w:rsidRPr="001D75D6">
        <w:rPr>
          <w:b/>
          <w:bCs/>
        </w:rPr>
        <w:t>Database</w:t>
      </w:r>
    </w:p>
    <w:p w14:paraId="363AC805" w14:textId="77777777" w:rsidR="00E639B3" w:rsidRPr="001D75D6" w:rsidRDefault="00E639B3" w:rsidP="00E639B3">
      <w:pPr>
        <w:numPr>
          <w:ilvl w:val="1"/>
          <w:numId w:val="13"/>
        </w:numPr>
      </w:pPr>
      <w:r w:rsidRPr="001D75D6">
        <w:t>SQLite stores user data</w:t>
      </w:r>
    </w:p>
    <w:p w14:paraId="08182C14" w14:textId="77777777" w:rsidR="00E639B3" w:rsidRPr="001D75D6" w:rsidRDefault="00E639B3" w:rsidP="00E639B3">
      <w:pPr>
        <w:numPr>
          <w:ilvl w:val="1"/>
          <w:numId w:val="13"/>
        </w:numPr>
      </w:pPr>
      <w:r w:rsidRPr="001D75D6">
        <w:t>Configurations, and logs are stored in the system.</w:t>
      </w:r>
    </w:p>
    <w:p w14:paraId="225FC0F3" w14:textId="77777777" w:rsidR="00E639B3" w:rsidRPr="001D75D6" w:rsidRDefault="00E639B3" w:rsidP="00E639B3">
      <w:pPr>
        <w:rPr>
          <w:b/>
          <w:bCs/>
        </w:rPr>
      </w:pPr>
      <w:r w:rsidRPr="001D75D6">
        <w:rPr>
          <w:b/>
          <w:bCs/>
        </w:rPr>
        <w:lastRenderedPageBreak/>
        <w:t>Diagram</w:t>
      </w:r>
    </w:p>
    <w:p w14:paraId="4E7A0145" w14:textId="77777777" w:rsidR="00E639B3" w:rsidRPr="001D75D6" w:rsidRDefault="00E639B3" w:rsidP="00E639B3">
      <w:r w:rsidRPr="001D75D6">
        <w:rPr>
          <w:noProof/>
        </w:rPr>
        <w:drawing>
          <wp:inline distT="0" distB="0" distL="0" distR="0" wp14:anchorId="5B8705F5" wp14:editId="44495302">
            <wp:extent cx="5731510" cy="3554095"/>
            <wp:effectExtent l="0" t="0" r="2540" b="8255"/>
            <wp:docPr id="171071783"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783" name="Picture 2" descr="A diagram of a software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4095"/>
                    </a:xfrm>
                    <a:prstGeom prst="rect">
                      <a:avLst/>
                    </a:prstGeom>
                    <a:noFill/>
                    <a:ln>
                      <a:noFill/>
                    </a:ln>
                  </pic:spPr>
                </pic:pic>
              </a:graphicData>
            </a:graphic>
          </wp:inline>
        </w:drawing>
      </w:r>
      <w:r w:rsidRPr="001D75D6">
        <w:br/>
      </w:r>
    </w:p>
    <w:p w14:paraId="398F897C" w14:textId="77777777" w:rsidR="00E639B3" w:rsidRPr="001D75D6" w:rsidRDefault="00E639B3" w:rsidP="00FE51C4">
      <w:pPr>
        <w:rPr>
          <w:b/>
          <w:bCs/>
          <w:color w:val="215E99" w:themeColor="text2" w:themeTint="BF"/>
        </w:rPr>
      </w:pPr>
      <w:r w:rsidRPr="001D75D6">
        <w:rPr>
          <w:b/>
          <w:bCs/>
          <w:color w:val="215E99" w:themeColor="text2" w:themeTint="BF"/>
        </w:rPr>
        <w:t>4. Low-level Requirements</w:t>
      </w:r>
    </w:p>
    <w:p w14:paraId="529A3695" w14:textId="77777777" w:rsidR="00E639B3" w:rsidRPr="001D75D6" w:rsidRDefault="00E639B3" w:rsidP="00E639B3">
      <w:r w:rsidRPr="001D75D6">
        <w:t>This section details the specific, technical requirements necessary to run the de-identification tool.</w:t>
      </w:r>
    </w:p>
    <w:p w14:paraId="012CD87C" w14:textId="77777777" w:rsidR="00E639B3" w:rsidRPr="001D75D6" w:rsidRDefault="00E639B3" w:rsidP="00E639B3">
      <w:pPr>
        <w:rPr>
          <w:b/>
          <w:bCs/>
        </w:rPr>
      </w:pPr>
      <w:r w:rsidRPr="001D75D6">
        <w:rPr>
          <w:b/>
          <w:bCs/>
        </w:rPr>
        <w:t>Hardware Requirements</w:t>
      </w:r>
    </w:p>
    <w:p w14:paraId="3079C52B" w14:textId="77777777" w:rsidR="00E639B3" w:rsidRPr="001D75D6" w:rsidRDefault="00E639B3" w:rsidP="00E639B3">
      <w:pPr>
        <w:numPr>
          <w:ilvl w:val="0"/>
          <w:numId w:val="14"/>
        </w:numPr>
      </w:pPr>
      <w:r w:rsidRPr="001D75D6">
        <w:rPr>
          <w:b/>
          <w:bCs/>
        </w:rPr>
        <w:t>Processor</w:t>
      </w:r>
      <w:r w:rsidRPr="001D75D6">
        <w:t>: Quad-core CPU</w:t>
      </w:r>
    </w:p>
    <w:p w14:paraId="4A8DDE56" w14:textId="77777777" w:rsidR="00E639B3" w:rsidRPr="001D75D6" w:rsidRDefault="00E639B3" w:rsidP="00E639B3">
      <w:pPr>
        <w:numPr>
          <w:ilvl w:val="0"/>
          <w:numId w:val="14"/>
        </w:numPr>
      </w:pPr>
      <w:r w:rsidRPr="001D75D6">
        <w:rPr>
          <w:b/>
          <w:bCs/>
        </w:rPr>
        <w:t>Memory</w:t>
      </w:r>
      <w:r w:rsidRPr="001D75D6">
        <w:t>: Minimum 8 GB RAM</w:t>
      </w:r>
    </w:p>
    <w:p w14:paraId="3F9754CF" w14:textId="77777777" w:rsidR="00E639B3" w:rsidRPr="001D75D6" w:rsidRDefault="00E639B3" w:rsidP="00E639B3">
      <w:pPr>
        <w:numPr>
          <w:ilvl w:val="0"/>
          <w:numId w:val="14"/>
        </w:numPr>
      </w:pPr>
      <w:r w:rsidRPr="001D75D6">
        <w:rPr>
          <w:b/>
          <w:bCs/>
        </w:rPr>
        <w:t>Storage</w:t>
      </w:r>
      <w:r w:rsidRPr="001D75D6">
        <w:t>: Minimum 1 GB free disk space</w:t>
      </w:r>
    </w:p>
    <w:p w14:paraId="2B9D56FA" w14:textId="77777777" w:rsidR="00E639B3" w:rsidRPr="001D75D6" w:rsidRDefault="00E639B3" w:rsidP="00E639B3">
      <w:pPr>
        <w:rPr>
          <w:b/>
          <w:bCs/>
        </w:rPr>
      </w:pPr>
      <w:r w:rsidRPr="001D75D6">
        <w:rPr>
          <w:b/>
          <w:bCs/>
        </w:rPr>
        <w:t>Software Requirements</w:t>
      </w:r>
    </w:p>
    <w:p w14:paraId="4E1E7D20" w14:textId="77777777" w:rsidR="00E639B3" w:rsidRPr="001D75D6" w:rsidRDefault="00E639B3" w:rsidP="00E639B3">
      <w:pPr>
        <w:numPr>
          <w:ilvl w:val="0"/>
          <w:numId w:val="15"/>
        </w:numPr>
      </w:pPr>
      <w:r w:rsidRPr="001D75D6">
        <w:rPr>
          <w:b/>
          <w:bCs/>
        </w:rPr>
        <w:t>Operating System</w:t>
      </w:r>
      <w:r w:rsidRPr="001D75D6">
        <w:t>: Windows 10 or later / macOS 10.15 or later / Linux</w:t>
      </w:r>
    </w:p>
    <w:p w14:paraId="02B31955" w14:textId="77777777" w:rsidR="00E639B3" w:rsidRPr="001D75D6" w:rsidRDefault="00E639B3" w:rsidP="00E639B3">
      <w:pPr>
        <w:numPr>
          <w:ilvl w:val="0"/>
          <w:numId w:val="15"/>
        </w:numPr>
      </w:pPr>
      <w:r w:rsidRPr="001D75D6">
        <w:rPr>
          <w:b/>
          <w:bCs/>
        </w:rPr>
        <w:t>Java Runtime Environment</w:t>
      </w:r>
      <w:r w:rsidRPr="001D75D6">
        <w:t>: JRE 8 or later (if using ARX)</w:t>
      </w:r>
    </w:p>
    <w:p w14:paraId="011AE6E1" w14:textId="77777777" w:rsidR="00C661E1" w:rsidRDefault="00E639B3" w:rsidP="00E639B3">
      <w:pPr>
        <w:numPr>
          <w:ilvl w:val="0"/>
          <w:numId w:val="15"/>
        </w:numPr>
      </w:pPr>
      <w:r w:rsidRPr="001D75D6">
        <w:rPr>
          <w:b/>
          <w:bCs/>
        </w:rPr>
        <w:t>Python</w:t>
      </w:r>
      <w:r w:rsidRPr="001D75D6">
        <w:t>: Version 3.11 or later</w:t>
      </w:r>
    </w:p>
    <w:p w14:paraId="2BDF8A27" w14:textId="203D5F9B" w:rsidR="00E639B3" w:rsidRPr="001D75D6" w:rsidRDefault="00C661E1" w:rsidP="00C661E1">
      <w:pPr>
        <w:ind w:left="720"/>
      </w:pPr>
      <w:proofErr w:type="gramStart"/>
      <w:r w:rsidRPr="00C661E1">
        <w:rPr>
          <w:b/>
          <w:bCs/>
        </w:rPr>
        <w:t>NOTE</w:t>
      </w:r>
      <w:r>
        <w:t xml:space="preserve"> :</w:t>
      </w:r>
      <w:proofErr w:type="gramEnd"/>
      <w:r>
        <w:t xml:space="preserve"> </w:t>
      </w:r>
      <w:r w:rsidR="002F4782">
        <w:t>Python</w:t>
      </w:r>
      <w:r>
        <w:t xml:space="preserve"> </w:t>
      </w:r>
      <w:r w:rsidR="002F4782">
        <w:t>w</w:t>
      </w:r>
      <w:r w:rsidR="007025C4">
        <w:t xml:space="preserve">ill be installed automatically through </w:t>
      </w:r>
      <w:r>
        <w:t>setup.exe</w:t>
      </w:r>
    </w:p>
    <w:p w14:paraId="39C3BD75" w14:textId="77777777" w:rsidR="00E639B3" w:rsidRPr="001D75D6" w:rsidRDefault="00E639B3" w:rsidP="00E639B3">
      <w:pPr>
        <w:rPr>
          <w:b/>
          <w:bCs/>
        </w:rPr>
      </w:pPr>
      <w:r w:rsidRPr="001D75D6">
        <w:rPr>
          <w:b/>
          <w:bCs/>
        </w:rPr>
        <w:t>Network Requirements</w:t>
      </w:r>
    </w:p>
    <w:p w14:paraId="25480055" w14:textId="77777777" w:rsidR="00E639B3" w:rsidRPr="001D75D6" w:rsidRDefault="00E639B3" w:rsidP="00E639B3">
      <w:pPr>
        <w:numPr>
          <w:ilvl w:val="0"/>
          <w:numId w:val="16"/>
        </w:numPr>
      </w:pPr>
      <w:r w:rsidRPr="001D75D6">
        <w:rPr>
          <w:b/>
          <w:bCs/>
        </w:rPr>
        <w:t>Internet Access</w:t>
      </w:r>
      <w:r w:rsidRPr="001D75D6">
        <w:t>: Required for downloading updates and external libraries</w:t>
      </w:r>
    </w:p>
    <w:p w14:paraId="564173A7" w14:textId="77777777" w:rsidR="00E639B3" w:rsidRPr="001D75D6" w:rsidRDefault="00E639B3" w:rsidP="00E639B3"/>
    <w:p w14:paraId="757BF753" w14:textId="77777777" w:rsidR="00072E7E" w:rsidRPr="001D75D6" w:rsidRDefault="00072E7E" w:rsidP="00E639B3"/>
    <w:p w14:paraId="43411AEB" w14:textId="77777777" w:rsidR="00072E7E" w:rsidRPr="001D75D6" w:rsidRDefault="00072E7E" w:rsidP="00E639B3"/>
    <w:p w14:paraId="27FE9F0B" w14:textId="77777777" w:rsidR="00E639B3" w:rsidRPr="001D75D6" w:rsidRDefault="00E639B3" w:rsidP="00FE51C4">
      <w:pPr>
        <w:rPr>
          <w:b/>
          <w:bCs/>
          <w:color w:val="215E99" w:themeColor="text2" w:themeTint="BF"/>
        </w:rPr>
      </w:pPr>
      <w:r w:rsidRPr="001D75D6">
        <w:rPr>
          <w:b/>
          <w:bCs/>
          <w:color w:val="215E99" w:themeColor="text2" w:themeTint="BF"/>
        </w:rPr>
        <w:t>5. User Manual</w:t>
      </w:r>
    </w:p>
    <w:p w14:paraId="6E282682" w14:textId="77777777" w:rsidR="00E639B3" w:rsidRPr="001D75D6" w:rsidRDefault="00E639B3" w:rsidP="004765F5">
      <w:pPr>
        <w:numPr>
          <w:ilvl w:val="0"/>
          <w:numId w:val="30"/>
        </w:numPr>
      </w:pPr>
      <w:r w:rsidRPr="001D75D6">
        <w:t>Installation</w:t>
      </w:r>
    </w:p>
    <w:p w14:paraId="155A4E4D" w14:textId="77777777" w:rsidR="00E639B3" w:rsidRPr="001D75D6" w:rsidRDefault="00E639B3" w:rsidP="004765F5">
      <w:pPr>
        <w:numPr>
          <w:ilvl w:val="0"/>
          <w:numId w:val="30"/>
        </w:numPr>
      </w:pPr>
      <w:r w:rsidRPr="001D75D6">
        <w:t>Launching the Tool</w:t>
      </w:r>
    </w:p>
    <w:p w14:paraId="447AAA3A" w14:textId="77777777" w:rsidR="00E639B3" w:rsidRPr="001D75D6" w:rsidRDefault="00E639B3" w:rsidP="004765F5">
      <w:pPr>
        <w:numPr>
          <w:ilvl w:val="0"/>
          <w:numId w:val="30"/>
        </w:numPr>
      </w:pPr>
      <w:r w:rsidRPr="001D75D6">
        <w:t>Importing Data</w:t>
      </w:r>
    </w:p>
    <w:p w14:paraId="30E14D23" w14:textId="77777777" w:rsidR="00E639B3" w:rsidRPr="001D75D6" w:rsidRDefault="00E639B3" w:rsidP="004765F5">
      <w:pPr>
        <w:numPr>
          <w:ilvl w:val="0"/>
          <w:numId w:val="30"/>
        </w:numPr>
      </w:pPr>
      <w:r w:rsidRPr="001D75D6">
        <w:t>Configuring Techniques for PII Columns</w:t>
      </w:r>
    </w:p>
    <w:p w14:paraId="4E58F7EE" w14:textId="77777777" w:rsidR="00E639B3" w:rsidRPr="001D75D6" w:rsidRDefault="00E639B3" w:rsidP="004765F5">
      <w:pPr>
        <w:numPr>
          <w:ilvl w:val="0"/>
          <w:numId w:val="30"/>
        </w:numPr>
      </w:pPr>
      <w:r w:rsidRPr="001D75D6">
        <w:t>De-identifying Data</w:t>
      </w:r>
    </w:p>
    <w:p w14:paraId="462C327D" w14:textId="77777777" w:rsidR="00E639B3" w:rsidRPr="001D75D6" w:rsidRDefault="00E639B3" w:rsidP="004765F5">
      <w:pPr>
        <w:numPr>
          <w:ilvl w:val="0"/>
          <w:numId w:val="30"/>
        </w:numPr>
      </w:pPr>
      <w:r w:rsidRPr="001D75D6">
        <w:t>Exporting the De-identified Data</w:t>
      </w:r>
    </w:p>
    <w:p w14:paraId="2899B4C3" w14:textId="77777777" w:rsidR="00E639B3" w:rsidRPr="001D75D6" w:rsidRDefault="00E639B3" w:rsidP="004765F5">
      <w:pPr>
        <w:numPr>
          <w:ilvl w:val="0"/>
          <w:numId w:val="30"/>
        </w:numPr>
      </w:pPr>
      <w:r w:rsidRPr="001D75D6">
        <w:t>Additional Options</w:t>
      </w:r>
    </w:p>
    <w:p w14:paraId="2BB85E07" w14:textId="1B251C01" w:rsidR="00E639B3" w:rsidRPr="001D75D6" w:rsidRDefault="00E639B3" w:rsidP="004765F5">
      <w:pPr>
        <w:pStyle w:val="ListParagraph"/>
        <w:numPr>
          <w:ilvl w:val="0"/>
          <w:numId w:val="31"/>
        </w:numPr>
        <w:rPr>
          <w:b/>
          <w:bCs/>
        </w:rPr>
      </w:pPr>
      <w:r w:rsidRPr="001D75D6">
        <w:rPr>
          <w:b/>
          <w:bCs/>
        </w:rPr>
        <w:t>Installation</w:t>
      </w:r>
    </w:p>
    <w:p w14:paraId="5AFC0D6E" w14:textId="77777777" w:rsidR="00E639B3" w:rsidRPr="001D75D6" w:rsidRDefault="00E639B3" w:rsidP="00E639B3">
      <w:pPr>
        <w:ind w:firstLine="360"/>
        <w:rPr>
          <w:b/>
          <w:bCs/>
        </w:rPr>
      </w:pPr>
      <w:r w:rsidRPr="001D75D6">
        <w:rPr>
          <w:b/>
          <w:bCs/>
        </w:rPr>
        <w:t>Windows</w:t>
      </w:r>
    </w:p>
    <w:p w14:paraId="129C1B77" w14:textId="74AE83F4" w:rsidR="00E639B3" w:rsidRPr="001D75D6" w:rsidRDefault="00E639B3" w:rsidP="00E639B3">
      <w:pPr>
        <w:numPr>
          <w:ilvl w:val="0"/>
          <w:numId w:val="2"/>
        </w:numPr>
      </w:pPr>
      <w:r w:rsidRPr="001D75D6">
        <w:t>Download the installer from the setup.exe or mis</w:t>
      </w:r>
      <w:r w:rsidR="00F9578D">
        <w:t xml:space="preserve"> file</w:t>
      </w:r>
      <w:r w:rsidRPr="001D75D6">
        <w:t>.</w:t>
      </w:r>
    </w:p>
    <w:p w14:paraId="09D66A4B" w14:textId="77777777" w:rsidR="00E639B3" w:rsidRPr="001D75D6" w:rsidRDefault="00E639B3" w:rsidP="00E639B3">
      <w:pPr>
        <w:numPr>
          <w:ilvl w:val="0"/>
          <w:numId w:val="2"/>
        </w:numPr>
      </w:pPr>
      <w:r w:rsidRPr="001D75D6">
        <w:t>Run the installer and follow the on-screen instructions.</w:t>
      </w:r>
    </w:p>
    <w:p w14:paraId="01B86C5B" w14:textId="77777777" w:rsidR="00E639B3" w:rsidRPr="001D75D6" w:rsidRDefault="00E639B3" w:rsidP="00E639B3">
      <w:pPr>
        <w:numPr>
          <w:ilvl w:val="0"/>
          <w:numId w:val="2"/>
        </w:numPr>
      </w:pPr>
      <w:r w:rsidRPr="001D75D6">
        <w:t>Once installed, the tool can be accessed from the Start menu.</w:t>
      </w:r>
    </w:p>
    <w:p w14:paraId="1B219FE0" w14:textId="77777777" w:rsidR="00E639B3" w:rsidRPr="001D75D6" w:rsidRDefault="00E639B3" w:rsidP="00E639B3">
      <w:pPr>
        <w:ind w:left="1080"/>
      </w:pPr>
    </w:p>
    <w:p w14:paraId="73FF0C6C" w14:textId="77777777" w:rsidR="00E639B3" w:rsidRPr="001D75D6" w:rsidRDefault="00E639B3" w:rsidP="003B3DE5">
      <w:pPr>
        <w:pStyle w:val="ListParagraph"/>
        <w:numPr>
          <w:ilvl w:val="0"/>
          <w:numId w:val="31"/>
        </w:numPr>
        <w:rPr>
          <w:b/>
          <w:bCs/>
        </w:rPr>
      </w:pPr>
      <w:r w:rsidRPr="001D75D6">
        <w:rPr>
          <w:b/>
          <w:bCs/>
        </w:rPr>
        <w:t>Launching the Tool</w:t>
      </w:r>
    </w:p>
    <w:p w14:paraId="1A8C76FC" w14:textId="77777777" w:rsidR="00E639B3" w:rsidRPr="001D75D6" w:rsidRDefault="00E639B3" w:rsidP="00E639B3">
      <w:pPr>
        <w:ind w:firstLine="720"/>
      </w:pPr>
      <w:r w:rsidRPr="001D75D6">
        <w:t>After installation, launch the de-identification tool:</w:t>
      </w:r>
    </w:p>
    <w:p w14:paraId="19BD5CD1" w14:textId="77777777" w:rsidR="00E639B3" w:rsidRPr="001D75D6" w:rsidRDefault="00E639B3" w:rsidP="00E639B3">
      <w:pPr>
        <w:numPr>
          <w:ilvl w:val="0"/>
          <w:numId w:val="3"/>
        </w:numPr>
        <w:tabs>
          <w:tab w:val="clear" w:pos="720"/>
          <w:tab w:val="num" w:pos="1080"/>
        </w:tabs>
        <w:ind w:left="1080"/>
      </w:pPr>
      <w:r w:rsidRPr="001D75D6">
        <w:rPr>
          <w:b/>
          <w:bCs/>
        </w:rPr>
        <w:t>Windows</w:t>
      </w:r>
      <w:r w:rsidRPr="001D75D6">
        <w:t>: From the Start menu, search for "De-identification Tool" and click to open.</w:t>
      </w:r>
    </w:p>
    <w:p w14:paraId="109E8B68" w14:textId="77777777" w:rsidR="00E639B3" w:rsidRPr="001D75D6" w:rsidRDefault="00E639B3" w:rsidP="00E639B3">
      <w:pPr>
        <w:ind w:left="3960" w:firstLine="720"/>
        <w:rPr>
          <w:b/>
          <w:bCs/>
        </w:rPr>
      </w:pPr>
      <w:r w:rsidRPr="001D75D6">
        <w:rPr>
          <w:b/>
          <w:bCs/>
        </w:rPr>
        <w:t>(OR)</w:t>
      </w:r>
    </w:p>
    <w:p w14:paraId="2D56C137" w14:textId="77777777" w:rsidR="00E639B3" w:rsidRPr="001D75D6" w:rsidRDefault="00E639B3" w:rsidP="00E639B3">
      <w:pPr>
        <w:ind w:left="360"/>
      </w:pPr>
      <w:r w:rsidRPr="001D75D6">
        <w:rPr>
          <w:b/>
          <w:bCs/>
        </w:rPr>
        <w:tab/>
      </w:r>
      <w:r w:rsidRPr="001D75D6">
        <w:t>Find the</w:t>
      </w:r>
      <w:r w:rsidRPr="001D75D6">
        <w:rPr>
          <w:b/>
          <w:bCs/>
        </w:rPr>
        <w:t xml:space="preserve"> </w:t>
      </w:r>
      <w:r w:rsidRPr="001D75D6">
        <w:t>De-identification Tool logo on screen and right click to open it.</w:t>
      </w:r>
    </w:p>
    <w:p w14:paraId="743F29CD" w14:textId="77777777" w:rsidR="00E639B3" w:rsidRPr="001D75D6" w:rsidRDefault="00E639B3" w:rsidP="00E639B3">
      <w:pPr>
        <w:ind w:left="360"/>
      </w:pPr>
      <w:r w:rsidRPr="001D75D6">
        <w:lastRenderedPageBreak/>
        <w:t>It will navigate to the below UI</w:t>
      </w:r>
      <w:r w:rsidRPr="001D75D6">
        <w:br/>
      </w:r>
      <w:r w:rsidRPr="001D75D6">
        <w:rPr>
          <w:noProof/>
        </w:rPr>
        <w:drawing>
          <wp:inline distT="0" distB="0" distL="0" distR="0" wp14:anchorId="221980EA" wp14:editId="4C0253DC">
            <wp:extent cx="5731510" cy="3573780"/>
            <wp:effectExtent l="0" t="0" r="2540" b="7620"/>
            <wp:docPr id="1423728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2832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3633A0F9" w14:textId="360C5C6B" w:rsidR="00E639B3" w:rsidRPr="001D75D6" w:rsidRDefault="00E639B3" w:rsidP="003B3DE5">
      <w:pPr>
        <w:pStyle w:val="ListParagraph"/>
        <w:numPr>
          <w:ilvl w:val="0"/>
          <w:numId w:val="31"/>
        </w:numPr>
        <w:rPr>
          <w:b/>
          <w:bCs/>
        </w:rPr>
      </w:pPr>
      <w:r w:rsidRPr="001D75D6">
        <w:rPr>
          <w:b/>
          <w:bCs/>
        </w:rPr>
        <w:t>Importing Data</w:t>
      </w:r>
    </w:p>
    <w:p w14:paraId="75B341E7" w14:textId="77777777" w:rsidR="00E639B3" w:rsidRPr="001D75D6" w:rsidRDefault="00E639B3" w:rsidP="00E639B3">
      <w:pPr>
        <w:numPr>
          <w:ilvl w:val="0"/>
          <w:numId w:val="4"/>
        </w:numPr>
        <w:tabs>
          <w:tab w:val="clear" w:pos="1080"/>
          <w:tab w:val="num" w:pos="1440"/>
        </w:tabs>
        <w:ind w:left="1440"/>
      </w:pPr>
      <w:r w:rsidRPr="001D75D6">
        <w:t>Open the de-identification tool.</w:t>
      </w:r>
    </w:p>
    <w:p w14:paraId="78F425C3" w14:textId="77777777" w:rsidR="00E639B3" w:rsidRPr="001D75D6" w:rsidRDefault="00E639B3" w:rsidP="00E639B3">
      <w:pPr>
        <w:numPr>
          <w:ilvl w:val="0"/>
          <w:numId w:val="4"/>
        </w:numPr>
        <w:tabs>
          <w:tab w:val="clear" w:pos="1080"/>
          <w:tab w:val="num" w:pos="1440"/>
        </w:tabs>
        <w:ind w:left="1440"/>
      </w:pPr>
      <w:r w:rsidRPr="001D75D6">
        <w:t>Right click on the "</w:t>
      </w:r>
      <w:r w:rsidRPr="001D75D6">
        <w:rPr>
          <w:b/>
          <w:bCs/>
        </w:rPr>
        <w:t>Projects</w:t>
      </w:r>
      <w:r w:rsidRPr="001D75D6">
        <w:t xml:space="preserve"> " button </w:t>
      </w:r>
      <w:r w:rsidRPr="001D75D6">
        <w:sym w:font="Wingdings" w:char="F0E0"/>
      </w:r>
      <w:r w:rsidRPr="001D75D6">
        <w:t xml:space="preserve"> Create Project (Give your project a name)</w:t>
      </w:r>
      <w:r w:rsidRPr="001D75D6">
        <w:sym w:font="Wingdings" w:char="F0E0"/>
      </w:r>
      <w:r w:rsidRPr="001D75D6">
        <w:t xml:space="preserve"> Click on “</w:t>
      </w:r>
      <w:r w:rsidRPr="001D75D6">
        <w:rPr>
          <w:b/>
          <w:bCs/>
        </w:rPr>
        <w:t>Create</w:t>
      </w:r>
      <w:r w:rsidRPr="001D75D6">
        <w:t>”</w:t>
      </w:r>
    </w:p>
    <w:p w14:paraId="4959AAF1" w14:textId="77777777" w:rsidR="00E639B3" w:rsidRPr="001D75D6" w:rsidRDefault="00E639B3" w:rsidP="00E639B3">
      <w:pPr>
        <w:numPr>
          <w:ilvl w:val="0"/>
          <w:numId w:val="4"/>
        </w:numPr>
        <w:tabs>
          <w:tab w:val="clear" w:pos="1080"/>
          <w:tab w:val="num" w:pos="1440"/>
        </w:tabs>
        <w:ind w:left="1440"/>
      </w:pPr>
      <w:r w:rsidRPr="001D75D6">
        <w:t xml:space="preserve">Right click on “Project (Project that was created)” </w:t>
      </w:r>
    </w:p>
    <w:p w14:paraId="0FFFB832" w14:textId="77777777" w:rsidR="00E639B3" w:rsidRPr="001D75D6" w:rsidRDefault="00E639B3" w:rsidP="00E639B3">
      <w:pPr>
        <w:numPr>
          <w:ilvl w:val="0"/>
          <w:numId w:val="4"/>
        </w:numPr>
        <w:ind w:left="1440"/>
      </w:pPr>
      <w:r w:rsidRPr="001D75D6">
        <w:t>Click on “</w:t>
      </w:r>
      <w:r w:rsidRPr="001D75D6">
        <w:rPr>
          <w:b/>
          <w:bCs/>
        </w:rPr>
        <w:t>Key</w:t>
      </w:r>
      <w:r w:rsidRPr="001D75D6">
        <w:t xml:space="preserve">” </w:t>
      </w:r>
      <w:r w:rsidRPr="001D75D6">
        <w:sym w:font="Wingdings" w:char="F0E0"/>
      </w:r>
      <w:r w:rsidRPr="001D75D6">
        <w:t xml:space="preserve"> Create </w:t>
      </w:r>
      <w:proofErr w:type="gramStart"/>
      <w:r w:rsidRPr="001D75D6">
        <w:t>key(</w:t>
      </w:r>
      <w:proofErr w:type="gramEnd"/>
      <w:r w:rsidRPr="001D75D6">
        <w:t>Key is a mandatory value which is used to create a unique value which will be used for maintaining relationships between the tables) and click “</w:t>
      </w:r>
      <w:r w:rsidRPr="001D75D6">
        <w:rPr>
          <w:b/>
          <w:bCs/>
        </w:rPr>
        <w:t>Save</w:t>
      </w:r>
      <w:r w:rsidRPr="001D75D6">
        <w:t>”</w:t>
      </w:r>
    </w:p>
    <w:p w14:paraId="604A0511" w14:textId="41373BF5" w:rsidR="00E639B3" w:rsidRPr="001D75D6" w:rsidRDefault="00E639B3" w:rsidP="00E639B3">
      <w:pPr>
        <w:numPr>
          <w:ilvl w:val="0"/>
          <w:numId w:val="4"/>
        </w:numPr>
        <w:ind w:left="1440"/>
      </w:pPr>
      <w:r w:rsidRPr="001D75D6">
        <w:t>Again, right click on “</w:t>
      </w:r>
      <w:r w:rsidRPr="001D75D6">
        <w:rPr>
          <w:b/>
          <w:bCs/>
        </w:rPr>
        <w:t>Project</w:t>
      </w:r>
      <w:r w:rsidRPr="001D75D6">
        <w:t>” and Select “</w:t>
      </w:r>
      <w:r w:rsidRPr="001D75D6">
        <w:rPr>
          <w:b/>
          <w:bCs/>
        </w:rPr>
        <w:t>Import</w:t>
      </w:r>
      <w:r w:rsidRPr="001D75D6">
        <w:t>”</w:t>
      </w:r>
    </w:p>
    <w:p w14:paraId="12B15224" w14:textId="77777777" w:rsidR="00E639B3" w:rsidRPr="001D75D6" w:rsidRDefault="00E639B3" w:rsidP="00E639B3">
      <w:pPr>
        <w:numPr>
          <w:ilvl w:val="0"/>
          <w:numId w:val="4"/>
        </w:numPr>
        <w:ind w:left="1440"/>
      </w:pPr>
      <w:r w:rsidRPr="001D75D6">
        <w:t>Select the data file you wish to de-identify (supported formats include CSV, Database, JSON).</w:t>
      </w:r>
    </w:p>
    <w:p w14:paraId="37A8F74F" w14:textId="77777777" w:rsidR="00E639B3" w:rsidRPr="001D75D6" w:rsidRDefault="00E639B3" w:rsidP="00E639B3">
      <w:pPr>
        <w:pStyle w:val="ListParagraph"/>
        <w:numPr>
          <w:ilvl w:val="1"/>
          <w:numId w:val="23"/>
        </w:numPr>
        <w:spacing w:line="276" w:lineRule="auto"/>
        <w:ind w:left="1800"/>
        <w:rPr>
          <w:b/>
          <w:bCs/>
        </w:rPr>
      </w:pPr>
      <w:r w:rsidRPr="001D75D6">
        <w:rPr>
          <w:b/>
          <w:bCs/>
        </w:rPr>
        <w:t>Steps to Import a CSV File:</w:t>
      </w:r>
    </w:p>
    <w:p w14:paraId="68246F6F"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Location</w:t>
      </w:r>
      <w:r w:rsidRPr="001D75D6">
        <w:rPr>
          <w:rFonts w:asciiTheme="minorHAnsi" w:hAnsiTheme="minorHAnsi"/>
        </w:rPr>
        <w:t>:</w:t>
      </w:r>
    </w:p>
    <w:p w14:paraId="58D3D814" w14:textId="77777777" w:rsidR="00E639B3" w:rsidRPr="001D75D6" w:rsidRDefault="00E639B3" w:rsidP="00E639B3">
      <w:pPr>
        <w:numPr>
          <w:ilvl w:val="3"/>
          <w:numId w:val="23"/>
        </w:numPr>
        <w:spacing w:before="100" w:beforeAutospacing="1" w:after="100" w:afterAutospacing="1" w:line="276" w:lineRule="auto"/>
        <w:ind w:left="3240"/>
      </w:pPr>
      <w:r w:rsidRPr="001D75D6">
        <w:t>Use the "Browse" button to navigate to the location of the CSV file on your system.</w:t>
      </w:r>
    </w:p>
    <w:p w14:paraId="5215608A" w14:textId="77777777" w:rsidR="00E639B3" w:rsidRPr="001D75D6" w:rsidRDefault="00E639B3" w:rsidP="00E639B3">
      <w:pPr>
        <w:numPr>
          <w:ilvl w:val="3"/>
          <w:numId w:val="23"/>
        </w:numPr>
        <w:spacing w:before="100" w:beforeAutospacing="1" w:after="100" w:afterAutospacing="1" w:line="276" w:lineRule="auto"/>
        <w:ind w:left="3240"/>
      </w:pPr>
      <w:r w:rsidRPr="001D75D6">
        <w:t>The selected file path will be displayed in the "Location" field.</w:t>
      </w:r>
    </w:p>
    <w:p w14:paraId="19256FD8"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Delimiter</w:t>
      </w:r>
      <w:r w:rsidRPr="001D75D6">
        <w:rPr>
          <w:rFonts w:asciiTheme="minorHAnsi" w:hAnsiTheme="minorHAnsi"/>
        </w:rPr>
        <w:t>:</w:t>
      </w:r>
    </w:p>
    <w:p w14:paraId="4C405F8D" w14:textId="77777777" w:rsidR="00E639B3" w:rsidRPr="001D75D6" w:rsidRDefault="00E639B3" w:rsidP="00E639B3">
      <w:pPr>
        <w:numPr>
          <w:ilvl w:val="3"/>
          <w:numId w:val="23"/>
        </w:numPr>
        <w:spacing w:before="100" w:beforeAutospacing="1" w:after="100" w:afterAutospacing="1" w:line="276" w:lineRule="auto"/>
        <w:ind w:left="3240"/>
      </w:pPr>
      <w:r w:rsidRPr="001D75D6">
        <w:lastRenderedPageBreak/>
        <w:t xml:space="preserve">Enter the character that separates the values in the CSV file (e.g., </w:t>
      </w:r>
      <w:proofErr w:type="gramStart"/>
      <w:r w:rsidRPr="001D75D6">
        <w:t>‘ ,</w:t>
      </w:r>
      <w:proofErr w:type="gramEnd"/>
      <w:r w:rsidRPr="001D75D6">
        <w:rPr>
          <w:rStyle w:val="HTMLCode"/>
          <w:rFonts w:asciiTheme="minorHAnsi" w:eastAsiaTheme="majorEastAsia" w:hAnsiTheme="minorHAnsi"/>
          <w:sz w:val="24"/>
          <w:szCs w:val="24"/>
        </w:rPr>
        <w:t xml:space="preserve"> ’</w:t>
      </w:r>
      <w:r w:rsidRPr="001D75D6">
        <w:t xml:space="preserve"> for comma, ‘ </w:t>
      </w:r>
      <w:r w:rsidRPr="001D75D6">
        <w:rPr>
          <w:rStyle w:val="HTMLCode"/>
          <w:rFonts w:asciiTheme="minorHAnsi" w:eastAsiaTheme="majorEastAsia" w:hAnsiTheme="minorHAnsi"/>
          <w:sz w:val="24"/>
          <w:szCs w:val="24"/>
        </w:rPr>
        <w:t>; ’</w:t>
      </w:r>
      <w:r w:rsidRPr="001D75D6">
        <w:t xml:space="preserve"> for semicolon).</w:t>
      </w:r>
    </w:p>
    <w:p w14:paraId="5C9E72E5"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Quote</w:t>
      </w:r>
      <w:r w:rsidRPr="001D75D6">
        <w:rPr>
          <w:rFonts w:asciiTheme="minorHAnsi" w:hAnsiTheme="minorHAnsi"/>
        </w:rPr>
        <w:t>:</w:t>
      </w:r>
    </w:p>
    <w:p w14:paraId="45AAB0C1" w14:textId="2DF52AD4" w:rsidR="00E639B3" w:rsidRPr="001D75D6" w:rsidRDefault="00E639B3" w:rsidP="00E639B3">
      <w:pPr>
        <w:numPr>
          <w:ilvl w:val="3"/>
          <w:numId w:val="23"/>
        </w:numPr>
        <w:spacing w:before="100" w:beforeAutospacing="1" w:after="100" w:afterAutospacing="1" w:line="276" w:lineRule="auto"/>
        <w:ind w:left="3240"/>
      </w:pPr>
      <w:r w:rsidRPr="001D75D6">
        <w:t xml:space="preserve">Specify the character used for quoting text values in the CSV file (e.g., </w:t>
      </w:r>
      <w:r w:rsidR="00385FEB">
        <w:t>‘,</w:t>
      </w:r>
      <w:r w:rsidRPr="001D75D6">
        <w:rPr>
          <w:rStyle w:val="HTMLCode"/>
          <w:rFonts w:asciiTheme="minorHAnsi" w:eastAsiaTheme="majorEastAsia" w:hAnsiTheme="minorHAnsi"/>
          <w:sz w:val="24"/>
          <w:szCs w:val="24"/>
        </w:rPr>
        <w:t>"</w:t>
      </w:r>
      <w:r w:rsidRPr="001D75D6">
        <w:t>).</w:t>
      </w:r>
    </w:p>
    <w:p w14:paraId="404BB5BA"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Rows Count</w:t>
      </w:r>
      <w:r w:rsidRPr="001D75D6">
        <w:rPr>
          <w:rFonts w:asciiTheme="minorHAnsi" w:hAnsiTheme="minorHAnsi"/>
        </w:rPr>
        <w:t>:</w:t>
      </w:r>
    </w:p>
    <w:p w14:paraId="338783B4" w14:textId="516A4306" w:rsidR="00E639B3" w:rsidRPr="001D75D6" w:rsidRDefault="00E639B3" w:rsidP="00E639B3">
      <w:pPr>
        <w:numPr>
          <w:ilvl w:val="3"/>
          <w:numId w:val="23"/>
        </w:numPr>
        <w:spacing w:before="100" w:beforeAutospacing="1" w:after="100" w:afterAutospacing="1" w:line="276" w:lineRule="auto"/>
        <w:ind w:left="3240"/>
      </w:pPr>
      <w:r w:rsidRPr="001D75D6">
        <w:t xml:space="preserve">Enter the number of rows </w:t>
      </w:r>
      <w:r w:rsidR="002A6719">
        <w:t>to be inserted from</w:t>
      </w:r>
      <w:r w:rsidRPr="001D75D6">
        <w:t xml:space="preserve"> the CSV file </w:t>
      </w:r>
    </w:p>
    <w:p w14:paraId="70D44FC7"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Table Name</w:t>
      </w:r>
      <w:r w:rsidRPr="001D75D6">
        <w:rPr>
          <w:rFonts w:asciiTheme="minorHAnsi" w:hAnsiTheme="minorHAnsi"/>
        </w:rPr>
        <w:t>:</w:t>
      </w:r>
    </w:p>
    <w:p w14:paraId="1C0578C3" w14:textId="77777777" w:rsidR="00E639B3" w:rsidRPr="001D75D6" w:rsidRDefault="00E639B3" w:rsidP="00E639B3">
      <w:pPr>
        <w:numPr>
          <w:ilvl w:val="3"/>
          <w:numId w:val="23"/>
        </w:numPr>
        <w:spacing w:before="100" w:beforeAutospacing="1" w:after="100" w:afterAutospacing="1" w:line="276" w:lineRule="auto"/>
        <w:ind w:left="3240"/>
      </w:pPr>
      <w:r w:rsidRPr="001D75D6">
        <w:t>Provide a name for the table where the imported data will be stored. This helps in organizing and referencing the data after import.</w:t>
      </w:r>
    </w:p>
    <w:p w14:paraId="18F680DF" w14:textId="77777777" w:rsidR="00E639B3" w:rsidRPr="001D75D6" w:rsidRDefault="00E639B3" w:rsidP="00E639B3">
      <w:pPr>
        <w:pStyle w:val="NormalWeb"/>
        <w:numPr>
          <w:ilvl w:val="2"/>
          <w:numId w:val="23"/>
        </w:numPr>
        <w:spacing w:before="100" w:beforeAutospacing="1" w:after="100" w:afterAutospacing="1" w:line="276" w:lineRule="auto"/>
        <w:ind w:left="2520"/>
        <w:rPr>
          <w:rFonts w:asciiTheme="minorHAnsi" w:hAnsiTheme="minorHAnsi"/>
        </w:rPr>
      </w:pPr>
      <w:r w:rsidRPr="001D75D6">
        <w:rPr>
          <w:rStyle w:val="Strong"/>
          <w:rFonts w:asciiTheme="minorHAnsi" w:hAnsiTheme="minorHAnsi"/>
        </w:rPr>
        <w:t>Actions</w:t>
      </w:r>
      <w:r w:rsidRPr="001D75D6">
        <w:rPr>
          <w:rFonts w:asciiTheme="minorHAnsi" w:hAnsiTheme="minorHAnsi"/>
        </w:rPr>
        <w:t>:</w:t>
      </w:r>
    </w:p>
    <w:p w14:paraId="43BAAF0C" w14:textId="77777777" w:rsidR="00E639B3" w:rsidRPr="001D75D6" w:rsidRDefault="00E639B3" w:rsidP="00E639B3">
      <w:pPr>
        <w:numPr>
          <w:ilvl w:val="3"/>
          <w:numId w:val="23"/>
        </w:numPr>
        <w:spacing w:before="100" w:beforeAutospacing="1" w:after="100" w:afterAutospacing="1" w:line="276" w:lineRule="auto"/>
        <w:ind w:left="3240"/>
      </w:pPr>
      <w:r w:rsidRPr="001D75D6">
        <w:rPr>
          <w:rStyle w:val="Strong"/>
        </w:rPr>
        <w:t>Back</w:t>
      </w:r>
      <w:r w:rsidRPr="001D75D6">
        <w:t>: Click this button to go back to the previous screen if needed.</w:t>
      </w:r>
    </w:p>
    <w:p w14:paraId="6BDA3680" w14:textId="77777777" w:rsidR="00E639B3" w:rsidRPr="001D75D6" w:rsidRDefault="00E639B3" w:rsidP="00E639B3">
      <w:pPr>
        <w:numPr>
          <w:ilvl w:val="3"/>
          <w:numId w:val="23"/>
        </w:numPr>
        <w:spacing w:before="100" w:beforeAutospacing="1" w:after="100" w:afterAutospacing="1" w:line="276" w:lineRule="auto"/>
        <w:ind w:left="3240"/>
      </w:pPr>
      <w:r w:rsidRPr="001D75D6">
        <w:rPr>
          <w:rStyle w:val="Strong"/>
        </w:rPr>
        <w:t>Cancel</w:t>
      </w:r>
      <w:r w:rsidRPr="001D75D6">
        <w:t>: Click this button to cancel the import process and discard any entries.</w:t>
      </w:r>
    </w:p>
    <w:p w14:paraId="2D69AFDB" w14:textId="77777777" w:rsidR="00E639B3" w:rsidRPr="001D75D6" w:rsidRDefault="00E639B3" w:rsidP="00E639B3">
      <w:pPr>
        <w:numPr>
          <w:ilvl w:val="1"/>
          <w:numId w:val="23"/>
        </w:numPr>
        <w:spacing w:before="100" w:beforeAutospacing="1" w:after="100" w:afterAutospacing="1" w:line="276" w:lineRule="auto"/>
        <w:ind w:left="1800"/>
        <w:rPr>
          <w:rFonts w:eastAsia="Times New Roman" w:cs="Times New Roman"/>
          <w:b/>
          <w:bCs/>
          <w:kern w:val="0"/>
          <w:lang w:eastAsia="en-IN"/>
          <w14:ligatures w14:val="none"/>
        </w:rPr>
      </w:pPr>
      <w:r w:rsidRPr="001D75D6">
        <w:rPr>
          <w:b/>
          <w:bCs/>
        </w:rPr>
        <w:t>Steps to import Data from a Database:</w:t>
      </w:r>
    </w:p>
    <w:p w14:paraId="4A8C3901" w14:textId="77777777" w:rsidR="00E639B3" w:rsidRPr="001D75D6" w:rsidRDefault="00E639B3" w:rsidP="00E639B3">
      <w:pPr>
        <w:numPr>
          <w:ilvl w:val="2"/>
          <w:numId w:val="23"/>
        </w:numPr>
        <w:spacing w:before="100" w:beforeAutospacing="1" w:after="100" w:afterAutospacing="1" w:line="276" w:lineRule="auto"/>
        <w:ind w:left="2520"/>
        <w:rPr>
          <w:rFonts w:eastAsia="Times New Roman" w:cs="Times New Roman"/>
          <w:b/>
          <w:bCs/>
          <w:kern w:val="0"/>
          <w:lang w:eastAsia="en-IN"/>
          <w14:ligatures w14:val="none"/>
        </w:rPr>
      </w:pPr>
      <w:r w:rsidRPr="00EB0001">
        <w:rPr>
          <w:rFonts w:eastAsia="Times New Roman" w:cs="Times New Roman"/>
          <w:b/>
          <w:bCs/>
          <w:kern w:val="0"/>
          <w:lang w:eastAsia="en-IN"/>
          <w14:ligatures w14:val="none"/>
        </w:rPr>
        <w:t>Connection Details:</w:t>
      </w:r>
    </w:p>
    <w:p w14:paraId="0073AA0B" w14:textId="77777777" w:rsidR="00E639B3" w:rsidRPr="00EB0001" w:rsidRDefault="00E639B3" w:rsidP="00E639B3">
      <w:pPr>
        <w:numPr>
          <w:ilvl w:val="3"/>
          <w:numId w:val="23"/>
        </w:numPr>
        <w:spacing w:before="100" w:beforeAutospacing="1" w:after="100" w:afterAutospacing="1" w:line="276" w:lineRule="auto"/>
        <w:ind w:left="3240"/>
        <w:rPr>
          <w:rFonts w:eastAsia="Times New Roman" w:cs="Times New Roman"/>
          <w:kern w:val="0"/>
          <w:lang w:eastAsia="en-IN"/>
          <w14:ligatures w14:val="none"/>
        </w:rPr>
      </w:pPr>
      <w:r w:rsidRPr="00EB0001">
        <w:rPr>
          <w:rFonts w:eastAsia="Times New Roman" w:cs="Times New Roman"/>
          <w:b/>
          <w:bCs/>
          <w:kern w:val="0"/>
          <w:lang w:eastAsia="en-IN"/>
          <w14:ligatures w14:val="none"/>
        </w:rPr>
        <w:t>Type</w:t>
      </w:r>
      <w:r w:rsidRPr="00EB0001">
        <w:rPr>
          <w:rFonts w:eastAsia="Times New Roman" w:cs="Times New Roman"/>
          <w:kern w:val="0"/>
          <w:lang w:eastAsia="en-IN"/>
          <w14:ligatures w14:val="none"/>
        </w:rPr>
        <w:t>: Select the type of database (e.g., SQL, MySQL, PostgreSQL) from the dropdown menu.</w:t>
      </w:r>
    </w:p>
    <w:p w14:paraId="704F10D4" w14:textId="77777777" w:rsidR="00E639B3" w:rsidRPr="00EB0001" w:rsidRDefault="00E639B3" w:rsidP="00E639B3">
      <w:pPr>
        <w:numPr>
          <w:ilvl w:val="3"/>
          <w:numId w:val="23"/>
        </w:numPr>
        <w:spacing w:before="100" w:beforeAutospacing="1" w:after="100" w:afterAutospacing="1" w:line="276" w:lineRule="auto"/>
        <w:ind w:left="3240"/>
        <w:rPr>
          <w:rFonts w:eastAsia="Times New Roman" w:cs="Times New Roman"/>
          <w:kern w:val="0"/>
          <w:lang w:eastAsia="en-IN"/>
          <w14:ligatures w14:val="none"/>
        </w:rPr>
      </w:pPr>
      <w:r w:rsidRPr="00EB0001">
        <w:rPr>
          <w:rFonts w:eastAsia="Times New Roman" w:cs="Times New Roman"/>
          <w:b/>
          <w:bCs/>
          <w:kern w:val="0"/>
          <w:lang w:eastAsia="en-IN"/>
          <w14:ligatures w14:val="none"/>
        </w:rPr>
        <w:t>Server</w:t>
      </w:r>
      <w:r w:rsidRPr="00EB0001">
        <w:rPr>
          <w:rFonts w:eastAsia="Times New Roman" w:cs="Times New Roman"/>
          <w:kern w:val="0"/>
          <w:lang w:eastAsia="en-IN"/>
          <w14:ligatures w14:val="none"/>
        </w:rPr>
        <w:t>: Enter the server address where the database is hosted.</w:t>
      </w:r>
    </w:p>
    <w:p w14:paraId="244594FF" w14:textId="77777777" w:rsidR="00E639B3" w:rsidRPr="00EB0001" w:rsidRDefault="00E639B3" w:rsidP="00E639B3">
      <w:pPr>
        <w:numPr>
          <w:ilvl w:val="3"/>
          <w:numId w:val="23"/>
        </w:numPr>
        <w:spacing w:before="100" w:beforeAutospacing="1" w:after="100" w:afterAutospacing="1" w:line="276" w:lineRule="auto"/>
        <w:ind w:left="3240"/>
        <w:rPr>
          <w:rFonts w:eastAsia="Times New Roman" w:cs="Times New Roman"/>
          <w:kern w:val="0"/>
          <w:lang w:eastAsia="en-IN"/>
          <w14:ligatures w14:val="none"/>
        </w:rPr>
      </w:pPr>
      <w:r w:rsidRPr="001D75D6">
        <w:rPr>
          <w:rFonts w:eastAsia="Times New Roman" w:cs="Times New Roman"/>
          <w:b/>
          <w:bCs/>
          <w:kern w:val="0"/>
          <w:lang w:eastAsia="en-IN"/>
          <w14:ligatures w14:val="none"/>
        </w:rPr>
        <w:t>Username</w:t>
      </w:r>
      <w:r w:rsidRPr="00EB0001">
        <w:rPr>
          <w:rFonts w:eastAsia="Times New Roman" w:cs="Times New Roman"/>
          <w:kern w:val="0"/>
          <w:lang w:eastAsia="en-IN"/>
          <w14:ligatures w14:val="none"/>
        </w:rPr>
        <w:t>: Provide the username required to access the database.</w:t>
      </w:r>
    </w:p>
    <w:p w14:paraId="1C71C2F2" w14:textId="77777777" w:rsidR="00E639B3" w:rsidRPr="00EB0001" w:rsidRDefault="00E639B3" w:rsidP="00E639B3">
      <w:pPr>
        <w:numPr>
          <w:ilvl w:val="3"/>
          <w:numId w:val="23"/>
        </w:numPr>
        <w:spacing w:before="100" w:beforeAutospacing="1" w:after="100" w:afterAutospacing="1" w:line="276" w:lineRule="auto"/>
        <w:ind w:left="3240"/>
        <w:rPr>
          <w:rFonts w:eastAsia="Times New Roman" w:cs="Times New Roman"/>
          <w:kern w:val="0"/>
          <w:lang w:eastAsia="en-IN"/>
          <w14:ligatures w14:val="none"/>
        </w:rPr>
      </w:pPr>
      <w:r w:rsidRPr="00EB0001">
        <w:rPr>
          <w:rFonts w:eastAsia="Times New Roman" w:cs="Times New Roman"/>
          <w:b/>
          <w:bCs/>
          <w:kern w:val="0"/>
          <w:lang w:eastAsia="en-IN"/>
          <w14:ligatures w14:val="none"/>
        </w:rPr>
        <w:t>Password</w:t>
      </w:r>
      <w:r w:rsidRPr="00EB0001">
        <w:rPr>
          <w:rFonts w:eastAsia="Times New Roman" w:cs="Times New Roman"/>
          <w:kern w:val="0"/>
          <w:lang w:eastAsia="en-IN"/>
          <w14:ligatures w14:val="none"/>
        </w:rPr>
        <w:t>: Enter the corresponding password for the username.</w:t>
      </w:r>
    </w:p>
    <w:p w14:paraId="53507C41" w14:textId="77777777" w:rsidR="00E639B3" w:rsidRPr="00AF7753" w:rsidRDefault="00E639B3" w:rsidP="00E639B3">
      <w:pPr>
        <w:numPr>
          <w:ilvl w:val="2"/>
          <w:numId w:val="23"/>
        </w:numPr>
        <w:spacing w:before="100" w:beforeAutospacing="1" w:after="100" w:afterAutospacing="1" w:line="276" w:lineRule="auto"/>
        <w:ind w:left="2520"/>
        <w:rPr>
          <w:b/>
          <w:bCs/>
        </w:rPr>
      </w:pPr>
      <w:r w:rsidRPr="00AF7753">
        <w:rPr>
          <w:b/>
          <w:bCs/>
        </w:rPr>
        <w:t>Additional Details:</w:t>
      </w:r>
    </w:p>
    <w:p w14:paraId="51BBA83F" w14:textId="77777777" w:rsidR="00E639B3" w:rsidRPr="00AF7753" w:rsidRDefault="00E639B3" w:rsidP="00E639B3">
      <w:pPr>
        <w:numPr>
          <w:ilvl w:val="3"/>
          <w:numId w:val="23"/>
        </w:numPr>
        <w:spacing w:before="100" w:beforeAutospacing="1" w:after="100" w:afterAutospacing="1" w:line="276" w:lineRule="auto"/>
        <w:ind w:left="3240"/>
      </w:pPr>
      <w:r w:rsidRPr="00AF7753">
        <w:t>Once the connection details are filled in, click "Next" or "Finish" (depending on the interface) to proceed to the next step.</w:t>
      </w:r>
    </w:p>
    <w:p w14:paraId="2732628A" w14:textId="77777777" w:rsidR="00E639B3" w:rsidRPr="00AF7753" w:rsidRDefault="00E639B3" w:rsidP="00E639B3">
      <w:pPr>
        <w:numPr>
          <w:ilvl w:val="2"/>
          <w:numId w:val="23"/>
        </w:numPr>
        <w:spacing w:before="100" w:beforeAutospacing="1" w:after="100" w:afterAutospacing="1" w:line="276" w:lineRule="auto"/>
        <w:ind w:left="2520"/>
        <w:rPr>
          <w:b/>
          <w:bCs/>
        </w:rPr>
      </w:pPr>
      <w:r w:rsidRPr="00AF7753">
        <w:rPr>
          <w:b/>
          <w:bCs/>
        </w:rPr>
        <w:t>Specify Database, Schema, and Table:</w:t>
      </w:r>
    </w:p>
    <w:p w14:paraId="52FAFFF4" w14:textId="77777777" w:rsidR="00E639B3" w:rsidRPr="00AF7753" w:rsidRDefault="00E639B3" w:rsidP="00E639B3">
      <w:pPr>
        <w:numPr>
          <w:ilvl w:val="3"/>
          <w:numId w:val="23"/>
        </w:numPr>
        <w:spacing w:before="100" w:beforeAutospacing="1" w:after="100" w:afterAutospacing="1" w:line="276" w:lineRule="auto"/>
        <w:ind w:left="3240"/>
      </w:pPr>
      <w:r w:rsidRPr="00AF7753">
        <w:t>The interface will prompt you to specify the database, schema, and table that needs to be imported.</w:t>
      </w:r>
    </w:p>
    <w:p w14:paraId="023A19D9" w14:textId="77777777" w:rsidR="00E639B3" w:rsidRPr="00AF7753" w:rsidRDefault="00E639B3" w:rsidP="00E639B3">
      <w:pPr>
        <w:numPr>
          <w:ilvl w:val="3"/>
          <w:numId w:val="23"/>
        </w:numPr>
        <w:spacing w:before="100" w:beforeAutospacing="1" w:after="100" w:afterAutospacing="1" w:line="276" w:lineRule="auto"/>
        <w:ind w:left="3240"/>
      </w:pPr>
      <w:r w:rsidRPr="00AF7753">
        <w:t>Database: Select or enter the name of the database from which you want to import data.</w:t>
      </w:r>
    </w:p>
    <w:p w14:paraId="09FE4405" w14:textId="77777777" w:rsidR="00E639B3" w:rsidRPr="00AF7753" w:rsidRDefault="00E639B3" w:rsidP="00E639B3">
      <w:pPr>
        <w:numPr>
          <w:ilvl w:val="3"/>
          <w:numId w:val="23"/>
        </w:numPr>
        <w:spacing w:before="100" w:beforeAutospacing="1" w:after="100" w:afterAutospacing="1" w:line="276" w:lineRule="auto"/>
        <w:ind w:left="3240"/>
      </w:pPr>
      <w:r w:rsidRPr="00AF7753">
        <w:t>Schema: Specify the schema if applicable.</w:t>
      </w:r>
    </w:p>
    <w:p w14:paraId="7A843168" w14:textId="77777777" w:rsidR="00E639B3" w:rsidRPr="00AF7753" w:rsidRDefault="00E639B3" w:rsidP="00E639B3">
      <w:pPr>
        <w:numPr>
          <w:ilvl w:val="3"/>
          <w:numId w:val="23"/>
        </w:numPr>
        <w:spacing w:before="100" w:beforeAutospacing="1" w:after="100" w:afterAutospacing="1" w:line="276" w:lineRule="auto"/>
        <w:ind w:left="3240"/>
      </w:pPr>
      <w:r w:rsidRPr="00AF7753">
        <w:t>Table: Choose the table that contains the data you wish to import.</w:t>
      </w:r>
    </w:p>
    <w:p w14:paraId="3C685F74" w14:textId="77777777" w:rsidR="00E639B3" w:rsidRPr="00AF7753" w:rsidRDefault="00E639B3" w:rsidP="00E639B3">
      <w:pPr>
        <w:numPr>
          <w:ilvl w:val="2"/>
          <w:numId w:val="23"/>
        </w:numPr>
        <w:spacing w:before="100" w:beforeAutospacing="1" w:after="100" w:afterAutospacing="1" w:line="276" w:lineRule="auto"/>
        <w:ind w:left="2520"/>
        <w:rPr>
          <w:b/>
          <w:bCs/>
        </w:rPr>
      </w:pPr>
      <w:r w:rsidRPr="00AF7753">
        <w:rPr>
          <w:b/>
          <w:bCs/>
        </w:rPr>
        <w:t>Actions:</w:t>
      </w:r>
    </w:p>
    <w:p w14:paraId="0B22B970" w14:textId="77777777" w:rsidR="00E639B3" w:rsidRPr="00AF7753" w:rsidRDefault="00E639B3" w:rsidP="00E639B3">
      <w:pPr>
        <w:numPr>
          <w:ilvl w:val="3"/>
          <w:numId w:val="23"/>
        </w:numPr>
        <w:spacing w:before="100" w:beforeAutospacing="1" w:after="100" w:afterAutospacing="1" w:line="276" w:lineRule="auto"/>
        <w:ind w:left="3240"/>
      </w:pPr>
      <w:r w:rsidRPr="002672B1">
        <w:rPr>
          <w:b/>
          <w:bCs/>
        </w:rPr>
        <w:lastRenderedPageBreak/>
        <w:t>Back</w:t>
      </w:r>
      <w:r w:rsidRPr="00AF7753">
        <w:t>: Click this button to go back to the previous screen if needed.</w:t>
      </w:r>
    </w:p>
    <w:p w14:paraId="4E30BE6D" w14:textId="77777777" w:rsidR="00E639B3" w:rsidRPr="00AF7753" w:rsidRDefault="00E639B3" w:rsidP="00E639B3">
      <w:pPr>
        <w:numPr>
          <w:ilvl w:val="3"/>
          <w:numId w:val="23"/>
        </w:numPr>
        <w:spacing w:before="100" w:beforeAutospacing="1" w:after="100" w:afterAutospacing="1" w:line="276" w:lineRule="auto"/>
        <w:ind w:left="3240"/>
      </w:pPr>
      <w:r w:rsidRPr="002672B1">
        <w:rPr>
          <w:b/>
          <w:bCs/>
        </w:rPr>
        <w:t>Finish</w:t>
      </w:r>
      <w:r w:rsidRPr="00AF7753">
        <w:t>: Click this button to complete the import process.</w:t>
      </w:r>
    </w:p>
    <w:p w14:paraId="3F06330A" w14:textId="77777777" w:rsidR="00E639B3" w:rsidRPr="001D75D6" w:rsidRDefault="00E639B3" w:rsidP="00E639B3">
      <w:pPr>
        <w:numPr>
          <w:ilvl w:val="3"/>
          <w:numId w:val="23"/>
        </w:numPr>
        <w:spacing w:before="100" w:beforeAutospacing="1" w:after="100" w:afterAutospacing="1" w:line="276" w:lineRule="auto"/>
        <w:ind w:left="3240"/>
      </w:pPr>
      <w:r w:rsidRPr="002672B1">
        <w:rPr>
          <w:b/>
          <w:bCs/>
        </w:rPr>
        <w:t>Cancel</w:t>
      </w:r>
      <w:r w:rsidRPr="00AF7753">
        <w:t>: Click this button to cancel the import process and discard any entries.</w:t>
      </w:r>
    </w:p>
    <w:p w14:paraId="6BE0DF7F" w14:textId="77777777" w:rsidR="00E639B3" w:rsidRPr="001D75D6" w:rsidRDefault="00E639B3" w:rsidP="00E639B3">
      <w:pPr>
        <w:numPr>
          <w:ilvl w:val="0"/>
          <w:numId w:val="4"/>
        </w:numPr>
        <w:ind w:left="1440"/>
      </w:pPr>
      <w:r w:rsidRPr="001D75D6">
        <w:t xml:space="preserve">Provide the information required to import the data </w:t>
      </w:r>
    </w:p>
    <w:p w14:paraId="2CEAF550" w14:textId="77777777" w:rsidR="00E639B3" w:rsidRPr="001D75D6" w:rsidRDefault="00E639B3" w:rsidP="00E639B3">
      <w:pPr>
        <w:numPr>
          <w:ilvl w:val="0"/>
          <w:numId w:val="4"/>
        </w:numPr>
        <w:ind w:left="1440"/>
      </w:pPr>
      <w:r w:rsidRPr="001D75D6">
        <w:t>Click "</w:t>
      </w:r>
      <w:r w:rsidRPr="001D75D6">
        <w:rPr>
          <w:b/>
          <w:bCs/>
        </w:rPr>
        <w:t>finish</w:t>
      </w:r>
      <w:r w:rsidRPr="001D75D6">
        <w:t>" to import the data.</w:t>
      </w:r>
    </w:p>
    <w:p w14:paraId="4CD1C060" w14:textId="77777777" w:rsidR="00E639B3" w:rsidRPr="001D75D6" w:rsidRDefault="00E639B3" w:rsidP="00E639B3">
      <w:pPr>
        <w:pStyle w:val="ListParagraph"/>
        <w:numPr>
          <w:ilvl w:val="0"/>
          <w:numId w:val="4"/>
        </w:numPr>
        <w:ind w:left="1440"/>
      </w:pPr>
      <w:r w:rsidRPr="001D75D6">
        <w:t>After clicking "Finish," the imported data will be stored in a table under the specified project. This will be visible in the project's tree structure on the left side of the interface.</w:t>
      </w:r>
    </w:p>
    <w:p w14:paraId="25CDF333" w14:textId="77777777" w:rsidR="00E639B3" w:rsidRPr="001D75D6" w:rsidRDefault="00E639B3" w:rsidP="00E639B3">
      <w:pPr>
        <w:pStyle w:val="ListParagraph"/>
        <w:ind w:left="1440"/>
      </w:pPr>
    </w:p>
    <w:p w14:paraId="68F7BA93" w14:textId="77777777" w:rsidR="00E639B3" w:rsidRPr="001D75D6" w:rsidRDefault="00E639B3" w:rsidP="00E639B3">
      <w:pPr>
        <w:numPr>
          <w:ilvl w:val="0"/>
          <w:numId w:val="4"/>
        </w:numPr>
        <w:ind w:left="1440"/>
      </w:pPr>
      <w:r w:rsidRPr="001D75D6">
        <w:t>Expand the project node (e.g., "Project 1") to see the newly created table (e.g., "Table 1").</w:t>
      </w:r>
    </w:p>
    <w:p w14:paraId="02BD8B73" w14:textId="77777777" w:rsidR="00E639B3" w:rsidRPr="001D75D6" w:rsidRDefault="00E639B3" w:rsidP="00E639B3">
      <w:pPr>
        <w:numPr>
          <w:ilvl w:val="0"/>
          <w:numId w:val="4"/>
        </w:numPr>
        <w:ind w:left="1440"/>
      </w:pPr>
      <w:r w:rsidRPr="001D75D6">
        <w:t>Ensure that the table is listed, and the data has been imported correctly.</w:t>
      </w:r>
    </w:p>
    <w:p w14:paraId="3C9B596C" w14:textId="77777777" w:rsidR="00E639B3" w:rsidRPr="001D75D6" w:rsidRDefault="00E639B3" w:rsidP="00E639B3">
      <w:pPr>
        <w:ind w:left="1440"/>
      </w:pPr>
      <w:r w:rsidRPr="001D75D6">
        <w:t>Right click on the “</w:t>
      </w:r>
      <w:r w:rsidRPr="001D75D6">
        <w:rPr>
          <w:b/>
          <w:bCs/>
        </w:rPr>
        <w:t>Table 1</w:t>
      </w:r>
      <w:r w:rsidRPr="001D75D6">
        <w:t>” and select “</w:t>
      </w:r>
      <w:r w:rsidRPr="001D75D6">
        <w:rPr>
          <w:b/>
          <w:bCs/>
        </w:rPr>
        <w:t>View Source Data</w:t>
      </w:r>
      <w:r w:rsidRPr="001D75D6">
        <w:t>” to review the data.</w:t>
      </w:r>
    </w:p>
    <w:p w14:paraId="2EC2693E" w14:textId="77777777" w:rsidR="00E639B3" w:rsidRPr="001D75D6" w:rsidRDefault="00E639B3" w:rsidP="003B3DE5">
      <w:pPr>
        <w:pStyle w:val="ListParagraph"/>
        <w:numPr>
          <w:ilvl w:val="0"/>
          <w:numId w:val="31"/>
        </w:numPr>
        <w:rPr>
          <w:b/>
          <w:bCs/>
        </w:rPr>
      </w:pPr>
      <w:r w:rsidRPr="001D75D6">
        <w:rPr>
          <w:b/>
          <w:bCs/>
        </w:rPr>
        <w:t>Configuring Techniques for PII Columns</w:t>
      </w:r>
    </w:p>
    <w:p w14:paraId="734C344E" w14:textId="77777777" w:rsidR="00E639B3" w:rsidRPr="001D75D6" w:rsidRDefault="00E639B3" w:rsidP="00E639B3">
      <w:pPr>
        <w:ind w:left="1080"/>
      </w:pPr>
      <w:r w:rsidRPr="001D75D6">
        <w:t>After importing your data, the next step before de-identification is to configure the techniques for the Personally Identifiable Information (PII) columns. This configuration process allows you to define how each column will be de-identified to ensure privacy and compliance.</w:t>
      </w:r>
    </w:p>
    <w:p w14:paraId="4D7F8ACC" w14:textId="77777777" w:rsidR="00E639B3" w:rsidRPr="001D75D6" w:rsidRDefault="00E639B3" w:rsidP="00E639B3">
      <w:pPr>
        <w:ind w:left="360"/>
        <w:rPr>
          <w:b/>
          <w:bCs/>
        </w:rPr>
      </w:pPr>
      <w:r w:rsidRPr="001D75D6">
        <w:rPr>
          <w:b/>
          <w:bCs/>
        </w:rPr>
        <w:tab/>
        <w:t xml:space="preserve">       Steps to Configure Techniques:</w:t>
      </w:r>
    </w:p>
    <w:p w14:paraId="30FC94B1" w14:textId="77777777" w:rsidR="00E639B3" w:rsidRPr="001D75D6" w:rsidRDefault="00E639B3" w:rsidP="00E639B3">
      <w:pPr>
        <w:pStyle w:val="ListParagraph"/>
        <w:numPr>
          <w:ilvl w:val="1"/>
          <w:numId w:val="24"/>
        </w:numPr>
        <w:tabs>
          <w:tab w:val="num" w:pos="2160"/>
        </w:tabs>
        <w:ind w:left="1800"/>
        <w:rPr>
          <w:b/>
          <w:bCs/>
        </w:rPr>
      </w:pPr>
      <w:r w:rsidRPr="001D75D6">
        <w:rPr>
          <w:b/>
          <w:bCs/>
        </w:rPr>
        <w:t>Navigate to Configuration file:</w:t>
      </w:r>
    </w:p>
    <w:p w14:paraId="64E1294F" w14:textId="77777777" w:rsidR="00E639B3" w:rsidRPr="001D75D6" w:rsidRDefault="00E639B3" w:rsidP="00E639B3">
      <w:pPr>
        <w:pStyle w:val="ListParagraph"/>
        <w:numPr>
          <w:ilvl w:val="0"/>
          <w:numId w:val="22"/>
        </w:numPr>
        <w:ind w:left="2520"/>
      </w:pPr>
      <w:r w:rsidRPr="001D75D6">
        <w:t>Right click on “</w:t>
      </w:r>
      <w:r w:rsidRPr="001D75D6">
        <w:rPr>
          <w:b/>
          <w:bCs/>
        </w:rPr>
        <w:t>Table</w:t>
      </w:r>
      <w:r w:rsidRPr="001D75D6">
        <w:t>”, Select “</w:t>
      </w:r>
      <w:r w:rsidRPr="001D75D6">
        <w:rPr>
          <w:b/>
          <w:bCs/>
        </w:rPr>
        <w:t>Config</w:t>
      </w:r>
      <w:r w:rsidRPr="001D75D6">
        <w:t>” from the list to configure the techniques on PII columns.</w:t>
      </w:r>
    </w:p>
    <w:p w14:paraId="2CFAA1D4" w14:textId="77777777" w:rsidR="00E639B3" w:rsidRPr="001D75D6" w:rsidRDefault="00E639B3" w:rsidP="00E639B3">
      <w:pPr>
        <w:pStyle w:val="ListParagraph"/>
        <w:ind w:left="2160"/>
      </w:pPr>
    </w:p>
    <w:p w14:paraId="261F0B99" w14:textId="77777777" w:rsidR="00E639B3" w:rsidRPr="001D75D6" w:rsidRDefault="00E639B3" w:rsidP="00E639B3">
      <w:pPr>
        <w:pStyle w:val="ListParagraph"/>
        <w:numPr>
          <w:ilvl w:val="1"/>
          <w:numId w:val="24"/>
        </w:numPr>
        <w:tabs>
          <w:tab w:val="num" w:pos="2160"/>
        </w:tabs>
        <w:ind w:left="1800"/>
        <w:rPr>
          <w:b/>
          <w:bCs/>
        </w:rPr>
      </w:pPr>
      <w:r w:rsidRPr="001D75D6">
        <w:rPr>
          <w:b/>
          <w:bCs/>
        </w:rPr>
        <w:t>Define Data Types:</w:t>
      </w:r>
    </w:p>
    <w:p w14:paraId="100CAE4C" w14:textId="77777777" w:rsidR="00E639B3" w:rsidRPr="00025734" w:rsidRDefault="00E639B3" w:rsidP="00E639B3">
      <w:pPr>
        <w:numPr>
          <w:ilvl w:val="0"/>
          <w:numId w:val="17"/>
        </w:numPr>
        <w:tabs>
          <w:tab w:val="clear" w:pos="2160"/>
          <w:tab w:val="num" w:pos="2520"/>
        </w:tabs>
        <w:ind w:left="2520"/>
      </w:pPr>
      <w:r w:rsidRPr="00025734">
        <w:t>For each selected column, choose the appropriate data type from the "</w:t>
      </w:r>
      <w:r w:rsidRPr="001D75D6">
        <w:rPr>
          <w:b/>
          <w:bCs/>
        </w:rPr>
        <w:t>Datatype</w:t>
      </w:r>
      <w:r w:rsidRPr="00025734">
        <w:t>" dropdown menu. This helps in selecting the right de-identification technique.</w:t>
      </w:r>
    </w:p>
    <w:p w14:paraId="5187588C" w14:textId="77777777" w:rsidR="00E639B3" w:rsidRPr="001D75D6" w:rsidRDefault="00E639B3" w:rsidP="00E639B3">
      <w:pPr>
        <w:pStyle w:val="ListParagraph"/>
        <w:numPr>
          <w:ilvl w:val="1"/>
          <w:numId w:val="24"/>
        </w:numPr>
        <w:tabs>
          <w:tab w:val="num" w:pos="2160"/>
        </w:tabs>
        <w:ind w:left="1800"/>
        <w:rPr>
          <w:b/>
          <w:bCs/>
        </w:rPr>
      </w:pPr>
      <w:r w:rsidRPr="001D75D6">
        <w:rPr>
          <w:b/>
          <w:bCs/>
        </w:rPr>
        <w:t>Choose De-identification Techniques:</w:t>
      </w:r>
    </w:p>
    <w:p w14:paraId="505CE2E0" w14:textId="77777777" w:rsidR="00E639B3" w:rsidRPr="00025734" w:rsidRDefault="00E639B3" w:rsidP="00E639B3">
      <w:pPr>
        <w:numPr>
          <w:ilvl w:val="0"/>
          <w:numId w:val="18"/>
        </w:numPr>
        <w:tabs>
          <w:tab w:val="clear" w:pos="720"/>
          <w:tab w:val="num" w:pos="2520"/>
        </w:tabs>
        <w:ind w:left="2520"/>
      </w:pPr>
      <w:r w:rsidRPr="00025734">
        <w:t>In the "</w:t>
      </w:r>
      <w:r w:rsidRPr="00025734">
        <w:rPr>
          <w:b/>
          <w:bCs/>
        </w:rPr>
        <w:t>Technique</w:t>
      </w:r>
      <w:r w:rsidRPr="00025734">
        <w:t xml:space="preserve">" dropdown menu, select the de-identification method to apply to each column. Common </w:t>
      </w:r>
      <w:r w:rsidRPr="00025734">
        <w:lastRenderedPageBreak/>
        <w:t xml:space="preserve">techniques include </w:t>
      </w:r>
      <w:r w:rsidRPr="00025734">
        <w:rPr>
          <w:b/>
          <w:bCs/>
        </w:rPr>
        <w:t>Anonymization</w:t>
      </w:r>
      <w:r w:rsidRPr="00025734">
        <w:t xml:space="preserve">, </w:t>
      </w:r>
      <w:r w:rsidRPr="00025734">
        <w:rPr>
          <w:b/>
          <w:bCs/>
        </w:rPr>
        <w:t>Pseudonymization</w:t>
      </w:r>
      <w:r w:rsidRPr="00025734">
        <w:t xml:space="preserve">, </w:t>
      </w:r>
      <w:r w:rsidRPr="00025734">
        <w:rPr>
          <w:b/>
          <w:bCs/>
        </w:rPr>
        <w:t>Generalization</w:t>
      </w:r>
      <w:r w:rsidRPr="00025734">
        <w:t xml:space="preserve">, and </w:t>
      </w:r>
      <w:r w:rsidRPr="001D75D6">
        <w:rPr>
          <w:b/>
          <w:bCs/>
        </w:rPr>
        <w:t>Masking</w:t>
      </w:r>
      <w:r w:rsidRPr="00025734">
        <w:t>.</w:t>
      </w:r>
    </w:p>
    <w:p w14:paraId="16789A6C" w14:textId="77777777" w:rsidR="00E639B3" w:rsidRPr="001D75D6" w:rsidRDefault="00E639B3" w:rsidP="00E639B3">
      <w:pPr>
        <w:pStyle w:val="ListParagraph"/>
        <w:numPr>
          <w:ilvl w:val="1"/>
          <w:numId w:val="24"/>
        </w:numPr>
        <w:tabs>
          <w:tab w:val="num" w:pos="2160"/>
        </w:tabs>
        <w:ind w:left="1800"/>
        <w:rPr>
          <w:b/>
          <w:bCs/>
        </w:rPr>
      </w:pPr>
      <w:r w:rsidRPr="001D75D6">
        <w:rPr>
          <w:b/>
          <w:bCs/>
        </w:rPr>
        <w:t>Set Key:</w:t>
      </w:r>
    </w:p>
    <w:p w14:paraId="2BC8DC0E" w14:textId="77777777" w:rsidR="00E639B3" w:rsidRPr="00025734" w:rsidRDefault="00E639B3" w:rsidP="00E639B3">
      <w:pPr>
        <w:numPr>
          <w:ilvl w:val="0"/>
          <w:numId w:val="19"/>
        </w:numPr>
        <w:tabs>
          <w:tab w:val="clear" w:pos="720"/>
          <w:tab w:val="num" w:pos="2520"/>
        </w:tabs>
        <w:ind w:left="2520"/>
      </w:pPr>
      <w:r w:rsidRPr="001D75D6">
        <w:t>When set to “</w:t>
      </w:r>
      <w:r w:rsidRPr="001D75D6">
        <w:rPr>
          <w:b/>
          <w:bCs/>
        </w:rPr>
        <w:t>Yes</w:t>
      </w:r>
      <w:r w:rsidRPr="001D75D6">
        <w:t>”,</w:t>
      </w:r>
      <w:r w:rsidRPr="00025734">
        <w:t xml:space="preserve"> This will generate a hash</w:t>
      </w:r>
      <w:r w:rsidRPr="001D75D6">
        <w:t xml:space="preserve"> key</w:t>
      </w:r>
      <w:r w:rsidRPr="00025734">
        <w:t xml:space="preserve"> of the specified column, which can later be used to maintain relationships between data entries after de-identification.</w:t>
      </w:r>
    </w:p>
    <w:p w14:paraId="53AECF1D" w14:textId="77777777" w:rsidR="00E639B3" w:rsidRPr="001D75D6" w:rsidRDefault="00E639B3" w:rsidP="00E639B3">
      <w:pPr>
        <w:pStyle w:val="ListParagraph"/>
        <w:numPr>
          <w:ilvl w:val="1"/>
          <w:numId w:val="24"/>
        </w:numPr>
        <w:tabs>
          <w:tab w:val="num" w:pos="2160"/>
        </w:tabs>
        <w:ind w:left="1800"/>
        <w:rPr>
          <w:b/>
          <w:bCs/>
        </w:rPr>
      </w:pPr>
      <w:r w:rsidRPr="001D75D6">
        <w:rPr>
          <w:b/>
          <w:bCs/>
        </w:rPr>
        <w:t>Save Configuration:</w:t>
      </w:r>
    </w:p>
    <w:p w14:paraId="744C770E" w14:textId="77777777" w:rsidR="00E639B3" w:rsidRPr="00025734" w:rsidRDefault="00E639B3" w:rsidP="00E639B3">
      <w:pPr>
        <w:numPr>
          <w:ilvl w:val="0"/>
          <w:numId w:val="20"/>
        </w:numPr>
        <w:tabs>
          <w:tab w:val="clear" w:pos="720"/>
          <w:tab w:val="num" w:pos="2520"/>
        </w:tabs>
        <w:ind w:left="2520"/>
      </w:pPr>
      <w:r w:rsidRPr="00025734">
        <w:t>Once all columns are configured, click the "</w:t>
      </w:r>
      <w:r w:rsidRPr="00025734">
        <w:rPr>
          <w:b/>
          <w:bCs/>
        </w:rPr>
        <w:t>Save/Finish</w:t>
      </w:r>
      <w:r w:rsidRPr="00025734">
        <w:t>" button to save your settings.</w:t>
      </w:r>
    </w:p>
    <w:p w14:paraId="34804707" w14:textId="77777777" w:rsidR="00E639B3" w:rsidRPr="001D75D6" w:rsidRDefault="00E639B3" w:rsidP="00E639B3">
      <w:pPr>
        <w:pStyle w:val="ListParagraph"/>
        <w:numPr>
          <w:ilvl w:val="1"/>
          <w:numId w:val="24"/>
        </w:numPr>
        <w:tabs>
          <w:tab w:val="num" w:pos="2160"/>
        </w:tabs>
        <w:ind w:left="1800"/>
        <w:rPr>
          <w:b/>
          <w:bCs/>
        </w:rPr>
      </w:pPr>
      <w:r w:rsidRPr="001D75D6">
        <w:rPr>
          <w:b/>
          <w:bCs/>
        </w:rPr>
        <w:t>Cancel (if needed):</w:t>
      </w:r>
    </w:p>
    <w:p w14:paraId="3831A399" w14:textId="77777777" w:rsidR="00E639B3" w:rsidRPr="00025734" w:rsidRDefault="00E639B3" w:rsidP="00E639B3">
      <w:pPr>
        <w:numPr>
          <w:ilvl w:val="0"/>
          <w:numId w:val="21"/>
        </w:numPr>
        <w:tabs>
          <w:tab w:val="clear" w:pos="720"/>
          <w:tab w:val="num" w:pos="2520"/>
        </w:tabs>
        <w:ind w:left="2520"/>
      </w:pPr>
      <w:r w:rsidRPr="00025734">
        <w:t>If you need to cancel the configuration, click the "</w:t>
      </w:r>
      <w:r w:rsidRPr="00025734">
        <w:rPr>
          <w:b/>
          <w:bCs/>
        </w:rPr>
        <w:t>Cancel</w:t>
      </w:r>
      <w:r w:rsidRPr="00025734">
        <w:t>" button to discard the changes.</w:t>
      </w:r>
    </w:p>
    <w:p w14:paraId="635DE611" w14:textId="77777777" w:rsidR="00E639B3" w:rsidRPr="001D75D6" w:rsidRDefault="00E639B3" w:rsidP="00E639B3">
      <w:pPr>
        <w:rPr>
          <w:rFonts w:eastAsiaTheme="majorEastAsia" w:cstheme="majorBidi"/>
          <w:b/>
          <w:bCs/>
          <w:color w:val="0F4761" w:themeColor="accent1" w:themeShade="BF"/>
        </w:rPr>
      </w:pPr>
    </w:p>
    <w:p w14:paraId="245010F0" w14:textId="77777777" w:rsidR="00E639B3" w:rsidRPr="001D75D6" w:rsidRDefault="00E639B3" w:rsidP="00DC5310">
      <w:pPr>
        <w:pStyle w:val="ListParagraph"/>
        <w:numPr>
          <w:ilvl w:val="0"/>
          <w:numId w:val="31"/>
        </w:numPr>
        <w:rPr>
          <w:b/>
          <w:bCs/>
        </w:rPr>
      </w:pPr>
      <w:r w:rsidRPr="001D75D6">
        <w:rPr>
          <w:b/>
          <w:bCs/>
        </w:rPr>
        <w:t>De-identifying Data</w:t>
      </w:r>
    </w:p>
    <w:p w14:paraId="2EA69D35" w14:textId="77777777" w:rsidR="00E639B3" w:rsidRPr="001D75D6" w:rsidRDefault="00E639B3" w:rsidP="00E639B3">
      <w:pPr>
        <w:ind w:left="1080"/>
      </w:pPr>
      <w:r w:rsidRPr="001D75D6">
        <w:t>After configuring the techniques for PII columns and creating the table, the user can proceed to de-identify the data. The de-identification process ensures that sensitive information is anonymized to protect privacy.</w:t>
      </w:r>
    </w:p>
    <w:p w14:paraId="48E9C1CF" w14:textId="77777777" w:rsidR="00E639B3" w:rsidRPr="001D75D6" w:rsidRDefault="00E639B3" w:rsidP="00E639B3">
      <w:pPr>
        <w:pStyle w:val="ListParagraph"/>
        <w:numPr>
          <w:ilvl w:val="1"/>
          <w:numId w:val="24"/>
        </w:numPr>
      </w:pPr>
      <w:r w:rsidRPr="001D75D6">
        <w:t xml:space="preserve">Right-click on the </w:t>
      </w:r>
      <w:r w:rsidRPr="001D75D6">
        <w:rPr>
          <w:b/>
          <w:bCs/>
        </w:rPr>
        <w:t>table</w:t>
      </w:r>
      <w:r w:rsidRPr="001D75D6">
        <w:t xml:space="preserve"> node (e.g., "Table 1") to open the context menu.</w:t>
      </w:r>
    </w:p>
    <w:p w14:paraId="4ABD0DF2" w14:textId="77777777" w:rsidR="00E639B3" w:rsidRPr="001D75D6" w:rsidRDefault="00E639B3" w:rsidP="00E639B3">
      <w:pPr>
        <w:pStyle w:val="ListParagraph"/>
        <w:numPr>
          <w:ilvl w:val="1"/>
          <w:numId w:val="24"/>
        </w:numPr>
      </w:pPr>
      <w:r w:rsidRPr="001D75D6">
        <w:rPr>
          <w:b/>
          <w:bCs/>
        </w:rPr>
        <w:t>Optional</w:t>
      </w:r>
      <w:r w:rsidRPr="001D75D6">
        <w:t xml:space="preserve"> - If any configurations need to be adjusted, select "</w:t>
      </w:r>
      <w:r w:rsidRPr="001D75D6">
        <w:rPr>
          <w:b/>
          <w:bCs/>
        </w:rPr>
        <w:t>Config</w:t>
      </w:r>
      <w:r w:rsidRPr="001D75D6">
        <w:t>" to update the settings for PII columns.</w:t>
      </w:r>
    </w:p>
    <w:p w14:paraId="51CCDE65" w14:textId="77777777" w:rsidR="00E639B3" w:rsidRPr="001D75D6" w:rsidRDefault="00E639B3" w:rsidP="00E639B3">
      <w:pPr>
        <w:pStyle w:val="ListParagraph"/>
        <w:numPr>
          <w:ilvl w:val="1"/>
          <w:numId w:val="24"/>
        </w:numPr>
      </w:pPr>
      <w:r w:rsidRPr="001D75D6">
        <w:t>Click the "</w:t>
      </w:r>
      <w:r w:rsidRPr="001D75D6">
        <w:rPr>
          <w:b/>
          <w:bCs/>
        </w:rPr>
        <w:t>De-Identify</w:t>
      </w:r>
      <w:r w:rsidRPr="001D75D6">
        <w:t>" option in the context menu to start the de-identification process.</w:t>
      </w:r>
    </w:p>
    <w:p w14:paraId="3B7CAE98" w14:textId="77777777" w:rsidR="00E639B3" w:rsidRPr="001D75D6" w:rsidRDefault="00E639B3" w:rsidP="00E639B3">
      <w:pPr>
        <w:pStyle w:val="ListParagraph"/>
        <w:numPr>
          <w:ilvl w:val="1"/>
          <w:numId w:val="24"/>
        </w:numPr>
      </w:pPr>
      <w:r w:rsidRPr="001D75D6">
        <w:t>The tool will apply the configured techniques to anonymize the data.</w:t>
      </w:r>
    </w:p>
    <w:p w14:paraId="3942D842" w14:textId="77777777" w:rsidR="00E639B3" w:rsidRPr="001D75D6" w:rsidRDefault="00E639B3" w:rsidP="00E639B3">
      <w:pPr>
        <w:pStyle w:val="ListParagraph"/>
        <w:numPr>
          <w:ilvl w:val="1"/>
          <w:numId w:val="24"/>
        </w:numPr>
        <w:spacing w:after="0" w:line="240" w:lineRule="auto"/>
        <w:rPr>
          <w:rFonts w:eastAsia="Times New Roman" w:cs="Times New Roman"/>
          <w:kern w:val="0"/>
          <w:lang w:eastAsia="en-IN"/>
          <w14:ligatures w14:val="none"/>
        </w:rPr>
      </w:pPr>
      <w:r w:rsidRPr="001D75D6">
        <w:rPr>
          <w:rFonts w:eastAsia="Times New Roman" w:cs="Times New Roman"/>
          <w:kern w:val="0"/>
          <w:lang w:eastAsia="en-IN"/>
          <w14:ligatures w14:val="none"/>
        </w:rPr>
        <w:t>Once the de-identification process is complete, you can view the de-identified data by clicking "</w:t>
      </w:r>
      <w:r w:rsidRPr="001D75D6">
        <w:rPr>
          <w:rFonts w:eastAsia="Times New Roman" w:cs="Times New Roman"/>
          <w:b/>
          <w:bCs/>
          <w:kern w:val="0"/>
          <w:lang w:eastAsia="en-IN"/>
          <w14:ligatures w14:val="none"/>
        </w:rPr>
        <w:t>View De-identified Data</w:t>
      </w:r>
      <w:r w:rsidRPr="001D75D6">
        <w:rPr>
          <w:rFonts w:eastAsia="Times New Roman" w:cs="Times New Roman"/>
          <w:kern w:val="0"/>
          <w:lang w:eastAsia="en-IN"/>
          <w14:ligatures w14:val="none"/>
        </w:rPr>
        <w:t>" in the context menu.</w:t>
      </w:r>
    </w:p>
    <w:p w14:paraId="546F2A0D" w14:textId="77777777" w:rsidR="00E639B3" w:rsidRPr="001D75D6" w:rsidRDefault="00E639B3" w:rsidP="00E639B3">
      <w:pPr>
        <w:pStyle w:val="ListParagraph"/>
        <w:numPr>
          <w:ilvl w:val="1"/>
          <w:numId w:val="24"/>
        </w:numPr>
        <w:spacing w:after="0" w:line="240" w:lineRule="auto"/>
        <w:rPr>
          <w:rFonts w:eastAsia="Times New Roman" w:cs="Times New Roman"/>
          <w:kern w:val="0"/>
          <w:lang w:eastAsia="en-IN"/>
          <w14:ligatures w14:val="none"/>
        </w:rPr>
      </w:pPr>
      <w:r w:rsidRPr="001D75D6">
        <w:rPr>
          <w:rFonts w:eastAsia="Times New Roman" w:cs="Times New Roman"/>
          <w:kern w:val="0"/>
          <w:lang w:eastAsia="en-IN"/>
          <w14:ligatures w14:val="none"/>
        </w:rPr>
        <w:t>This will display the data with all PII columns de-identified as per the configurations.</w:t>
      </w:r>
    </w:p>
    <w:p w14:paraId="47AD18E7" w14:textId="77777777" w:rsidR="00E639B3" w:rsidRPr="001D75D6" w:rsidRDefault="00E639B3" w:rsidP="00E639B3"/>
    <w:p w14:paraId="56A12A23" w14:textId="77777777" w:rsidR="00E639B3" w:rsidRPr="001D75D6" w:rsidRDefault="00E639B3" w:rsidP="00DC5310">
      <w:pPr>
        <w:pStyle w:val="ListParagraph"/>
        <w:numPr>
          <w:ilvl w:val="0"/>
          <w:numId w:val="31"/>
        </w:numPr>
        <w:rPr>
          <w:b/>
          <w:bCs/>
        </w:rPr>
      </w:pPr>
      <w:r w:rsidRPr="001D75D6">
        <w:rPr>
          <w:b/>
          <w:bCs/>
        </w:rPr>
        <w:t>Exporting the De-identified Data</w:t>
      </w:r>
    </w:p>
    <w:p w14:paraId="7FDA60D8" w14:textId="77777777" w:rsidR="00E639B3" w:rsidRPr="00511CA0" w:rsidRDefault="00E639B3" w:rsidP="00E639B3">
      <w:pPr>
        <w:ind w:left="720"/>
      </w:pPr>
      <w:r w:rsidRPr="00511CA0">
        <w:t xml:space="preserve">After de-identifying the data, the user can export the </w:t>
      </w:r>
      <w:r w:rsidRPr="001D75D6">
        <w:t>de-identified</w:t>
      </w:r>
      <w:r w:rsidRPr="00511CA0">
        <w:t xml:space="preserve"> dataset. The export functionality allows users to save the de-identified data either as a CSV file or to a database</w:t>
      </w:r>
      <w:r w:rsidRPr="001D75D6">
        <w:t xml:space="preserve"> or as a JSON file</w:t>
      </w:r>
      <w:r w:rsidRPr="00511CA0">
        <w:t>.</w:t>
      </w:r>
    </w:p>
    <w:p w14:paraId="77C24064" w14:textId="77777777" w:rsidR="00E639B3" w:rsidRPr="00511CA0" w:rsidRDefault="00E639B3" w:rsidP="00E639B3">
      <w:pPr>
        <w:ind w:left="720"/>
        <w:rPr>
          <w:b/>
          <w:bCs/>
        </w:rPr>
      </w:pPr>
      <w:r w:rsidRPr="00511CA0">
        <w:rPr>
          <w:b/>
          <w:bCs/>
        </w:rPr>
        <w:t>Steps to Export De-identified Data:</w:t>
      </w:r>
    </w:p>
    <w:p w14:paraId="722D3B54" w14:textId="77777777" w:rsidR="00E639B3" w:rsidRPr="00511CA0" w:rsidRDefault="00E639B3" w:rsidP="00E639B3">
      <w:pPr>
        <w:numPr>
          <w:ilvl w:val="0"/>
          <w:numId w:val="25"/>
        </w:numPr>
        <w:tabs>
          <w:tab w:val="clear" w:pos="720"/>
          <w:tab w:val="num" w:pos="1440"/>
        </w:tabs>
        <w:ind w:left="1440"/>
      </w:pPr>
      <w:r w:rsidRPr="00511CA0">
        <w:rPr>
          <w:b/>
          <w:bCs/>
        </w:rPr>
        <w:t>Open Project and Table</w:t>
      </w:r>
      <w:r w:rsidRPr="00511CA0">
        <w:t>:</w:t>
      </w:r>
    </w:p>
    <w:p w14:paraId="4C4A0139" w14:textId="77777777" w:rsidR="00E639B3" w:rsidRPr="00511CA0" w:rsidRDefault="00E639B3" w:rsidP="00E639B3">
      <w:pPr>
        <w:numPr>
          <w:ilvl w:val="1"/>
          <w:numId w:val="25"/>
        </w:numPr>
        <w:tabs>
          <w:tab w:val="clear" w:pos="1440"/>
          <w:tab w:val="num" w:pos="2160"/>
        </w:tabs>
        <w:ind w:left="2160"/>
      </w:pPr>
      <w:r w:rsidRPr="00511CA0">
        <w:lastRenderedPageBreak/>
        <w:t>In the main interface, navigate to the "</w:t>
      </w:r>
      <w:r w:rsidRPr="00511CA0">
        <w:rPr>
          <w:b/>
          <w:bCs/>
        </w:rPr>
        <w:t>Projects</w:t>
      </w:r>
      <w:r w:rsidRPr="00511CA0">
        <w:t>" tree structure.</w:t>
      </w:r>
    </w:p>
    <w:p w14:paraId="4E1DBD59" w14:textId="77777777" w:rsidR="00E639B3" w:rsidRPr="00511CA0" w:rsidRDefault="00E639B3" w:rsidP="00E639B3">
      <w:pPr>
        <w:numPr>
          <w:ilvl w:val="1"/>
          <w:numId w:val="25"/>
        </w:numPr>
        <w:tabs>
          <w:tab w:val="clear" w:pos="1440"/>
          <w:tab w:val="num" w:pos="2160"/>
        </w:tabs>
        <w:ind w:left="2160"/>
      </w:pPr>
      <w:r w:rsidRPr="00511CA0">
        <w:t>Expand the project node (e.g., "Project 1") to see the created table (e.g., "Table 1").</w:t>
      </w:r>
    </w:p>
    <w:p w14:paraId="65F5F0C5" w14:textId="77777777" w:rsidR="00E639B3" w:rsidRPr="00511CA0" w:rsidRDefault="00E639B3" w:rsidP="00E639B3">
      <w:pPr>
        <w:numPr>
          <w:ilvl w:val="0"/>
          <w:numId w:val="25"/>
        </w:numPr>
        <w:tabs>
          <w:tab w:val="clear" w:pos="720"/>
          <w:tab w:val="num" w:pos="1440"/>
        </w:tabs>
        <w:ind w:left="1440"/>
      </w:pPr>
      <w:r w:rsidRPr="00511CA0">
        <w:rPr>
          <w:b/>
          <w:bCs/>
        </w:rPr>
        <w:t>Context Menu</w:t>
      </w:r>
      <w:r w:rsidRPr="00511CA0">
        <w:t>:</w:t>
      </w:r>
    </w:p>
    <w:p w14:paraId="2722B5EC" w14:textId="77777777" w:rsidR="00E639B3" w:rsidRPr="00511CA0" w:rsidRDefault="00E639B3" w:rsidP="00E639B3">
      <w:pPr>
        <w:numPr>
          <w:ilvl w:val="1"/>
          <w:numId w:val="25"/>
        </w:numPr>
        <w:tabs>
          <w:tab w:val="clear" w:pos="1440"/>
          <w:tab w:val="num" w:pos="2160"/>
        </w:tabs>
        <w:ind w:left="2160"/>
      </w:pPr>
      <w:r w:rsidRPr="00511CA0">
        <w:t>Right-click on the table node (e.g., "Table 1") to open the context menu.</w:t>
      </w:r>
    </w:p>
    <w:p w14:paraId="79A9D7FA" w14:textId="77777777" w:rsidR="00E639B3" w:rsidRPr="00511CA0" w:rsidRDefault="00E639B3" w:rsidP="00E639B3">
      <w:pPr>
        <w:numPr>
          <w:ilvl w:val="0"/>
          <w:numId w:val="25"/>
        </w:numPr>
        <w:tabs>
          <w:tab w:val="clear" w:pos="720"/>
          <w:tab w:val="num" w:pos="1440"/>
        </w:tabs>
        <w:ind w:left="1440"/>
      </w:pPr>
      <w:r w:rsidRPr="00511CA0">
        <w:rPr>
          <w:b/>
          <w:bCs/>
        </w:rPr>
        <w:t>Select Export</w:t>
      </w:r>
      <w:r w:rsidRPr="00511CA0">
        <w:t>:</w:t>
      </w:r>
    </w:p>
    <w:p w14:paraId="03CF8956" w14:textId="77777777" w:rsidR="00E639B3" w:rsidRPr="00511CA0" w:rsidRDefault="00E639B3" w:rsidP="00E639B3">
      <w:pPr>
        <w:numPr>
          <w:ilvl w:val="1"/>
          <w:numId w:val="25"/>
        </w:numPr>
        <w:tabs>
          <w:tab w:val="clear" w:pos="1440"/>
          <w:tab w:val="num" w:pos="2160"/>
        </w:tabs>
        <w:ind w:left="2160"/>
      </w:pPr>
      <w:r w:rsidRPr="00511CA0">
        <w:t>Click on the "</w:t>
      </w:r>
      <w:r w:rsidRPr="00511CA0">
        <w:rPr>
          <w:b/>
          <w:bCs/>
        </w:rPr>
        <w:t>Export</w:t>
      </w:r>
      <w:r w:rsidRPr="00511CA0">
        <w:t>" option in the context menu.</w:t>
      </w:r>
    </w:p>
    <w:p w14:paraId="4BD450EE" w14:textId="77777777" w:rsidR="00E639B3" w:rsidRPr="00511CA0" w:rsidRDefault="00E639B3" w:rsidP="00E639B3">
      <w:pPr>
        <w:numPr>
          <w:ilvl w:val="1"/>
          <w:numId w:val="25"/>
        </w:numPr>
        <w:tabs>
          <w:tab w:val="clear" w:pos="1440"/>
          <w:tab w:val="num" w:pos="2160"/>
        </w:tabs>
        <w:ind w:left="2160"/>
      </w:pPr>
      <w:r w:rsidRPr="00511CA0">
        <w:t>A prompt will appear asking for the export format.</w:t>
      </w:r>
    </w:p>
    <w:p w14:paraId="2B318624" w14:textId="77777777" w:rsidR="00E639B3" w:rsidRPr="00511CA0" w:rsidRDefault="00E639B3" w:rsidP="00E639B3">
      <w:pPr>
        <w:numPr>
          <w:ilvl w:val="0"/>
          <w:numId w:val="25"/>
        </w:numPr>
        <w:tabs>
          <w:tab w:val="clear" w:pos="720"/>
          <w:tab w:val="num" w:pos="1440"/>
        </w:tabs>
        <w:ind w:left="1440"/>
      </w:pPr>
      <w:r w:rsidRPr="00511CA0">
        <w:rPr>
          <w:b/>
          <w:bCs/>
        </w:rPr>
        <w:t>Choose Export Format</w:t>
      </w:r>
      <w:r w:rsidRPr="00511CA0">
        <w:t>:</w:t>
      </w:r>
    </w:p>
    <w:p w14:paraId="25F3D817" w14:textId="77777777" w:rsidR="00E639B3" w:rsidRPr="001D75D6" w:rsidRDefault="00E639B3" w:rsidP="00E639B3">
      <w:pPr>
        <w:pStyle w:val="ListParagraph"/>
        <w:numPr>
          <w:ilvl w:val="2"/>
          <w:numId w:val="25"/>
        </w:numPr>
        <w:rPr>
          <w:b/>
          <w:bCs/>
        </w:rPr>
      </w:pPr>
      <w:r w:rsidRPr="001D75D6">
        <w:rPr>
          <w:b/>
          <w:bCs/>
        </w:rPr>
        <w:t>Steps to export a CSV file</w:t>
      </w:r>
    </w:p>
    <w:p w14:paraId="16B5A900" w14:textId="77777777" w:rsidR="00E639B3" w:rsidRPr="001D75D6" w:rsidRDefault="00E639B3" w:rsidP="00E639B3">
      <w:pPr>
        <w:pStyle w:val="ListParagraph"/>
        <w:numPr>
          <w:ilvl w:val="3"/>
          <w:numId w:val="25"/>
        </w:numPr>
      </w:pPr>
      <w:r w:rsidRPr="001D75D6">
        <w:t>Select "CSV" from the export format options.</w:t>
      </w:r>
    </w:p>
    <w:p w14:paraId="522112C8" w14:textId="77777777" w:rsidR="00E639B3" w:rsidRPr="00511CA0" w:rsidRDefault="00E639B3" w:rsidP="00E639B3">
      <w:pPr>
        <w:numPr>
          <w:ilvl w:val="3"/>
          <w:numId w:val="25"/>
        </w:numPr>
      </w:pPr>
      <w:r w:rsidRPr="00511CA0">
        <w:rPr>
          <w:b/>
          <w:bCs/>
        </w:rPr>
        <w:t>Save CSV File</w:t>
      </w:r>
      <w:r w:rsidRPr="00511CA0">
        <w:t>:</w:t>
      </w:r>
    </w:p>
    <w:p w14:paraId="59DA5BD2" w14:textId="77777777" w:rsidR="00E639B3" w:rsidRPr="00511CA0" w:rsidRDefault="00E639B3" w:rsidP="00E639B3">
      <w:pPr>
        <w:numPr>
          <w:ilvl w:val="4"/>
          <w:numId w:val="25"/>
        </w:numPr>
      </w:pPr>
      <w:r w:rsidRPr="00511CA0">
        <w:t>A file dialog will appear, prompting you to select the folder where you want to save the CSV file.</w:t>
      </w:r>
    </w:p>
    <w:p w14:paraId="290166F9" w14:textId="77777777" w:rsidR="00E639B3" w:rsidRPr="00511CA0" w:rsidRDefault="00E639B3" w:rsidP="00E639B3">
      <w:pPr>
        <w:numPr>
          <w:ilvl w:val="4"/>
          <w:numId w:val="25"/>
        </w:numPr>
      </w:pPr>
      <w:r w:rsidRPr="00511CA0">
        <w:t>Navigate to the desired folder, provide a file name, and click "Save" to export the de-identified data as a CSV file.</w:t>
      </w:r>
    </w:p>
    <w:p w14:paraId="35D83693" w14:textId="77777777" w:rsidR="00E639B3" w:rsidRPr="00511CA0" w:rsidRDefault="00E639B3" w:rsidP="00E639B3">
      <w:pPr>
        <w:numPr>
          <w:ilvl w:val="3"/>
          <w:numId w:val="25"/>
        </w:numPr>
      </w:pPr>
      <w:r w:rsidRPr="00511CA0">
        <w:rPr>
          <w:b/>
          <w:bCs/>
        </w:rPr>
        <w:t>Confirm Export</w:t>
      </w:r>
      <w:r w:rsidRPr="00511CA0">
        <w:t>:</w:t>
      </w:r>
    </w:p>
    <w:p w14:paraId="42B27042" w14:textId="77777777" w:rsidR="00E639B3" w:rsidRPr="001D75D6" w:rsidRDefault="00E639B3" w:rsidP="00E639B3">
      <w:pPr>
        <w:numPr>
          <w:ilvl w:val="4"/>
          <w:numId w:val="25"/>
        </w:numPr>
      </w:pPr>
      <w:r w:rsidRPr="00511CA0">
        <w:t>Ensure that the file is saved in the selected location with the correct name.</w:t>
      </w:r>
    </w:p>
    <w:p w14:paraId="5289590F" w14:textId="77777777" w:rsidR="00E639B3" w:rsidRPr="001D75D6" w:rsidRDefault="00E639B3" w:rsidP="00E639B3">
      <w:pPr>
        <w:numPr>
          <w:ilvl w:val="2"/>
          <w:numId w:val="25"/>
        </w:numPr>
        <w:rPr>
          <w:b/>
          <w:bCs/>
        </w:rPr>
      </w:pPr>
      <w:r w:rsidRPr="001D75D6">
        <w:rPr>
          <w:b/>
          <w:bCs/>
        </w:rPr>
        <w:t>Steps to export data to a Database:</w:t>
      </w:r>
    </w:p>
    <w:p w14:paraId="7A2A806B" w14:textId="77777777" w:rsidR="00E639B3" w:rsidRPr="001D75D6" w:rsidRDefault="00E639B3" w:rsidP="00E639B3">
      <w:pPr>
        <w:pStyle w:val="ListParagraph"/>
        <w:ind w:left="1800"/>
        <w:rPr>
          <w:b/>
          <w:bCs/>
        </w:rPr>
      </w:pPr>
      <w:r w:rsidRPr="001D75D6">
        <w:rPr>
          <w:b/>
          <w:bCs/>
          <w:color w:val="FF0000"/>
        </w:rPr>
        <w:t>NOTE</w:t>
      </w:r>
      <w:r w:rsidRPr="001D75D6">
        <w:t xml:space="preserve">: </w:t>
      </w:r>
      <w:r w:rsidRPr="00157AAF">
        <w:t>Ensure that the table definition is created beforehand in the same order as the de-identified data. This step is crucial for maintaining the integrity and compatibility of the exported data.</w:t>
      </w:r>
    </w:p>
    <w:p w14:paraId="4B8D7F42" w14:textId="77777777" w:rsidR="00E639B3" w:rsidRPr="001D75D6" w:rsidRDefault="00E639B3" w:rsidP="00E639B3">
      <w:pPr>
        <w:numPr>
          <w:ilvl w:val="3"/>
          <w:numId w:val="25"/>
        </w:numPr>
      </w:pPr>
      <w:r w:rsidRPr="001D75D6">
        <w:t>Follow the same steps used for importing data from a Database</w:t>
      </w:r>
    </w:p>
    <w:p w14:paraId="0E57E085" w14:textId="77777777" w:rsidR="00E639B3" w:rsidRDefault="00E639B3" w:rsidP="00E639B3">
      <w:pPr>
        <w:numPr>
          <w:ilvl w:val="3"/>
          <w:numId w:val="25"/>
        </w:numPr>
      </w:pPr>
      <w:r w:rsidRPr="001D75D6">
        <w:t>Ensure that the data is saved in the selected Table under the specified Database.</w:t>
      </w:r>
    </w:p>
    <w:p w14:paraId="31DA5EED" w14:textId="77777777" w:rsidR="00157AAF" w:rsidRDefault="00157AAF" w:rsidP="00157AAF"/>
    <w:p w14:paraId="347F0A09" w14:textId="77777777" w:rsidR="00157AAF" w:rsidRPr="001D75D6" w:rsidRDefault="00157AAF" w:rsidP="00157AAF"/>
    <w:p w14:paraId="5C4D041D" w14:textId="4C811DD5" w:rsidR="00E639B3" w:rsidRPr="001D75D6" w:rsidRDefault="00E639B3" w:rsidP="00DC5310">
      <w:pPr>
        <w:pStyle w:val="ListParagraph"/>
        <w:numPr>
          <w:ilvl w:val="0"/>
          <w:numId w:val="31"/>
        </w:numPr>
        <w:rPr>
          <w:b/>
          <w:bCs/>
        </w:rPr>
      </w:pPr>
      <w:r w:rsidRPr="001D75D6">
        <w:rPr>
          <w:b/>
          <w:bCs/>
        </w:rPr>
        <w:lastRenderedPageBreak/>
        <w:t>Additional options:</w:t>
      </w:r>
    </w:p>
    <w:p w14:paraId="11A3B669" w14:textId="77777777" w:rsidR="00E639B3" w:rsidRPr="001D75D6" w:rsidRDefault="00E639B3" w:rsidP="00E639B3">
      <w:pPr>
        <w:pStyle w:val="ListParagraph"/>
        <w:numPr>
          <w:ilvl w:val="0"/>
          <w:numId w:val="29"/>
        </w:numPr>
      </w:pPr>
      <w:r w:rsidRPr="001D75D6">
        <w:rPr>
          <w:b/>
          <w:bCs/>
        </w:rPr>
        <w:t>Delete</w:t>
      </w:r>
      <w:r w:rsidRPr="001D75D6">
        <w:t>:</w:t>
      </w:r>
    </w:p>
    <w:p w14:paraId="5099A6DF" w14:textId="77777777" w:rsidR="00E639B3" w:rsidRPr="00161BC4" w:rsidRDefault="00E639B3" w:rsidP="00E639B3">
      <w:pPr>
        <w:numPr>
          <w:ilvl w:val="0"/>
          <w:numId w:val="26"/>
        </w:numPr>
      </w:pPr>
      <w:r w:rsidRPr="00161BC4">
        <w:t>Select "</w:t>
      </w:r>
      <w:r w:rsidRPr="00161BC4">
        <w:rPr>
          <w:b/>
          <w:bCs/>
        </w:rPr>
        <w:t>Delete</w:t>
      </w:r>
      <w:r w:rsidRPr="00161BC4">
        <w:t>" to remove the table or project. A confirmation prompt will appear to ensure you want to delete the selected item.</w:t>
      </w:r>
    </w:p>
    <w:p w14:paraId="31A392DA" w14:textId="77777777" w:rsidR="00E639B3" w:rsidRPr="00161BC4" w:rsidRDefault="00E639B3" w:rsidP="00E639B3">
      <w:pPr>
        <w:numPr>
          <w:ilvl w:val="0"/>
          <w:numId w:val="26"/>
        </w:numPr>
      </w:pPr>
      <w:r w:rsidRPr="00161BC4">
        <w:t>Confirm the deletion to remove the table or project from the tool.</w:t>
      </w:r>
    </w:p>
    <w:p w14:paraId="6B4586DD" w14:textId="77777777" w:rsidR="00E639B3" w:rsidRPr="001D75D6" w:rsidRDefault="00E639B3" w:rsidP="00E639B3">
      <w:pPr>
        <w:pStyle w:val="ListParagraph"/>
        <w:numPr>
          <w:ilvl w:val="0"/>
          <w:numId w:val="29"/>
        </w:numPr>
      </w:pPr>
      <w:r w:rsidRPr="001D75D6">
        <w:rPr>
          <w:b/>
          <w:bCs/>
        </w:rPr>
        <w:t>Log</w:t>
      </w:r>
      <w:r w:rsidRPr="001D75D6">
        <w:t>:</w:t>
      </w:r>
    </w:p>
    <w:p w14:paraId="6553CC09" w14:textId="77777777" w:rsidR="00E639B3" w:rsidRPr="00161BC4" w:rsidRDefault="00E639B3" w:rsidP="00E639B3">
      <w:pPr>
        <w:numPr>
          <w:ilvl w:val="0"/>
          <w:numId w:val="27"/>
        </w:numPr>
      </w:pPr>
      <w:r w:rsidRPr="00161BC4">
        <w:t>Click "</w:t>
      </w:r>
      <w:r w:rsidRPr="00161BC4">
        <w:rPr>
          <w:b/>
          <w:bCs/>
        </w:rPr>
        <w:t>Log</w:t>
      </w:r>
      <w:r w:rsidRPr="00161BC4">
        <w:t>" to view the logs for the de-identification process. Logs provide detailed information about the operations performed and can help in troubleshooting or auditing.</w:t>
      </w:r>
    </w:p>
    <w:p w14:paraId="5AC769EE" w14:textId="77777777" w:rsidR="00E639B3" w:rsidRPr="00161BC4" w:rsidRDefault="00E639B3" w:rsidP="00E639B3">
      <w:pPr>
        <w:numPr>
          <w:ilvl w:val="0"/>
          <w:numId w:val="27"/>
        </w:numPr>
      </w:pPr>
      <w:r w:rsidRPr="00161BC4">
        <w:t>The log view will display entries such as process start times, completed tasks, and any errors or warnings encountered.</w:t>
      </w:r>
    </w:p>
    <w:p w14:paraId="2F37C88C" w14:textId="77777777" w:rsidR="00E639B3" w:rsidRPr="001D75D6" w:rsidRDefault="00E639B3" w:rsidP="00E639B3">
      <w:pPr>
        <w:pStyle w:val="ListParagraph"/>
        <w:numPr>
          <w:ilvl w:val="0"/>
          <w:numId w:val="29"/>
        </w:numPr>
      </w:pPr>
      <w:r w:rsidRPr="001D75D6">
        <w:rPr>
          <w:b/>
          <w:bCs/>
        </w:rPr>
        <w:t>Refresh</w:t>
      </w:r>
      <w:r w:rsidRPr="001D75D6">
        <w:t>:</w:t>
      </w:r>
    </w:p>
    <w:p w14:paraId="0A156AB8" w14:textId="77777777" w:rsidR="00E639B3" w:rsidRPr="00161BC4" w:rsidRDefault="00E639B3" w:rsidP="00E639B3">
      <w:pPr>
        <w:numPr>
          <w:ilvl w:val="0"/>
          <w:numId w:val="28"/>
        </w:numPr>
        <w:tabs>
          <w:tab w:val="num" w:pos="720"/>
        </w:tabs>
      </w:pPr>
      <w:r w:rsidRPr="00161BC4">
        <w:t>Select "</w:t>
      </w:r>
      <w:r w:rsidRPr="00161BC4">
        <w:rPr>
          <w:b/>
          <w:bCs/>
        </w:rPr>
        <w:t>Refresh</w:t>
      </w:r>
      <w:r w:rsidRPr="00161BC4">
        <w:t>" to update the project and table view. This is useful if changes have been made that are not immediately reflected in the interface.</w:t>
      </w:r>
    </w:p>
    <w:p w14:paraId="7CF52C4F" w14:textId="77777777" w:rsidR="00631343" w:rsidRPr="001D75D6" w:rsidRDefault="00E639B3" w:rsidP="00631343">
      <w:pPr>
        <w:numPr>
          <w:ilvl w:val="0"/>
          <w:numId w:val="28"/>
        </w:numPr>
        <w:tabs>
          <w:tab w:val="num" w:pos="720"/>
        </w:tabs>
      </w:pPr>
      <w:r w:rsidRPr="00161BC4">
        <w:t>Refreshing ensures that the latest data and configurations are displayed.</w:t>
      </w:r>
    </w:p>
    <w:p w14:paraId="66025281" w14:textId="3678708F" w:rsidR="00E639B3" w:rsidRPr="001D75D6" w:rsidRDefault="009E200C" w:rsidP="009E200C">
      <w:pPr>
        <w:rPr>
          <w:b/>
          <w:bCs/>
          <w:color w:val="215E99" w:themeColor="text2" w:themeTint="BF"/>
        </w:rPr>
      </w:pPr>
      <w:r w:rsidRPr="001D75D6">
        <w:rPr>
          <w:b/>
          <w:bCs/>
          <w:color w:val="215E99" w:themeColor="text2" w:themeTint="BF"/>
        </w:rPr>
        <w:t xml:space="preserve">6. </w:t>
      </w:r>
      <w:r w:rsidR="00E639B3" w:rsidRPr="001D75D6">
        <w:rPr>
          <w:b/>
          <w:bCs/>
          <w:color w:val="215E99" w:themeColor="text2" w:themeTint="BF"/>
        </w:rPr>
        <w:t>Troubleshooting</w:t>
      </w:r>
    </w:p>
    <w:p w14:paraId="02241926" w14:textId="77777777" w:rsidR="00E639B3" w:rsidRPr="001D75D6" w:rsidRDefault="00E639B3" w:rsidP="00E639B3">
      <w:pPr>
        <w:numPr>
          <w:ilvl w:val="0"/>
          <w:numId w:val="6"/>
        </w:numPr>
      </w:pPr>
      <w:r w:rsidRPr="001D75D6">
        <w:rPr>
          <w:b/>
          <w:bCs/>
        </w:rPr>
        <w:t>Tool not launching</w:t>
      </w:r>
      <w:r w:rsidRPr="001D75D6">
        <w:t>: Ensure your system meets the requirements and try reinstalling the tool.</w:t>
      </w:r>
    </w:p>
    <w:p w14:paraId="3DE58B11" w14:textId="77777777" w:rsidR="00E639B3" w:rsidRPr="001D75D6" w:rsidRDefault="00E639B3" w:rsidP="00E639B3">
      <w:pPr>
        <w:numPr>
          <w:ilvl w:val="0"/>
          <w:numId w:val="6"/>
        </w:numPr>
      </w:pPr>
      <w:r w:rsidRPr="001D75D6">
        <w:rPr>
          <w:b/>
          <w:bCs/>
        </w:rPr>
        <w:t>Errors during import</w:t>
      </w:r>
      <w:r w:rsidRPr="001D75D6">
        <w:t>: Check the file format and ensure the data is not corrupted.</w:t>
      </w:r>
    </w:p>
    <w:p w14:paraId="2A14D0DD" w14:textId="77777777" w:rsidR="00E639B3" w:rsidRPr="001D75D6" w:rsidRDefault="00E639B3" w:rsidP="00E639B3">
      <w:pPr>
        <w:numPr>
          <w:ilvl w:val="0"/>
          <w:numId w:val="6"/>
        </w:numPr>
      </w:pPr>
      <w:r w:rsidRPr="001D75D6">
        <w:rPr>
          <w:b/>
          <w:bCs/>
        </w:rPr>
        <w:t>Slow performance</w:t>
      </w:r>
      <w:r w:rsidRPr="001D75D6">
        <w:t>: Increase your system’s RAM or free up disk space.</w:t>
      </w:r>
    </w:p>
    <w:p w14:paraId="7B9D75EA" w14:textId="77777777" w:rsidR="00E639B3" w:rsidRPr="001D75D6" w:rsidRDefault="00E639B3" w:rsidP="00E639B3">
      <w:pPr>
        <w:numPr>
          <w:ilvl w:val="0"/>
          <w:numId w:val="6"/>
        </w:numPr>
      </w:pPr>
      <w:r w:rsidRPr="001D75D6">
        <w:rPr>
          <w:b/>
          <w:bCs/>
        </w:rPr>
        <w:t>Inconsistent results</w:t>
      </w:r>
      <w:r w:rsidRPr="001D75D6">
        <w:t>: Verify the configuration settings and re-run the process.</w:t>
      </w:r>
    </w:p>
    <w:p w14:paraId="62C184B9" w14:textId="77777777" w:rsidR="00E639B3" w:rsidRDefault="00E639B3" w:rsidP="00E639B3"/>
    <w:p w14:paraId="2B212845" w14:textId="77777777" w:rsidR="00E504B8" w:rsidRDefault="00E504B8" w:rsidP="00E639B3"/>
    <w:p w14:paraId="33036DD0" w14:textId="77777777" w:rsidR="00F560DD" w:rsidRDefault="00F560DD" w:rsidP="00E639B3">
      <w:r>
        <w:t xml:space="preserve">Needs to be </w:t>
      </w:r>
      <w:proofErr w:type="gramStart"/>
      <w:r>
        <w:t>added :</w:t>
      </w:r>
      <w:proofErr w:type="gramEnd"/>
    </w:p>
    <w:p w14:paraId="115B2454" w14:textId="4409475C" w:rsidR="00E504B8" w:rsidRPr="001D75D6" w:rsidRDefault="00F560DD" w:rsidP="00E639B3">
      <w:r>
        <w:t>After the setup should wait for few minutes</w:t>
      </w:r>
    </w:p>
    <w:p w14:paraId="350D8AA5" w14:textId="77777777" w:rsidR="00E639B3" w:rsidRPr="001D75D6" w:rsidRDefault="00E639B3" w:rsidP="00E639B3"/>
    <w:p w14:paraId="638CA2D2" w14:textId="77777777" w:rsidR="00E639B3" w:rsidRPr="001D75D6" w:rsidRDefault="00E639B3" w:rsidP="00E639B3"/>
    <w:p w14:paraId="254F4C0D" w14:textId="77777777" w:rsidR="00E639B3" w:rsidRPr="001D75D6" w:rsidRDefault="00E639B3" w:rsidP="00E639B3"/>
    <w:p w14:paraId="6E254891" w14:textId="77777777" w:rsidR="00E639B3" w:rsidRPr="001D75D6" w:rsidRDefault="00E639B3" w:rsidP="00E639B3"/>
    <w:p w14:paraId="275DC535" w14:textId="77777777" w:rsidR="00E639B3" w:rsidRPr="001D75D6" w:rsidRDefault="00E639B3" w:rsidP="00E639B3"/>
    <w:p w14:paraId="536356B2" w14:textId="77777777" w:rsidR="00E639B3" w:rsidRPr="001D75D6" w:rsidRDefault="00E639B3" w:rsidP="00E639B3"/>
    <w:p w14:paraId="2501DFB4" w14:textId="77777777" w:rsidR="00E639B3" w:rsidRPr="001D75D6" w:rsidRDefault="00E639B3" w:rsidP="00E639B3"/>
    <w:p w14:paraId="53EFCB97" w14:textId="77777777" w:rsidR="00E639B3" w:rsidRPr="001D75D6" w:rsidRDefault="00E639B3" w:rsidP="00E639B3"/>
    <w:p w14:paraId="31623979" w14:textId="77777777" w:rsidR="00E639B3" w:rsidRPr="001D75D6" w:rsidRDefault="00E639B3" w:rsidP="00E639B3"/>
    <w:p w14:paraId="204393BA" w14:textId="77777777" w:rsidR="00E639B3" w:rsidRPr="001D75D6" w:rsidRDefault="00E639B3" w:rsidP="00E639B3">
      <w:pPr>
        <w:rPr>
          <w:lang w:val="en-GB"/>
        </w:rPr>
      </w:pPr>
    </w:p>
    <w:p w14:paraId="5DDC5389" w14:textId="77777777" w:rsidR="00915040" w:rsidRPr="001D75D6" w:rsidRDefault="00915040"/>
    <w:sectPr w:rsidR="00915040" w:rsidRPr="001D75D6" w:rsidSect="005270DC">
      <w:footerReference w:type="default" r:id="rId9"/>
      <w:pgSz w:w="11906" w:h="16838"/>
      <w:pgMar w:top="1440" w:right="1440" w:bottom="1440" w:left="1440" w:header="62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6DBD7" w14:textId="77777777" w:rsidR="00244AB3" w:rsidRDefault="00244AB3" w:rsidP="00AE70D4">
      <w:pPr>
        <w:spacing w:after="0" w:line="240" w:lineRule="auto"/>
      </w:pPr>
      <w:r>
        <w:separator/>
      </w:r>
    </w:p>
  </w:endnote>
  <w:endnote w:type="continuationSeparator" w:id="0">
    <w:p w14:paraId="29B994D4" w14:textId="77777777" w:rsidR="00244AB3" w:rsidRDefault="00244AB3" w:rsidP="00AE7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673241"/>
      <w:docPartObj>
        <w:docPartGallery w:val="Page Numbers (Bottom of Page)"/>
        <w:docPartUnique/>
      </w:docPartObj>
    </w:sdtPr>
    <w:sdtEndPr>
      <w:rPr>
        <w:noProof/>
      </w:rPr>
    </w:sdtEndPr>
    <w:sdtContent>
      <w:p w14:paraId="3D5A1A86" w14:textId="28D6A573" w:rsidR="00EC4AFA" w:rsidRDefault="00EC4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ADA23" w14:textId="77777777" w:rsidR="00EC4AFA" w:rsidRDefault="00EC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D7EBF" w14:textId="77777777" w:rsidR="00244AB3" w:rsidRDefault="00244AB3" w:rsidP="00AE70D4">
      <w:pPr>
        <w:spacing w:after="0" w:line="240" w:lineRule="auto"/>
      </w:pPr>
      <w:r>
        <w:separator/>
      </w:r>
    </w:p>
  </w:footnote>
  <w:footnote w:type="continuationSeparator" w:id="0">
    <w:p w14:paraId="03D6767D" w14:textId="77777777" w:rsidR="00244AB3" w:rsidRDefault="00244AB3" w:rsidP="00AE7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659B"/>
    <w:multiLevelType w:val="multilevel"/>
    <w:tmpl w:val="5FA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0C9"/>
    <w:multiLevelType w:val="multilevel"/>
    <w:tmpl w:val="74A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148FF"/>
    <w:multiLevelType w:val="multilevel"/>
    <w:tmpl w:val="675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5E55"/>
    <w:multiLevelType w:val="multilevel"/>
    <w:tmpl w:val="FA0A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5057B"/>
    <w:multiLevelType w:val="multilevel"/>
    <w:tmpl w:val="C52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6713E"/>
    <w:multiLevelType w:val="multilevel"/>
    <w:tmpl w:val="2D9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84A97"/>
    <w:multiLevelType w:val="multilevel"/>
    <w:tmpl w:val="FA0A0A2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1F3240E"/>
    <w:multiLevelType w:val="multilevel"/>
    <w:tmpl w:val="FA0A0A2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2375410"/>
    <w:multiLevelType w:val="multilevel"/>
    <w:tmpl w:val="FA0A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73AC"/>
    <w:multiLevelType w:val="multilevel"/>
    <w:tmpl w:val="D3F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45912"/>
    <w:multiLevelType w:val="multilevel"/>
    <w:tmpl w:val="9C8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1144"/>
    <w:multiLevelType w:val="multilevel"/>
    <w:tmpl w:val="2FD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55DD0"/>
    <w:multiLevelType w:val="multilevel"/>
    <w:tmpl w:val="815AD9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E2841" w:themeColor="text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51327"/>
    <w:multiLevelType w:val="hybridMultilevel"/>
    <w:tmpl w:val="7B18E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705EF7"/>
    <w:multiLevelType w:val="multilevel"/>
    <w:tmpl w:val="815AD9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E2841" w:themeColor="text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D0866"/>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01FD0"/>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C1B8F"/>
    <w:multiLevelType w:val="multilevel"/>
    <w:tmpl w:val="FB2A3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1AA0032"/>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10CAD"/>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63BF3"/>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446316"/>
    <w:multiLevelType w:val="multilevel"/>
    <w:tmpl w:val="FA0A0A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AC855B1"/>
    <w:multiLevelType w:val="multilevel"/>
    <w:tmpl w:val="687E3F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AE52926"/>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37549"/>
    <w:multiLevelType w:val="multilevel"/>
    <w:tmpl w:val="C658D28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color w:val="0E2841" w:themeColor="text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01882"/>
    <w:multiLevelType w:val="hybridMultilevel"/>
    <w:tmpl w:val="E9AE7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6283FAE"/>
    <w:multiLevelType w:val="multilevel"/>
    <w:tmpl w:val="56D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42D2A"/>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B3AD3"/>
    <w:multiLevelType w:val="multilevel"/>
    <w:tmpl w:val="EA6AA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DC42C7D"/>
    <w:multiLevelType w:val="multilevel"/>
    <w:tmpl w:val="5020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C1919"/>
    <w:multiLevelType w:val="multilevel"/>
    <w:tmpl w:val="2C9E2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54EF9"/>
    <w:multiLevelType w:val="multilevel"/>
    <w:tmpl w:val="FA0A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F7127"/>
    <w:multiLevelType w:val="multilevel"/>
    <w:tmpl w:val="582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84EC1"/>
    <w:multiLevelType w:val="multilevel"/>
    <w:tmpl w:val="FA0A0A28"/>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0134AE9"/>
    <w:multiLevelType w:val="multilevel"/>
    <w:tmpl w:val="20C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53B30"/>
    <w:multiLevelType w:val="hybridMultilevel"/>
    <w:tmpl w:val="01F432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72E68F6"/>
    <w:multiLevelType w:val="multilevel"/>
    <w:tmpl w:val="0898FF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7EA2729"/>
    <w:multiLevelType w:val="multilevel"/>
    <w:tmpl w:val="007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2441B"/>
    <w:multiLevelType w:val="multilevel"/>
    <w:tmpl w:val="EE98C0C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9" w15:restartNumberingAfterBreak="0">
    <w:nsid w:val="7B4C58BC"/>
    <w:multiLevelType w:val="multilevel"/>
    <w:tmpl w:val="FA0A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070132">
    <w:abstractNumId w:val="14"/>
  </w:num>
  <w:num w:numId="2" w16cid:durableId="158886313">
    <w:abstractNumId w:val="21"/>
  </w:num>
  <w:num w:numId="3" w16cid:durableId="723991678">
    <w:abstractNumId w:val="11"/>
  </w:num>
  <w:num w:numId="4" w16cid:durableId="1502966212">
    <w:abstractNumId w:val="6"/>
  </w:num>
  <w:num w:numId="5" w16cid:durableId="783883270">
    <w:abstractNumId w:val="8"/>
  </w:num>
  <w:num w:numId="6" w16cid:durableId="202637476">
    <w:abstractNumId w:val="17"/>
  </w:num>
  <w:num w:numId="7" w16cid:durableId="752970181">
    <w:abstractNumId w:val="1"/>
  </w:num>
  <w:num w:numId="8" w16cid:durableId="2058431893">
    <w:abstractNumId w:val="39"/>
  </w:num>
  <w:num w:numId="9" w16cid:durableId="1996034374">
    <w:abstractNumId w:val="31"/>
  </w:num>
  <w:num w:numId="10" w16cid:durableId="817721866">
    <w:abstractNumId w:val="37"/>
  </w:num>
  <w:num w:numId="11" w16cid:durableId="1607928105">
    <w:abstractNumId w:val="26"/>
  </w:num>
  <w:num w:numId="12" w16cid:durableId="897939951">
    <w:abstractNumId w:val="32"/>
  </w:num>
  <w:num w:numId="13" w16cid:durableId="548029449">
    <w:abstractNumId w:val="3"/>
  </w:num>
  <w:num w:numId="14" w16cid:durableId="1215965663">
    <w:abstractNumId w:val="9"/>
  </w:num>
  <w:num w:numId="15" w16cid:durableId="1996834243">
    <w:abstractNumId w:val="4"/>
  </w:num>
  <w:num w:numId="16" w16cid:durableId="1266498765">
    <w:abstractNumId w:val="5"/>
  </w:num>
  <w:num w:numId="17" w16cid:durableId="1383358463">
    <w:abstractNumId w:val="38"/>
  </w:num>
  <w:num w:numId="18" w16cid:durableId="1265071531">
    <w:abstractNumId w:val="2"/>
  </w:num>
  <w:num w:numId="19" w16cid:durableId="1275483615">
    <w:abstractNumId w:val="34"/>
  </w:num>
  <w:num w:numId="20" w16cid:durableId="179397299">
    <w:abstractNumId w:val="0"/>
  </w:num>
  <w:num w:numId="21" w16cid:durableId="1440561236">
    <w:abstractNumId w:val="10"/>
  </w:num>
  <w:num w:numId="22" w16cid:durableId="332074116">
    <w:abstractNumId w:val="25"/>
  </w:num>
  <w:num w:numId="23" w16cid:durableId="91751661">
    <w:abstractNumId w:val="13"/>
  </w:num>
  <w:num w:numId="24" w16cid:durableId="452555944">
    <w:abstractNumId w:val="30"/>
  </w:num>
  <w:num w:numId="25" w16cid:durableId="1279414466">
    <w:abstractNumId w:val="18"/>
  </w:num>
  <w:num w:numId="26" w16cid:durableId="562104057">
    <w:abstractNumId w:val="36"/>
  </w:num>
  <w:num w:numId="27" w16cid:durableId="1890990962">
    <w:abstractNumId w:val="22"/>
  </w:num>
  <w:num w:numId="28" w16cid:durableId="256863259">
    <w:abstractNumId w:val="28"/>
  </w:num>
  <w:num w:numId="29" w16cid:durableId="1187404338">
    <w:abstractNumId w:val="35"/>
  </w:num>
  <w:num w:numId="30" w16cid:durableId="1424179253">
    <w:abstractNumId w:val="24"/>
  </w:num>
  <w:num w:numId="31" w16cid:durableId="956059010">
    <w:abstractNumId w:val="12"/>
  </w:num>
  <w:num w:numId="32" w16cid:durableId="1391150778">
    <w:abstractNumId w:val="7"/>
  </w:num>
  <w:num w:numId="33" w16cid:durableId="1463184599">
    <w:abstractNumId w:val="27"/>
  </w:num>
  <w:num w:numId="34" w16cid:durableId="793593975">
    <w:abstractNumId w:val="29"/>
  </w:num>
  <w:num w:numId="35" w16cid:durableId="2135294062">
    <w:abstractNumId w:val="20"/>
  </w:num>
  <w:num w:numId="36" w16cid:durableId="1470514942">
    <w:abstractNumId w:val="19"/>
  </w:num>
  <w:num w:numId="37" w16cid:durableId="172112211">
    <w:abstractNumId w:val="33"/>
  </w:num>
  <w:num w:numId="38" w16cid:durableId="654844207">
    <w:abstractNumId w:val="23"/>
  </w:num>
  <w:num w:numId="39" w16cid:durableId="2130859037">
    <w:abstractNumId w:val="16"/>
  </w:num>
  <w:num w:numId="40" w16cid:durableId="1813523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B3"/>
    <w:rsid w:val="00064951"/>
    <w:rsid w:val="00072E7E"/>
    <w:rsid w:val="00124FFD"/>
    <w:rsid w:val="00141F0C"/>
    <w:rsid w:val="00157AAF"/>
    <w:rsid w:val="001B48A3"/>
    <w:rsid w:val="001D75D6"/>
    <w:rsid w:val="00244AB3"/>
    <w:rsid w:val="002672B1"/>
    <w:rsid w:val="002A6719"/>
    <w:rsid w:val="002F4782"/>
    <w:rsid w:val="00302E72"/>
    <w:rsid w:val="003171FD"/>
    <w:rsid w:val="003405BF"/>
    <w:rsid w:val="00385FEB"/>
    <w:rsid w:val="003B3DE5"/>
    <w:rsid w:val="0046660E"/>
    <w:rsid w:val="004765F5"/>
    <w:rsid w:val="004D32E9"/>
    <w:rsid w:val="005270DC"/>
    <w:rsid w:val="00572579"/>
    <w:rsid w:val="005852B4"/>
    <w:rsid w:val="005A52AD"/>
    <w:rsid w:val="005D2869"/>
    <w:rsid w:val="00631343"/>
    <w:rsid w:val="00644FCB"/>
    <w:rsid w:val="0065722F"/>
    <w:rsid w:val="006E3200"/>
    <w:rsid w:val="007025C4"/>
    <w:rsid w:val="007840DB"/>
    <w:rsid w:val="00871B6C"/>
    <w:rsid w:val="008F3238"/>
    <w:rsid w:val="00915040"/>
    <w:rsid w:val="009603FC"/>
    <w:rsid w:val="009E200C"/>
    <w:rsid w:val="00AA1C01"/>
    <w:rsid w:val="00AD4836"/>
    <w:rsid w:val="00AE70D4"/>
    <w:rsid w:val="00AF2410"/>
    <w:rsid w:val="00B46326"/>
    <w:rsid w:val="00B57279"/>
    <w:rsid w:val="00B774FA"/>
    <w:rsid w:val="00C661E1"/>
    <w:rsid w:val="00CE4FF8"/>
    <w:rsid w:val="00D86C02"/>
    <w:rsid w:val="00DC5310"/>
    <w:rsid w:val="00E1198B"/>
    <w:rsid w:val="00E2080D"/>
    <w:rsid w:val="00E504B8"/>
    <w:rsid w:val="00E639B3"/>
    <w:rsid w:val="00EC4AFA"/>
    <w:rsid w:val="00F560DD"/>
    <w:rsid w:val="00F9578D"/>
    <w:rsid w:val="00FC2D14"/>
    <w:rsid w:val="00FE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5E39"/>
  <w15:chartTrackingRefBased/>
  <w15:docId w15:val="{ABB6C10E-8CE3-406A-B1E5-481C6EB7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9B3"/>
  </w:style>
  <w:style w:type="paragraph" w:styleId="Heading1">
    <w:name w:val="heading 1"/>
    <w:basedOn w:val="Normal"/>
    <w:next w:val="Normal"/>
    <w:link w:val="Heading1Char"/>
    <w:uiPriority w:val="9"/>
    <w:qFormat/>
    <w:rsid w:val="00E6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9B3"/>
    <w:rPr>
      <w:rFonts w:eastAsiaTheme="majorEastAsia" w:cstheme="majorBidi"/>
      <w:color w:val="272727" w:themeColor="text1" w:themeTint="D8"/>
    </w:rPr>
  </w:style>
  <w:style w:type="paragraph" w:styleId="Title">
    <w:name w:val="Title"/>
    <w:basedOn w:val="Normal"/>
    <w:next w:val="Normal"/>
    <w:link w:val="TitleChar"/>
    <w:uiPriority w:val="10"/>
    <w:qFormat/>
    <w:rsid w:val="00E63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9B3"/>
    <w:pPr>
      <w:spacing w:before="160"/>
      <w:jc w:val="center"/>
    </w:pPr>
    <w:rPr>
      <w:i/>
      <w:iCs/>
      <w:color w:val="404040" w:themeColor="text1" w:themeTint="BF"/>
    </w:rPr>
  </w:style>
  <w:style w:type="character" w:customStyle="1" w:styleId="QuoteChar">
    <w:name w:val="Quote Char"/>
    <w:basedOn w:val="DefaultParagraphFont"/>
    <w:link w:val="Quote"/>
    <w:uiPriority w:val="29"/>
    <w:rsid w:val="00E639B3"/>
    <w:rPr>
      <w:i/>
      <w:iCs/>
      <w:color w:val="404040" w:themeColor="text1" w:themeTint="BF"/>
    </w:rPr>
  </w:style>
  <w:style w:type="paragraph" w:styleId="ListParagraph">
    <w:name w:val="List Paragraph"/>
    <w:basedOn w:val="Normal"/>
    <w:uiPriority w:val="34"/>
    <w:qFormat/>
    <w:rsid w:val="00E639B3"/>
    <w:pPr>
      <w:ind w:left="720"/>
      <w:contextualSpacing/>
    </w:pPr>
  </w:style>
  <w:style w:type="character" w:styleId="IntenseEmphasis">
    <w:name w:val="Intense Emphasis"/>
    <w:basedOn w:val="DefaultParagraphFont"/>
    <w:uiPriority w:val="21"/>
    <w:qFormat/>
    <w:rsid w:val="00E639B3"/>
    <w:rPr>
      <w:i/>
      <w:iCs/>
      <w:color w:val="0F4761" w:themeColor="accent1" w:themeShade="BF"/>
    </w:rPr>
  </w:style>
  <w:style w:type="paragraph" w:styleId="IntenseQuote">
    <w:name w:val="Intense Quote"/>
    <w:basedOn w:val="Normal"/>
    <w:next w:val="Normal"/>
    <w:link w:val="IntenseQuoteChar"/>
    <w:uiPriority w:val="30"/>
    <w:qFormat/>
    <w:rsid w:val="00E6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9B3"/>
    <w:rPr>
      <w:i/>
      <w:iCs/>
      <w:color w:val="0F4761" w:themeColor="accent1" w:themeShade="BF"/>
    </w:rPr>
  </w:style>
  <w:style w:type="character" w:styleId="IntenseReference">
    <w:name w:val="Intense Reference"/>
    <w:basedOn w:val="DefaultParagraphFont"/>
    <w:uiPriority w:val="32"/>
    <w:qFormat/>
    <w:rsid w:val="00E639B3"/>
    <w:rPr>
      <w:b/>
      <w:bCs/>
      <w:smallCaps/>
      <w:color w:val="0F4761" w:themeColor="accent1" w:themeShade="BF"/>
      <w:spacing w:val="5"/>
    </w:rPr>
  </w:style>
  <w:style w:type="paragraph" w:styleId="NormalWeb">
    <w:name w:val="Normal (Web)"/>
    <w:basedOn w:val="Normal"/>
    <w:uiPriority w:val="99"/>
    <w:semiHidden/>
    <w:unhideWhenUsed/>
    <w:rsid w:val="00E639B3"/>
    <w:rPr>
      <w:rFonts w:ascii="Times New Roman" w:hAnsi="Times New Roman" w:cs="Times New Roman"/>
    </w:rPr>
  </w:style>
  <w:style w:type="character" w:styleId="Strong">
    <w:name w:val="Strong"/>
    <w:basedOn w:val="DefaultParagraphFont"/>
    <w:uiPriority w:val="22"/>
    <w:qFormat/>
    <w:rsid w:val="00E639B3"/>
    <w:rPr>
      <w:b/>
      <w:bCs/>
    </w:rPr>
  </w:style>
  <w:style w:type="character" w:styleId="HTMLCode">
    <w:name w:val="HTML Code"/>
    <w:basedOn w:val="DefaultParagraphFont"/>
    <w:uiPriority w:val="99"/>
    <w:semiHidden/>
    <w:unhideWhenUsed/>
    <w:rsid w:val="00E639B3"/>
    <w:rPr>
      <w:rFonts w:ascii="Courier New" w:eastAsia="Times New Roman" w:hAnsi="Courier New" w:cs="Courier New"/>
      <w:sz w:val="20"/>
      <w:szCs w:val="20"/>
    </w:rPr>
  </w:style>
  <w:style w:type="numbering" w:customStyle="1" w:styleId="CurrentList1">
    <w:name w:val="Current List1"/>
    <w:uiPriority w:val="99"/>
    <w:rsid w:val="00572579"/>
    <w:pPr>
      <w:numPr>
        <w:numId w:val="37"/>
      </w:numPr>
    </w:pPr>
  </w:style>
  <w:style w:type="paragraph" w:styleId="Header">
    <w:name w:val="header"/>
    <w:basedOn w:val="Normal"/>
    <w:link w:val="HeaderChar"/>
    <w:uiPriority w:val="99"/>
    <w:unhideWhenUsed/>
    <w:rsid w:val="00AE7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0D4"/>
  </w:style>
  <w:style w:type="paragraph" w:styleId="Footer">
    <w:name w:val="footer"/>
    <w:basedOn w:val="Normal"/>
    <w:link w:val="FooterChar"/>
    <w:uiPriority w:val="99"/>
    <w:unhideWhenUsed/>
    <w:rsid w:val="00AE7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Puvvala</dc:creator>
  <cp:keywords/>
  <dc:description/>
  <cp:lastModifiedBy>Dinesh Puvvala</cp:lastModifiedBy>
  <cp:revision>54</cp:revision>
  <dcterms:created xsi:type="dcterms:W3CDTF">2024-07-14T14:39:00Z</dcterms:created>
  <dcterms:modified xsi:type="dcterms:W3CDTF">2024-07-15T05:37:00Z</dcterms:modified>
</cp:coreProperties>
</file>