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Mini App - Focus App - ADHD-ONT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color w:val="666666"/>
          <w:sz w:val="30"/>
          <w:szCs w:val="30"/>
        </w:rPr>
        <w:t xml:space="preserve">Product Design Document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line="480"/>
      </w:pPr>
      <w:hyperlink w:history="1" w:anchor="purpose">
        <w:r>
          <w:rPr>
            <w:rFonts w:ascii="Times New Roman" w:cs="Times New Roman" w:eastAsia="Times New Roman" w:hAnsi="Times New Roman"/>
            <w:b/>
            <w:bCs/>
            <w:color w:val="1155CC"/>
            <w:sz w:val="24"/>
            <w:szCs w:val="24"/>
            <w:u w:val="single"/>
          </w:rPr>
          <w:t xml:space="preserve">1. Purpose</w:t>
        </w:r>
      </w:hyperlink>
    </w:p>
    <w:p>
      <w:pPr>
        <w:pStyle w:val="ListParagraph"/>
        <w:numPr>
          <w:ilvl w:val="1"/>
          <w:numId w:val="2"/>
        </w:numPr>
        <w:spacing w:line="480"/>
      </w:pPr>
      <w:hyperlink w:history="1" w:anchor="general">
        <w:r>
          <w:rPr>
            <w:rFonts w:ascii="Times New Roman" w:cs="Times New Roman" w:eastAsia="Times New Roman" w:hAnsi="Times New Roman"/>
            <w:b/>
            <w:bCs/>
            <w:color w:val="1155CC"/>
            <w:sz w:val="24"/>
            <w:szCs w:val="24"/>
            <w:u w:val="single"/>
          </w:rPr>
          <w:t xml:space="preserve">1.1 General Requirements</w:t>
        </w:r>
      </w:hyperlink>
    </w:p>
    <w:p>
      <w:pPr>
        <w:pStyle w:val="ListParagraph"/>
        <w:numPr>
          <w:ilvl w:val="0"/>
          <w:numId w:val="2"/>
        </w:numPr>
        <w:spacing w:line="480"/>
      </w:pPr>
      <w:hyperlink w:history="1" w:anchor="architecture">
        <w:r>
          <w:rPr>
            <w:rFonts w:ascii="Times New Roman" w:cs="Times New Roman" w:eastAsia="Times New Roman" w:hAnsi="Times New Roman"/>
            <w:b/>
            <w:bCs/>
            <w:color w:val="1155CC"/>
            <w:sz w:val="24"/>
            <w:szCs w:val="24"/>
            <w:u w:val="single"/>
          </w:rPr>
          <w:t xml:space="preserve">2. Product Architecture</w:t>
        </w:r>
      </w:hyperlink>
    </w:p>
    <w:p>
      <w:pPr>
        <w:pStyle w:val="ListParagraph"/>
        <w:numPr>
          <w:ilvl w:val="1"/>
          <w:numId w:val="2"/>
        </w:numPr>
        <w:spacing w:line="480"/>
      </w:pPr>
      <w:hyperlink w:history="1" w:anchor="actors">
        <w:r>
          <w:rPr>
            <w:rFonts w:ascii="Times New Roman" w:cs="Times New Roman" w:eastAsia="Times New Roman" w:hAnsi="Times New Roman"/>
            <w:b/>
            <w:bCs/>
            <w:color w:val="1155CC"/>
            <w:sz w:val="24"/>
            <w:szCs w:val="24"/>
            <w:u w:val="single"/>
          </w:rPr>
          <w:t xml:space="preserve">2.1 Actors and Use-Cases</w:t>
        </w:r>
      </w:hyperlink>
    </w:p>
    <w:p>
      <w:pPr>
        <w:pStyle w:val="ListParagraph"/>
        <w:numPr>
          <w:ilvl w:val="1"/>
          <w:numId w:val="2"/>
        </w:numPr>
        <w:spacing w:line="480"/>
      </w:pPr>
      <w:hyperlink w:history="1" w:anchor="frontend">
        <w:r>
          <w:rPr>
            <w:rFonts w:ascii="Times New Roman" w:cs="Times New Roman" w:eastAsia="Times New Roman" w:hAnsi="Times New Roman"/>
            <w:b/>
            <w:bCs/>
            <w:color w:val="1155CC"/>
            <w:sz w:val="24"/>
            <w:szCs w:val="24"/>
            <w:u w:val="single"/>
          </w:rPr>
          <w:t xml:space="preserve">2.2 Frontend Requirements</w:t>
        </w:r>
      </w:hyperlink>
    </w:p>
    <w:p>
      <w:pPr>
        <w:pStyle w:val="ListParagraph"/>
        <w:numPr>
          <w:ilvl w:val="1"/>
          <w:numId w:val="2"/>
        </w:numPr>
        <w:spacing w:line="480"/>
      </w:pPr>
      <w:hyperlink w:history="1" w:anchor="api">
        <w:r>
          <w:rPr>
            <w:rFonts w:ascii="Times New Roman" w:cs="Times New Roman" w:eastAsia="Times New Roman" w:hAnsi="Times New Roman"/>
            <w:b/>
            <w:bCs/>
            <w:color w:val="1155CC"/>
            <w:sz w:val="24"/>
            <w:szCs w:val="24"/>
            <w:u w:val="single"/>
          </w:rPr>
          <w:t xml:space="preserve">2.3 API Requirements</w:t>
        </w:r>
      </w:hyperlink>
    </w:p>
    <w:p>
      <w:pPr>
        <w:pStyle w:val="ListParagraph"/>
        <w:numPr>
          <w:ilvl w:val="1"/>
          <w:numId w:val="2"/>
        </w:numPr>
        <w:spacing w:line="480"/>
      </w:pPr>
      <w:hyperlink w:history="1" w:anchor="backend">
        <w:r>
          <w:rPr>
            <w:rFonts w:ascii="Times New Roman" w:cs="Times New Roman" w:eastAsia="Times New Roman" w:hAnsi="Times New Roman"/>
            <w:b/>
            <w:bCs/>
            <w:color w:val="1155CC"/>
            <w:sz w:val="24"/>
            <w:szCs w:val="24"/>
            <w:u w:val="single"/>
          </w:rPr>
          <w:t xml:space="preserve">2.4 Backend Requirements</w:t>
        </w:r>
      </w:hyperlink>
    </w:p>
    <w:p>
      <w:pPr>
        <w:pStyle w:val="ListParagraph"/>
        <w:numPr>
          <w:ilvl w:val="1"/>
          <w:numId w:val="2"/>
        </w:numPr>
        <w:spacing w:line="480"/>
      </w:pPr>
      <w:hyperlink w:history="1" w:anchor="database">
        <w:r>
          <w:rPr>
            <w:rFonts w:ascii="Times New Roman" w:cs="Times New Roman" w:eastAsia="Times New Roman" w:hAnsi="Times New Roman"/>
            <w:b/>
            <w:bCs/>
            <w:color w:val="1155CC"/>
            <w:sz w:val="24"/>
            <w:szCs w:val="24"/>
            <w:u w:val="single"/>
          </w:rPr>
          <w:t xml:space="preserve">2.5 Database Requirements</w:t>
        </w:r>
      </w:hyperlink>
    </w:p>
    <w:p>
      <w:pPr>
        <w:pStyle w:val="ListParagraph"/>
        <w:numPr>
          <w:ilvl w:val="1"/>
          <w:numId w:val="2"/>
        </w:numPr>
        <w:spacing w:line="480"/>
      </w:pPr>
      <w:hyperlink w:history="1" w:anchor="extension">
        <w:r>
          <w:rPr>
            <w:rFonts w:ascii="Times New Roman" w:cs="Times New Roman" w:eastAsia="Times New Roman" w:hAnsi="Times New Roman"/>
            <w:b/>
            <w:bCs/>
            <w:color w:val="1155CC"/>
            <w:sz w:val="24"/>
            <w:szCs w:val="24"/>
            <w:u w:val="single"/>
          </w:rPr>
          <w:t xml:space="preserve">2.6 Extension Integration Requirements</w:t>
        </w:r>
      </w:hyperlink>
    </w:p>
    <w:p>
      <w:pPr>
        <w:pStyle w:val="ListParagraph"/>
        <w:numPr>
          <w:ilvl w:val="1"/>
          <w:numId w:val="2"/>
        </w:numPr>
        <w:spacing w:line="480"/>
      </w:pPr>
      <w:hyperlink w:history="1" w:anchor="deployment">
        <w:r>
          <w:rPr>
            <w:rFonts w:ascii="Times New Roman" w:cs="Times New Roman" w:eastAsia="Times New Roman" w:hAnsi="Times New Roman"/>
            <w:b/>
            <w:bCs/>
            <w:color w:val="1155CC"/>
            <w:sz w:val="24"/>
            <w:szCs w:val="24"/>
            <w:u w:val="single"/>
          </w:rPr>
          <w:t xml:space="preserve">2.7 Deployment Requirements</w:t>
        </w:r>
      </w:hyperlink>
    </w:p>
    <w:p>
      <w:pPr>
        <w:pStyle w:val="Heading1"/>
        <w:spacing w:before="400" w:after="300"/>
      </w:pPr>
      <w:bookmarkStart w:name="purpose" w:id="1"/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1. Purpose / Product Perspective</w:t>
      </w:r>
      <w:bookmarkEnd w:id="1"/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“Focus-type” apps exist on the market, yet are often pay-walled with microtransactions or not a free download. The MVP is to create a free similar in-design web application that allows its users to set a determined time threshold to “lockdown” non-essential websites on their computer.</w:t>
      </w:r>
    </w:p>
    <w:p>
      <w:pPr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References</w:t>
      </w:r>
    </w:p>
    <w:p>
      <w:pPr>
        <w:spacing w:line="480"/>
      </w:pPr>
      <w:r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  <w:t xml:space="preserve">Focus App PRD/SRS - Darien | Daveigh | King</w:t>
      </w:r>
    </w:p>
    <w:p>
      <w:pPr>
        <w:pStyle w:val="Heading2"/>
        <w:spacing w:before="300" w:after="200"/>
        <w:jc w:val="center"/>
      </w:pPr>
      <w:bookmarkStart w:name="general" w:id="1"/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1.1 General Requirements</w:t>
      </w:r>
      <w:bookmarkEnd w:id="1"/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current specification pertains to the existing MVP defined in </w:t>
      </w:r>
      <w:hyperlink w:history="1" w:anchor="purpose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1. Purpose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3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let users be able to specify a threshold of time.</w:t>
      </w:r>
    </w:p>
    <w:p>
      <w:pPr>
        <w:pStyle w:val="ListParagraph"/>
        <w:numPr>
          <w:ilvl w:val="0"/>
          <w:numId w:val="3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let users specify which web domains to lockdown.</w:t>
      </w:r>
    </w:p>
    <w:p>
      <w:pPr>
        <w:pStyle w:val="ListParagraph"/>
        <w:numPr>
          <w:ilvl w:val="0"/>
          <w:numId w:val="3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let users log in and log out of the web application.</w:t>
      </w:r>
    </w:p>
    <w:p>
      <w:pPr>
        <w:pStyle w:val="ListParagraph"/>
        <w:numPr>
          <w:ilvl w:val="0"/>
          <w:numId w:val="3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only provide a function when logged in.</w:t>
      </w:r>
    </w:p>
    <w:p>
      <w:pPr>
        <w:pStyle w:val="ListParagraph"/>
        <w:numPr>
          <w:ilvl w:val="0"/>
          <w:numId w:val="3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provide a default list of web domains to lockdown.</w:t>
      </w:r>
    </w:p>
    <w:p>
      <w:pPr>
        <w:pStyle w:val="ListParagraph"/>
        <w:numPr>
          <w:ilvl w:val="0"/>
          <w:numId w:val="3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lockdown non-essential web domains for a specified threshold of time.</w:t>
      </w:r>
    </w:p>
    <w:p>
      <w:pPr>
        <w:pStyle w:val="ListParagraph"/>
        <w:numPr>
          <w:ilvl w:val="0"/>
          <w:numId w:val="3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not feature microtransactions or be paid for.</w:t>
      </w:r>
    </w:p>
    <w:p>
      <w:pPr>
        <w:pStyle w:val="ListParagraph"/>
        <w:numPr>
          <w:ilvl w:val="0"/>
          <w:numId w:val="3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store user session data.</w:t>
      </w:r>
    </w:p>
    <w:p>
      <w:pPr>
        <w:pStyle w:val="ListParagraph"/>
        <w:numPr>
          <w:ilvl w:val="0"/>
          <w:numId w:val="3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store the threshold of time.</w:t>
      </w:r>
    </w:p>
    <w:p>
      <w:pPr>
        <w:pStyle w:val="ListParagraph"/>
        <w:numPr>
          <w:ilvl w:val="0"/>
          <w:numId w:val="3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alert the user when the threshold of time has ended.</w:t>
      </w:r>
    </w:p>
    <w:p>
      <w:pPr>
        <w:pStyle w:val="ListParagraph"/>
        <w:numPr>
          <w:ilvl w:val="0"/>
          <w:numId w:val="3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allow the user to stop the threshold of time earlier.</w:t>
      </w:r>
    </w:p>
    <w:p>
      <w:pPr>
        <w:pStyle w:val="ListParagraph"/>
        <w:numPr>
          <w:ilvl w:val="0"/>
          <w:numId w:val="3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have access to only know what other websites the user has open.</w:t>
      </w:r>
    </w:p>
    <w:p>
      <w:pPr>
        <w:pStyle w:val="ListParagraph"/>
        <w:numPr>
          <w:ilvl w:val="0"/>
          <w:numId w:val="3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award the user in-app currency for the amount of time threshold completed.</w:t>
      </w:r>
    </w:p>
    <w:p>
      <w:pPr>
        <w:pStyle w:val="ListParagraph"/>
        <w:numPr>
          <w:ilvl w:val="0"/>
          <w:numId w:val="3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serve the web application as a portal for managing the user account, blocked domains, and lockdowns, and should not require it to stay open once a lockdown has started.</w:t>
      </w:r>
    </w:p>
    <w:p>
      <w:pPr>
        <w:pStyle w:val="ListParagraph"/>
        <w:numPr>
          <w:ilvl w:val="0"/>
          <w:numId w:val="3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use a browser extension to perform domain restriction.</w:t>
      </w:r>
    </w:p>
    <w:p>
      <w:pPr>
        <w:pStyle w:val="ListParagraph"/>
        <w:numPr>
          <w:ilvl w:val="0"/>
          <w:numId w:val="3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not let users lockdown the web application's own domain.</w:t>
      </w:r>
    </w:p>
    <w:p>
      <w:pPr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Non-Functional Requirements / Constraints</w:t>
      </w:r>
    </w:p>
    <w:p>
      <w:pPr>
        <w:pStyle w:val="ListParagraph"/>
        <w:numPr>
          <w:ilvl w:val="0"/>
          <w:numId w:val="4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be deployed on a Web Browser.</w:t>
      </w:r>
    </w:p>
    <w:p>
      <w:pPr>
        <w:pStyle w:val="ListParagraph"/>
        <w:numPr>
          <w:ilvl w:val="0"/>
          <w:numId w:val="4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not support mobile browsers.</w:t>
      </w:r>
    </w:p>
    <w:p>
      <w:pPr>
        <w:pStyle w:val="ListParagraph"/>
        <w:numPr>
          <w:ilvl w:val="0"/>
          <w:numId w:val="4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not lock time limit thresholds behind paywalls.</w:t>
      </w:r>
    </w:p>
    <w:p>
      <w:pPr>
        <w:pStyle w:val="ListParagraph"/>
        <w:numPr>
          <w:ilvl w:val="0"/>
          <w:numId w:val="4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be completed by November 7th, 2026.</w:t>
      </w:r>
    </w:p>
    <w:p>
      <w:pPr>
        <w:pStyle w:val="ListParagraph"/>
        <w:numPr>
          <w:ilvl w:val="0"/>
          <w:numId w:val="4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utilize a database and server.</w:t>
      </w:r>
    </w:p>
    <w:p>
      <w:pPr>
        <w:pStyle w:val="ListParagraph"/>
        <w:numPr>
          <w:ilvl w:val="0"/>
          <w:numId w:val="4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manage data security or privacy.</w:t>
      </w:r>
    </w:p>
    <w:p>
      <w:pPr>
        <w:pStyle w:val="ListParagraph"/>
        <w:numPr>
          <w:ilvl w:val="0"/>
          <w:numId w:val="4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support account-based operations.</w:t>
      </w:r>
    </w:p>
    <w:p>
      <w:pPr>
        <w:pStyle w:val="ListParagraph"/>
        <w:numPr>
          <w:ilvl w:val="0"/>
          <w:numId w:val="4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use less than 500-1000 MB of RAM.</w:t>
      </w:r>
    </w:p>
    <w:p>
      <w:pPr>
        <w:pStyle w:val="ListParagraph"/>
        <w:numPr>
          <w:ilvl w:val="0"/>
          <w:numId w:val="4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support Chromium-based browsers (Google Chrome, Microsoft Edge, Opera) and Firefox.</w:t>
      </w:r>
    </w:p>
    <w:p>
      <w:pPr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Assumptions and Dependencies</w:t>
      </w:r>
    </w:p>
    <w:p>
      <w:pPr>
        <w:pStyle w:val="ListParagraph"/>
        <w:numPr>
          <w:ilvl w:val="0"/>
          <w:numId w:val="5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depend on existing languages and frameworks.</w:t>
      </w:r>
    </w:p>
    <w:p>
      <w:pPr>
        <w:pStyle w:val="ListParagraph"/>
        <w:numPr>
          <w:ilvl w:val="0"/>
          <w:numId w:val="5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assume a developed frontend in a supported programming language.</w:t>
      </w:r>
    </w:p>
    <w:p>
      <w:pPr>
        <w:pStyle w:val="ListParagraph"/>
        <w:numPr>
          <w:ilvl w:val="0"/>
          <w:numId w:val="5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assume a developed backend in a supported programming language.</w:t>
      </w:r>
    </w:p>
    <w:p>
      <w:pPr>
        <w:pStyle w:val="ListParagraph"/>
        <w:numPr>
          <w:ilvl w:val="0"/>
          <w:numId w:val="5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assume a developed database in a supported programming language.</w:t>
      </w:r>
    </w:p>
    <w:p/>
    <w:p>
      <w:pPr>
        <w:pStyle w:val="Heading1"/>
        <w:spacing w:before="400" w:after="300"/>
      </w:pPr>
      <w:bookmarkStart w:name="architecture" w:id="1"/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2. Product Architecture</w:t>
      </w:r>
      <w:bookmarkEnd w:id="1"/>
    </w:p>
    <w:p>
      <w:pPr>
        <w:pStyle w:val="Heading2"/>
        <w:spacing w:before="300" w:after="200"/>
        <w:jc w:val="center"/>
      </w:pPr>
      <w:bookmarkStart w:name="actors" w:id="1"/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2.1 Actors and Use-Cases</w:t>
      </w:r>
      <w:bookmarkEnd w:id="1"/>
    </w:p>
    <w:p>
      <w:pPr>
        <w:pStyle w:val="ListParagraph"/>
        <w:numPr>
          <w:ilvl w:val="0"/>
          <w:numId w:val="6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Actor - Users: General individuals who are utilizing the Web Application to restrict specific web domains for a specific period of time.</w:t>
      </w:r>
    </w:p>
    <w:p>
      <w:pPr>
        <w:pStyle w:val="ListParagraph"/>
        <w:numPr>
          <w:ilvl w:val="0"/>
          <w:numId w:val="6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Case - Modify the Block-List</w:t>
      </w:r>
    </w:p>
    <w:p>
      <w:pPr>
        <w:pStyle w:val="ListParagraph"/>
        <w:numPr>
          <w:ilvl w:val="0"/>
          <w:numId w:val="6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Case - Set the Time Threshold</w:t>
      </w:r>
    </w:p>
    <w:p>
      <w:pPr>
        <w:pStyle w:val="ListParagraph"/>
        <w:numPr>
          <w:ilvl w:val="0"/>
          <w:numId w:val="6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Case - Stop the Time Threshold</w:t>
      </w:r>
    </w:p>
    <w:p>
      <w:pPr>
        <w:pStyle w:val="ListParagraph"/>
        <w:numPr>
          <w:ilvl w:val="0"/>
          <w:numId w:val="6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Case - Login to User Account</w:t>
      </w:r>
    </w:p>
    <w:p>
      <w:pPr>
        <w:pStyle w:val="ListParagraph"/>
        <w:numPr>
          <w:ilvl w:val="0"/>
          <w:numId w:val="6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Case - Logout of User Account</w:t>
      </w:r>
    </w:p>
    <w:p>
      <w:pPr>
        <w:pStyle w:val="ListParagraph"/>
        <w:numPr>
          <w:ilvl w:val="0"/>
          <w:numId w:val="6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Case - Register User Account</w:t>
      </w:r>
    </w:p>
    <w:p>
      <w:pPr>
        <w:pStyle w:val="Heading2"/>
        <w:spacing w:before="300" w:after="200"/>
        <w:jc w:val="center"/>
      </w:pPr>
      <w:bookmarkStart w:name="frontend" w:id="1"/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2.2 Frontend Requirements</w:t>
      </w:r>
      <w:bookmarkEnd w:id="1"/>
    </w:p>
    <w:p>
      <w:pPr>
        <w:pStyle w:val="ListParagraph"/>
        <w:numPr>
          <w:ilvl w:val="0"/>
          <w:numId w:val="7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provide button-based operations for the above use-cases.</w:t>
      </w:r>
    </w:p>
    <w:p>
      <w:pPr>
        <w:pStyle w:val="ListParagraph"/>
        <w:numPr>
          <w:ilvl w:val="0"/>
          <w:numId w:val="7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support button subtle border, pop, and gradient animations.</w:t>
      </w:r>
    </w:p>
    <w:p>
      <w:pPr>
        <w:pStyle w:val="ListParagraph"/>
        <w:numPr>
          <w:ilvl w:val="0"/>
          <w:numId w:val="7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support an animated background, a gently moving gradient.</w:t>
      </w:r>
    </w:p>
    <w:p>
      <w:pPr>
        <w:pStyle w:val="ListParagraph"/>
        <w:numPr>
          <w:ilvl w:val="0"/>
          <w:numId w:val="7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support the Manrope font.</w:t>
      </w:r>
    </w:p>
    <w:p>
      <w:pPr>
        <w:pStyle w:val="ListParagraph"/>
        <w:numPr>
          <w:ilvl w:val="0"/>
          <w:numId w:val="7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utilize a palette of “calming” colors. Below are a few examples, but not limited to:</w:t>
      </w:r>
    </w:p>
    <w:p>
      <w:pPr>
        <w:pStyle w:val="ListParagraph"/>
        <w:numPr>
          <w:ilvl w:val="1"/>
          <w:numId w:val="7"/>
        </w:numPr>
        <w:spacing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Hex color code: #ABD7EB</w:t>
      </w:r>
    </w:p>
    <w:p>
      <w:pPr>
        <w:pStyle w:val="ListParagraph"/>
        <w:numPr>
          <w:ilvl w:val="1"/>
          <w:numId w:val="7"/>
        </w:numPr>
        <w:spacing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Hex color code: #6B9797</w:t>
      </w:r>
    </w:p>
    <w:p>
      <w:pPr>
        <w:pStyle w:val="ListParagraph"/>
        <w:numPr>
          <w:ilvl w:val="1"/>
          <w:numId w:val="7"/>
        </w:numPr>
        <w:spacing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Hex color code: #87CEEB</w:t>
      </w:r>
    </w:p>
    <w:p>
      <w:pPr>
        <w:pStyle w:val="ListParagraph"/>
        <w:numPr>
          <w:ilvl w:val="0"/>
          <w:numId w:val="7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support dark and light mode in browsers.</w:t>
      </w:r>
    </w:p>
    <w:p>
      <w:pPr>
        <w:pStyle w:val="ListParagraph"/>
        <w:numPr>
          <w:ilvl w:val="0"/>
          <w:numId w:val="7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use React + TypeScript + Vite.</w:t>
      </w:r>
    </w:p>
    <w:p>
      <w:pPr>
        <w:pStyle w:val="ListParagraph"/>
        <w:numPr>
          <w:ilvl w:val="0"/>
          <w:numId w:val="7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use WXT + TypeScript for its Web Extension.</w:t>
      </w:r>
    </w:p>
    <w:p>
      <w:pPr>
        <w:pStyle w:val="Heading2"/>
        <w:spacing w:before="300" w:after="200"/>
        <w:jc w:val="center"/>
      </w:pPr>
      <w:bookmarkStart w:name="api" w:id="1"/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2.3 API Requirements</w:t>
      </w:r>
      <w:bookmarkEnd w:id="1"/>
    </w:p>
    <w:p>
      <w:pPr>
        <w:pStyle w:val="ListParagraph"/>
        <w:numPr>
          <w:ilvl w:val="0"/>
          <w:numId w:val="8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provide communication between the front-end operations and back-end operations.</w:t>
      </w:r>
    </w:p>
    <w:p>
      <w:pPr>
        <w:pStyle w:val="ListParagraph"/>
        <w:numPr>
          <w:ilvl w:val="0"/>
          <w:numId w:val="8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provide appropriate API interactions for each button-based operation.</w:t>
      </w:r>
    </w:p>
    <w:p>
      <w:pPr>
        <w:pStyle w:val="ListParagraph"/>
        <w:numPr>
          <w:ilvl w:val="0"/>
          <w:numId w:val="8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use a REST API built with Node.js + TypeScript + Fastify.</w:t>
      </w:r>
    </w:p>
    <w:p>
      <w:pPr>
        <w:pStyle w:val="Heading2"/>
        <w:spacing w:before="300" w:after="200"/>
        <w:jc w:val="center"/>
      </w:pPr>
      <w:bookmarkStart w:name="backend" w:id="1"/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2.4 Backend Requirements</w:t>
      </w:r>
      <w:bookmarkEnd w:id="1"/>
    </w:p>
    <w:p>
      <w:pPr>
        <w:pStyle w:val="ListParagraph"/>
        <w:numPr>
          <w:ilvl w:val="0"/>
          <w:numId w:val="9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support data storage per user using the database.</w:t>
      </w:r>
    </w:p>
    <w:p>
      <w:pPr>
        <w:pStyle w:val="ListParagraph"/>
        <w:numPr>
          <w:ilvl w:val="0"/>
          <w:numId w:val="9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use Supabase Auth to register, log in, and log out users, and should not store passwords itself.</w:t>
      </w:r>
    </w:p>
    <w:p>
      <w:pPr>
        <w:pStyle w:val="ListParagraph"/>
        <w:numPr>
          <w:ilvl w:val="0"/>
          <w:numId w:val="9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record in-app currency per user using the database.</w:t>
      </w:r>
    </w:p>
    <w:p>
      <w:pPr>
        <w:pStyle w:val="ListParagraph"/>
        <w:numPr>
          <w:ilvl w:val="0"/>
          <w:numId w:val="9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record domain blocklists per user using the database.</w:t>
      </w:r>
    </w:p>
    <w:p>
      <w:pPr>
        <w:pStyle w:val="ListParagraph"/>
        <w:numPr>
          <w:ilvl w:val="0"/>
          <w:numId w:val="9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record a username per user, linked to their Supabase Auth account, using the database.</w:t>
      </w:r>
    </w:p>
    <w:p>
      <w:pPr>
        <w:pStyle w:val="ListParagraph"/>
        <w:numPr>
          <w:ilvl w:val="0"/>
          <w:numId w:val="9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register new users in the database.</w:t>
      </w:r>
    </w:p>
    <w:p>
      <w:pPr>
        <w:pStyle w:val="ListParagraph"/>
        <w:numPr>
          <w:ilvl w:val="0"/>
          <w:numId w:val="9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associate data and users in the database.</w:t>
      </w:r>
    </w:p>
    <w:p>
      <w:pPr>
        <w:pStyle w:val="Heading2"/>
        <w:spacing w:before="300" w:after="200"/>
        <w:jc w:val="center"/>
      </w:pPr>
      <w:bookmarkStart w:name="database" w:id="1"/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2.5 Database Requirements</w:t>
      </w:r>
      <w:bookmarkEnd w:id="1"/>
    </w:p>
    <w:p>
      <w:pPr>
        <w:pStyle w:val="ListParagraph"/>
        <w:numPr>
          <w:ilvl w:val="0"/>
          <w:numId w:val="10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keep records of all relevant data specified by the backend requirements.</w:t>
      </w:r>
    </w:p>
    <w:p>
      <w:pPr>
        <w:pStyle w:val="ListParagraph"/>
        <w:numPr>
          <w:ilvl w:val="0"/>
          <w:numId w:val="10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use PostgreSQL (Supabase).</w:t>
      </w:r>
    </w:p>
    <w:p>
      <w:pPr>
        <w:pStyle w:val="Heading2"/>
        <w:spacing w:before="300" w:after="200"/>
        <w:jc w:val="center"/>
      </w:pPr>
      <w:bookmarkStart w:name="extension" w:id="1"/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2.6 Extension Integration Requirements</w:t>
      </w:r>
      <w:bookmarkEnd w:id="1"/>
    </w:p>
    <w:p>
      <w:pPr>
        <w:pStyle w:val="ListParagraph"/>
        <w:numPr>
          <w:ilvl w:val="0"/>
          <w:numId w:val="11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let users log in to the Web Extension with the same account as the Web Application.</w:t>
      </w:r>
    </w:p>
    <w:p>
      <w:pPr>
        <w:pStyle w:val="ListParagraph"/>
        <w:numPr>
          <w:ilvl w:val="0"/>
          <w:numId w:val="11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store the active lockdown session (end time and blocked domains) in the database when the user starts a lockdown.</w:t>
      </w:r>
    </w:p>
    <w:p>
      <w:pPr>
        <w:pStyle w:val="ListParagraph"/>
        <w:numPr>
          <w:ilvl w:val="0"/>
          <w:numId w:val="11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have the Web Extension retrieve the active lockdown session from the API on startup and every minute.</w:t>
      </w:r>
    </w:p>
    <w:p>
      <w:pPr>
        <w:pStyle w:val="ListParagraph"/>
        <w:numPr>
          <w:ilvl w:val="0"/>
          <w:numId w:val="11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have the Web Extension restrict the blocked domains using declarativeNetRequest rules while a session is active.</w:t>
      </w:r>
    </w:p>
    <w:p>
      <w:pPr>
        <w:pStyle w:val="ListParagraph"/>
        <w:numPr>
          <w:ilvl w:val="0"/>
          <w:numId w:val="11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have the Web Extension store the session end time locally so the lockdown stays active while the Web Application is closed.</w:t>
      </w:r>
    </w:p>
    <w:p>
      <w:pPr>
        <w:pStyle w:val="ListParagraph"/>
        <w:numPr>
          <w:ilvl w:val="0"/>
          <w:numId w:val="11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have the Web Extension remove the domain restrictions and alert the user when the session ends or is stopped early.</w:t>
      </w:r>
    </w:p>
    <w:p>
      <w:pPr>
        <w:pStyle w:val="Heading2"/>
        <w:spacing w:before="300" w:after="200"/>
        <w:jc w:val="center"/>
      </w:pPr>
      <w:bookmarkStart w:name="deployment" w:id="1"/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2.7 Deployment Requirements</w:t>
      </w:r>
      <w:bookmarkEnd w:id="1"/>
    </w:p>
    <w:p>
      <w:pPr>
        <w:pStyle w:val="ListParagraph"/>
        <w:numPr>
          <w:ilvl w:val="0"/>
          <w:numId w:val="12"/>
        </w:numPr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should deploy the frontend on Vercel, the API on Railway, and the database and authentication on Supabase.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2026-10-27T01:44:50.261Z</dcterms:created>
  <dcterms:modified xsi:type="dcterms:W3CDTF">2026-10-27T01:44:50.261Z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