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Mangalili, Fhetz Jherald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Mangalili, Fhetz Jherald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 Jherald")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"Mangalili, Fhetz Jherald"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Mangalili, Fhetz Jherald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 Jherald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Mangalili, Fhetz Jherald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Mangalili, Fhetz Jherald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Mangalili, Fhetz Jherald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 Jherald")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Mangalili, Fhetz Jherald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 Jherald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Fhetz Jherald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Fhetz Jherald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Mangalili, Fhetz Jherald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Mangalili, Fhetz Jherald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Mangalili, Fhetz Jherald")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 Jherald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Mangalili, Fhetz Jherald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Mangalili, Fhetz Jherald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Mangalili, Fhetz Jherald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System.Drawing.Color.FromArgb(30, 27,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Mangalili, Fhetz Jherald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Mangalili, Fhetz Jherald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Mangalili, Fhetz Jherald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Mangalili, Fhetz Jherald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Color.FromArgb(219, 234,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Mangalili, Fhetz Jherald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Mangalili, Fhetz Jherald"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Mangalili, Fhetz Jherald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Mangalili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(Mangalili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Jherald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Mangalili, Fhetz Jherald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Mangalili, Fhetz Jherald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