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2174DC2B" w14:textId="77777777" w:rsidR="00222D28" w:rsidRPr="001545CA" w:rsidRDefault="00222D28" w:rsidP="00222D28">
      <w:pPr>
        <w:pStyle w:val="ParagraphStyle1"/>
        <w:rPr>
          <w:color w:val="auto"/>
          <w:highlight w:val="yellow"/>
        </w:rPr>
      </w:pPr>
      <w:r w:rsidRPr="001545CA">
        <w:rPr>
          <w:color w:val="auto"/>
          <w:highlight w:val="yellow"/>
        </w:rPr>
        <w:t>&lt;Refer to the lecture material for possible goals&gt;</w:t>
      </w:r>
    </w:p>
    <w:p w14:paraId="2174DC2C" w14:textId="77777777" w:rsidR="007A3C11" w:rsidRPr="001545CA" w:rsidRDefault="007A3C11" w:rsidP="007A3C11">
      <w:pPr>
        <w:pStyle w:val="ParagraphStyle1"/>
        <w:numPr>
          <w:ilvl w:val="0"/>
          <w:numId w:val="0"/>
        </w:numPr>
        <w:ind w:left="984"/>
        <w:rPr>
          <w:color w:val="auto"/>
        </w:rPr>
      </w:pPr>
    </w:p>
    <w:p w14:paraId="2174DC2D" w14:textId="77777777" w:rsidR="008621AD" w:rsidRPr="001545CA" w:rsidRDefault="008621AD" w:rsidP="008621AD">
      <w:r w:rsidRPr="001545CA">
        <w:t xml:space="preserve">This plan will assist &lt;business name&gt; in meeting its obligations in accordance with work health and safety legislation. </w:t>
      </w:r>
    </w:p>
    <w:p w14:paraId="2174DC2E" w14:textId="77777777" w:rsidR="008621AD" w:rsidRPr="001545CA" w:rsidRDefault="008621AD" w:rsidP="008621AD">
      <w:r w:rsidRPr="001545CA">
        <w:t xml:space="preserve">This plan applies to all </w:t>
      </w:r>
      <w:r w:rsidRPr="001545CA">
        <w:rPr>
          <w:highlight w:val="yellow"/>
        </w:rPr>
        <w:t>&lt;business name&gt;</w:t>
      </w:r>
      <w:r w:rsidRPr="001545CA">
        <w:t xml:space="preserve">’s employees and to other persons at risk from work carried out at </w:t>
      </w:r>
      <w:r w:rsidRPr="001545CA">
        <w:rPr>
          <w:highlight w:val="yellow"/>
        </w:rPr>
        <w:t>&lt;business name&gt;</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77777777"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Pr="001545CA">
        <w:rPr>
          <w:bCs/>
          <w:color w:val="auto"/>
          <w:highlight w:val="yellow"/>
          <w:lang w:val="en-AU"/>
        </w:rPr>
        <w:t>&lt;business name&gt;</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77777777" w:rsidR="008621AD" w:rsidRPr="001545CA" w:rsidRDefault="008621AD" w:rsidP="008621AD">
      <w:r w:rsidRPr="001545CA">
        <w:rPr>
          <w:highlight w:val="yellow"/>
        </w:rPr>
        <w:t>&lt;Business name&gt;</w:t>
      </w:r>
      <w:r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77777777" w:rsidR="00222D28" w:rsidRPr="001545CA" w:rsidRDefault="008621AD" w:rsidP="00222D28">
      <w:pPr>
        <w:pStyle w:val="BodyFormSamples"/>
        <w:rPr>
          <w:color w:val="auto"/>
        </w:rPr>
      </w:pPr>
      <w:r w:rsidRPr="001545CA">
        <w:rPr>
          <w:color w:val="auto"/>
          <w:highlight w:val="yellow"/>
        </w:rPr>
        <w:t>&lt;Business name&gt;</w:t>
      </w:r>
      <w:r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5AB33160"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062C69">
        <w:rPr>
          <w:color w:val="auto"/>
        </w:rPr>
        <w:t>.</w:t>
      </w:r>
    </w:p>
    <w:p w14:paraId="21227738" w14:textId="4F0B9D7E" w:rsidR="00BA31D5" w:rsidRDefault="00BA31D5" w:rsidP="00222D28">
      <w:pPr>
        <w:pStyle w:val="ParagraphStyle1"/>
        <w:rPr>
          <w:color w:val="auto"/>
        </w:rPr>
      </w:pPr>
      <w:r>
        <w:rPr>
          <w:color w:val="auto"/>
        </w:rPr>
        <w:t>Easy to access fire</w:t>
      </w:r>
      <w:r w:rsidR="005348C0">
        <w:rPr>
          <w:color w:val="auto"/>
        </w:rPr>
        <w:t xml:space="preserve"> extinguishers and fire</w:t>
      </w:r>
      <w:r>
        <w:rPr>
          <w:color w:val="auto"/>
        </w:rPr>
        <w:t xml:space="preserve"> </w:t>
      </w:r>
      <w:r w:rsidR="00062C69">
        <w:rPr>
          <w:color w:val="auto"/>
        </w:rPr>
        <w:t>exits.</w:t>
      </w:r>
    </w:p>
    <w:p w14:paraId="73B99C48" w14:textId="277A09DE" w:rsidR="00062C69" w:rsidRDefault="00062C69" w:rsidP="00222D28">
      <w:pPr>
        <w:pStyle w:val="ParagraphStyle1"/>
        <w:rPr>
          <w:color w:val="auto"/>
        </w:rPr>
      </w:pPr>
      <w:r>
        <w:rPr>
          <w:color w:val="auto"/>
        </w:rPr>
        <w:t>Adequate facilities.</w:t>
      </w:r>
    </w:p>
    <w:p w14:paraId="0FD942E6" w14:textId="7C7214D7" w:rsidR="00062C69" w:rsidRDefault="00062C69" w:rsidP="00222D28">
      <w:pPr>
        <w:pStyle w:val="ParagraphStyle1"/>
        <w:rPr>
          <w:color w:val="auto"/>
        </w:rPr>
      </w:pPr>
      <w:r>
        <w:rPr>
          <w:color w:val="auto"/>
        </w:rPr>
        <w:t>Adequate work equipment</w:t>
      </w:r>
    </w:p>
    <w:p w14:paraId="3F9685C0" w14:textId="561FBD38" w:rsidR="00062C69" w:rsidRDefault="005348C0" w:rsidP="00222D28">
      <w:pPr>
        <w:pStyle w:val="ParagraphStyle1"/>
        <w:rPr>
          <w:color w:val="auto"/>
        </w:rPr>
      </w:pPr>
      <w:r>
        <w:rPr>
          <w:color w:val="auto"/>
        </w:rPr>
        <w:t>Easily identifiable trip hazards</w:t>
      </w:r>
    </w:p>
    <w:p w14:paraId="1AAADE92" w14:textId="6FD37069" w:rsidR="005348C0" w:rsidRDefault="005348C0" w:rsidP="00222D28">
      <w:pPr>
        <w:pStyle w:val="ParagraphStyle1"/>
        <w:rPr>
          <w:color w:val="auto"/>
        </w:rPr>
      </w:pPr>
      <w:r>
        <w:rPr>
          <w:color w:val="auto"/>
        </w:rPr>
        <w:t>Safe and reliable electrical cords</w:t>
      </w:r>
    </w:p>
    <w:p w14:paraId="1D8C67A1" w14:textId="5233D1EB" w:rsidR="005348C0" w:rsidRPr="001545CA" w:rsidRDefault="005348C0" w:rsidP="00222D28">
      <w:pPr>
        <w:pStyle w:val="ParagraphStyle1"/>
        <w:rPr>
          <w:color w:val="auto"/>
        </w:rPr>
      </w:pPr>
      <w:r>
        <w:rPr>
          <w:color w:val="auto"/>
        </w:rPr>
        <w:t>Anti-glare positioning of screens</w:t>
      </w:r>
    </w:p>
    <w:p w14:paraId="2174DC3A" w14:textId="2B33922A" w:rsidR="000A6744" w:rsidRPr="005348C0" w:rsidRDefault="00222D28" w:rsidP="00AB31B2">
      <w:pPr>
        <w:pStyle w:val="ParagraphStyle1"/>
        <w:rPr>
          <w:color w:val="auto"/>
        </w:rPr>
      </w:pPr>
      <w:r w:rsidRPr="005348C0">
        <w:rPr>
          <w:color w:val="auto"/>
          <w:highlight w:val="yellow"/>
        </w:rPr>
        <w:t xml:space="preserve">&lt;list other specific health and safety duties that </w:t>
      </w:r>
      <w:r w:rsidR="000A6744" w:rsidRPr="005348C0">
        <w:rPr>
          <w:color w:val="auto"/>
          <w:highlight w:val="yellow"/>
        </w:rPr>
        <w:t xml:space="preserve">the business </w:t>
      </w:r>
      <w:r w:rsidRPr="005348C0">
        <w:rPr>
          <w:color w:val="auto"/>
          <w:highlight w:val="yellow"/>
        </w:rPr>
        <w:t>has&gt;</w:t>
      </w: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77777777" w:rsidR="00314FDF" w:rsidRPr="001545CA" w:rsidRDefault="00314FDF" w:rsidP="00314FDF">
      <w:pPr>
        <w:pStyle w:val="BodyFormSamples"/>
        <w:numPr>
          <w:ilvl w:val="0"/>
          <w:numId w:val="3"/>
        </w:numPr>
        <w:rPr>
          <w:color w:val="auto"/>
          <w:highlight w:val="yellow"/>
          <w:lang w:val="en-AU"/>
        </w:rPr>
      </w:pPr>
      <w:r w:rsidRPr="001545CA">
        <w:rPr>
          <w:color w:val="auto"/>
          <w:highlight w:val="yellow"/>
        </w:rPr>
        <w:t xml:space="preserve">&lt;list </w:t>
      </w:r>
      <w:r>
        <w:rPr>
          <w:color w:val="auto"/>
          <w:highlight w:val="yellow"/>
        </w:rPr>
        <w:t>the primary duties of the PCBU</w:t>
      </w:r>
      <w:r w:rsidRPr="001545CA">
        <w:rPr>
          <w:color w:val="auto"/>
          <w:highlight w:val="yellow"/>
        </w:rPr>
        <w:t>&gt;</w:t>
      </w:r>
    </w:p>
    <w:p w14:paraId="3283CDE7" w14:textId="02857E04" w:rsidR="00132BC1" w:rsidRDefault="00132BC1" w:rsidP="00132BC1">
      <w:pPr>
        <w:pStyle w:val="ListParagraph"/>
        <w:numPr>
          <w:ilvl w:val="0"/>
          <w:numId w:val="3"/>
        </w:numPr>
      </w:pPr>
      <w:r>
        <w:t>The means of entering and exiting the workplace and anything arising from the workplace are without risks to health and safety of any person.</w:t>
      </w:r>
    </w:p>
    <w:p w14:paraId="5640013F" w14:textId="6CE6D6CC" w:rsidR="00132BC1" w:rsidRDefault="00132BC1" w:rsidP="00132BC1">
      <w:pPr>
        <w:pStyle w:val="ListParagraph"/>
        <w:numPr>
          <w:ilvl w:val="0"/>
          <w:numId w:val="3"/>
        </w:numPr>
      </w:pPr>
      <w:r>
        <w:t xml:space="preserve">Fixtures, fittings, and plant are without risks </w:t>
      </w:r>
      <w:r w:rsidR="004E580F">
        <w:t>to the health and safety of any person.</w:t>
      </w:r>
    </w:p>
    <w:p w14:paraId="6ECB4F8F" w14:textId="284BDE5F" w:rsidR="004E580F" w:rsidRDefault="004E580F" w:rsidP="00132BC1">
      <w:pPr>
        <w:pStyle w:val="ListParagraph"/>
        <w:numPr>
          <w:ilvl w:val="0"/>
          <w:numId w:val="3"/>
        </w:numPr>
      </w:pPr>
      <w:r>
        <w:t>The plant, substance or structure is designed to be without risks tot the health and safety of a person.</w:t>
      </w:r>
    </w:p>
    <w:p w14:paraId="019E9FE2" w14:textId="1825FB88" w:rsidR="004E580F" w:rsidRDefault="004E580F" w:rsidP="00132BC1">
      <w:pPr>
        <w:pStyle w:val="ListParagraph"/>
        <w:numPr>
          <w:ilvl w:val="0"/>
          <w:numId w:val="3"/>
        </w:numPr>
      </w:pPr>
      <w:r>
        <w:t>The plant, substance, or structure is manufactured to be without risks to the health and safety of persons who:</w:t>
      </w:r>
    </w:p>
    <w:p w14:paraId="042F3D4B" w14:textId="216A1972" w:rsidR="004E580F" w:rsidRDefault="004E580F" w:rsidP="004E580F">
      <w:pPr>
        <w:pStyle w:val="ListParagraph"/>
        <w:numPr>
          <w:ilvl w:val="0"/>
          <w:numId w:val="6"/>
        </w:numPr>
      </w:pPr>
      <w:r>
        <w:t>Handle the substance.</w:t>
      </w:r>
    </w:p>
    <w:p w14:paraId="7E5EECDF" w14:textId="1B9E0EAB" w:rsidR="004E580F" w:rsidRDefault="004E580F" w:rsidP="004E580F">
      <w:pPr>
        <w:pStyle w:val="ListParagraph"/>
        <w:numPr>
          <w:ilvl w:val="0"/>
          <w:numId w:val="6"/>
        </w:numPr>
      </w:pPr>
      <w:r>
        <w:t>Store the place or substance.</w:t>
      </w:r>
    </w:p>
    <w:p w14:paraId="4B7128B2" w14:textId="21D14188" w:rsidR="004E580F" w:rsidRPr="00132BC1" w:rsidRDefault="004E580F" w:rsidP="00924E07">
      <w:pPr>
        <w:pStyle w:val="ListParagraph"/>
        <w:numPr>
          <w:ilvl w:val="0"/>
          <w:numId w:val="6"/>
        </w:numPr>
      </w:pPr>
      <w:r>
        <w:t>Construct the structure.</w:t>
      </w:r>
    </w:p>
    <w:p w14:paraId="2174DC3F" w14:textId="34D831AD" w:rsidR="00314FDF" w:rsidRDefault="00314FDF" w:rsidP="00314FDF">
      <w:r w:rsidRPr="00314FDF">
        <w:rPr>
          <w:highlight w:val="yellow"/>
        </w:rPr>
        <w:t>&lt;Business name&gt;</w:t>
      </w:r>
      <w:r>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73CBB21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687C9C62" w14:textId="77777777" w:rsidR="004E580F" w:rsidRPr="001545CA" w:rsidRDefault="004E580F" w:rsidP="000A6744">
      <w:pPr>
        <w:pStyle w:val="BodyFormSamples"/>
        <w:numPr>
          <w:ilvl w:val="0"/>
          <w:numId w:val="3"/>
        </w:numPr>
        <w:rPr>
          <w:color w:val="auto"/>
          <w:lang w:val="en-AU"/>
        </w:rPr>
      </w:pPr>
    </w:p>
    <w:p w14:paraId="2174DC46" w14:textId="77777777" w:rsidR="000A6744" w:rsidRPr="001545CA" w:rsidRDefault="000A6744" w:rsidP="000A6744">
      <w:pPr>
        <w:pStyle w:val="BodyFormSamples"/>
        <w:numPr>
          <w:ilvl w:val="0"/>
          <w:numId w:val="3"/>
        </w:numPr>
        <w:rPr>
          <w:color w:val="auto"/>
          <w:highlight w:val="yellow"/>
          <w:lang w:val="en-AU"/>
        </w:rPr>
      </w:pPr>
      <w:r w:rsidRPr="001545CA">
        <w:rPr>
          <w:color w:val="auto"/>
          <w:highlight w:val="yellow"/>
        </w:rPr>
        <w:t>&lt;list other specific health and safety duties that managers and leaders have&gt;</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307EC85C"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r w:rsidR="00976AF2" w:rsidRPr="001545CA">
        <w:rPr>
          <w:color w:val="auto"/>
        </w:rPr>
        <w:t>work and</w:t>
      </w:r>
      <w:r w:rsidRPr="001545CA">
        <w:rPr>
          <w:color w:val="auto"/>
        </w:rPr>
        <w:t xml:space="preserve">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61215B12"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r w:rsidR="003A6BDA">
        <w:rPr>
          <w:color w:val="auto"/>
        </w:rPr>
        <w:t>.</w:t>
      </w:r>
    </w:p>
    <w:p w14:paraId="57AFA44B" w14:textId="40C6C434" w:rsidR="003A6BDA" w:rsidRPr="001545CA" w:rsidRDefault="003A6BDA" w:rsidP="00222D28">
      <w:pPr>
        <w:pStyle w:val="ParagraphStyle1"/>
        <w:rPr>
          <w:color w:val="auto"/>
        </w:rPr>
      </w:pPr>
      <w:r>
        <w:rPr>
          <w:color w:val="auto"/>
        </w:rPr>
        <w:t>Comply with any reasonable policy or procedure of the person conducting the business or undertaking relating to health and safety.</w:t>
      </w:r>
    </w:p>
    <w:p w14:paraId="2174DC4D" w14:textId="77777777" w:rsidR="00222D28" w:rsidRPr="001545CA" w:rsidRDefault="00222D28" w:rsidP="00222D28">
      <w:pPr>
        <w:pStyle w:val="ParagraphStyle1"/>
        <w:rPr>
          <w:color w:val="auto"/>
          <w:highlight w:val="yellow"/>
        </w:rPr>
      </w:pPr>
      <w:r w:rsidRPr="001545CA">
        <w:rPr>
          <w:color w:val="auto"/>
          <w:highlight w:val="yellow"/>
        </w:rPr>
        <w:t>&lt;list other specific health and safety duties that workers have&gt;</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2461CD0B"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Pr="001545CA">
        <w:rPr>
          <w:color w:val="auto"/>
          <w:highlight w:val="yellow"/>
        </w:rPr>
        <w:t>&lt;business name&gt;</w:t>
      </w:r>
      <w:r w:rsidRPr="001545CA">
        <w:rPr>
          <w:color w:val="auto"/>
        </w:rPr>
        <w:t>. They are required to:</w:t>
      </w:r>
    </w:p>
    <w:p w14:paraId="5703E3C7" w14:textId="40D264D4" w:rsidR="003A6BDA" w:rsidRPr="001545CA" w:rsidRDefault="003A6BDA" w:rsidP="003A6BDA">
      <w:pPr>
        <w:pStyle w:val="ParagraphStyle1"/>
      </w:pPr>
      <w:r>
        <w:t>Follow policy and procedure of &lt;business name&gt; and law.</w:t>
      </w: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0AD92D12"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48A2AF21" w14:textId="620406FD" w:rsidR="00976AF2" w:rsidRDefault="00976AF2" w:rsidP="00976AF2">
      <w:pPr>
        <w:pStyle w:val="BodyFormSamples"/>
        <w:numPr>
          <w:ilvl w:val="0"/>
          <w:numId w:val="5"/>
        </w:numPr>
        <w:outlineLvl w:val="0"/>
        <w:rPr>
          <w:bCs/>
          <w:color w:val="auto"/>
        </w:rPr>
      </w:pPr>
      <w:r>
        <w:rPr>
          <w:bCs/>
          <w:color w:val="auto"/>
        </w:rPr>
        <w:t>Managers</w:t>
      </w:r>
    </w:p>
    <w:p w14:paraId="4F8D065B" w14:textId="7CD5E979" w:rsidR="00976AF2" w:rsidRPr="001545CA" w:rsidRDefault="00976AF2" w:rsidP="00976AF2">
      <w:pPr>
        <w:pStyle w:val="BodyFormSamples"/>
        <w:numPr>
          <w:ilvl w:val="0"/>
          <w:numId w:val="5"/>
        </w:numPr>
        <w:outlineLvl w:val="0"/>
        <w:rPr>
          <w:bCs/>
          <w:color w:val="auto"/>
        </w:rPr>
      </w:pPr>
      <w:r>
        <w:rPr>
          <w:bCs/>
          <w:color w:val="auto"/>
        </w:rPr>
        <w:t>Employers</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2174DC5E" w14:textId="77777777" w:rsidR="001545CA" w:rsidRPr="001545CA" w:rsidRDefault="001545CA" w:rsidP="00F24C43">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2174DC5F" w14:textId="77777777" w:rsidR="001545CA" w:rsidRPr="001545CA" w:rsidRDefault="001545CA" w:rsidP="001145BD">
      <w:pPr>
        <w:pStyle w:val="ListParagraph"/>
        <w:numPr>
          <w:ilvl w:val="0"/>
          <w:numId w:val="5"/>
        </w:numPr>
      </w:pPr>
      <w:r w:rsidRPr="001545CA">
        <w:t>engineering (</w:t>
      </w:r>
      <w:proofErr w:type="gramStart"/>
      <w:r w:rsidRPr="001545CA">
        <w:t>e.g.</w:t>
      </w:r>
      <w:proofErr w:type="gramEnd"/>
      <w:r w:rsidRPr="001545CA">
        <w:t xml:space="preserve"> guarding on machinery)</w:t>
      </w:r>
    </w:p>
    <w:p w14:paraId="2174DC60" w14:textId="77777777" w:rsidR="001545CA" w:rsidRPr="001545CA" w:rsidRDefault="001545CA" w:rsidP="00F83FD5">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2174DC61" w14:textId="77777777" w:rsidR="001545CA" w:rsidRPr="001545CA" w:rsidRDefault="001545CA" w:rsidP="00F83FD5">
      <w:pPr>
        <w:pStyle w:val="ListParagraph"/>
        <w:numPr>
          <w:ilvl w:val="0"/>
          <w:numId w:val="5"/>
        </w:numPr>
      </w:pPr>
      <w:r w:rsidRPr="001545CA">
        <w:t>personal protective equipment (</w:t>
      </w:r>
      <w:proofErr w:type="gramStart"/>
      <w:r w:rsidRPr="001545CA">
        <w:t>e.g.</w:t>
      </w:r>
      <w:proofErr w:type="gramEnd"/>
      <w:r w:rsidRPr="001545CA">
        <w:t xml:space="preserve"> use of hearing , eye protection, high visibility vests).</w:t>
      </w:r>
    </w:p>
    <w:p w14:paraId="2174DC62" w14:textId="7777777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Pr="001545CA">
        <w:rPr>
          <w:highlight w:val="yellow"/>
        </w:rPr>
        <w:t>&lt;business name&gt;</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lastRenderedPageBreak/>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lastRenderedPageBreak/>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2B98CB7F"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10A83E71"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w:t>
            </w:r>
            <w:r w:rsidR="00557D65">
              <w:rPr>
                <w:rFonts w:ascii="Calibri" w:hAnsi="Calibri" w:cs="Times New Roman"/>
                <w:color w:val="auto"/>
                <w:lang w:val="en-AU"/>
              </w:rPr>
              <w:t>/</w:t>
            </w:r>
            <w:r>
              <w:rPr>
                <w:rFonts w:ascii="Calibri" w:hAnsi="Calibri" w:cs="Times New Roman"/>
                <w:color w:val="auto"/>
                <w:lang w:val="en-AU"/>
              </w:rPr>
              <w:t>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5D8F365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60271F3C"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2AFCF8CA"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items on floor, Wet surface</w:t>
            </w:r>
          </w:p>
        </w:tc>
        <w:tc>
          <w:tcPr>
            <w:tcW w:w="2508" w:type="dxa"/>
          </w:tcPr>
          <w:p w14:paraId="2174DCDC" w14:textId="3337CF22"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From falling: </w:t>
            </w:r>
            <w:r w:rsidR="00BD14B4">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4CDB06CA"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pain from mouse and keyboard use</w:t>
            </w:r>
          </w:p>
        </w:tc>
        <w:tc>
          <w:tcPr>
            <w:tcW w:w="2508" w:type="dxa"/>
          </w:tcPr>
          <w:p w14:paraId="2174DCE1" w14:textId="70BC3732"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wrist</w:t>
            </w:r>
            <w:r w:rsidR="004F440F">
              <w:rPr>
                <w:rFonts w:ascii="Calibri" w:hAnsi="Calibri" w:cs="Times New Roman"/>
                <w:color w:val="auto"/>
                <w:lang w:val="en-AU"/>
              </w:rPr>
              <w:t>, Carpel tunnel syndrome</w:t>
            </w:r>
          </w:p>
        </w:tc>
        <w:tc>
          <w:tcPr>
            <w:tcW w:w="2508" w:type="dxa"/>
          </w:tcPr>
          <w:p w14:paraId="2174DCE2" w14:textId="20EE8AD1"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34FAC970"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E9" w14:textId="77777777" w:rsidTr="001545CA">
        <w:trPr>
          <w:trHeight w:val="325"/>
          <w:jc w:val="center"/>
        </w:trPr>
        <w:tc>
          <w:tcPr>
            <w:tcW w:w="2507" w:type="dxa"/>
          </w:tcPr>
          <w:p w14:paraId="2174DCE5" w14:textId="2D8394F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Paint fumes (if newly painted room)</w:t>
            </w:r>
          </w:p>
        </w:tc>
        <w:tc>
          <w:tcPr>
            <w:tcW w:w="2508" w:type="dxa"/>
          </w:tcPr>
          <w:p w14:paraId="2174DCE6" w14:textId="28CEDFFF"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Light headedness, Nausea </w:t>
            </w:r>
          </w:p>
        </w:tc>
        <w:tc>
          <w:tcPr>
            <w:tcW w:w="2508" w:type="dxa"/>
          </w:tcPr>
          <w:p w14:paraId="2174DCE7" w14:textId="1E1FEFFD"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59D20E2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E" w14:textId="77777777" w:rsidTr="001545CA">
        <w:trPr>
          <w:trHeight w:val="325"/>
          <w:jc w:val="center"/>
        </w:trPr>
        <w:tc>
          <w:tcPr>
            <w:tcW w:w="2507" w:type="dxa"/>
          </w:tcPr>
          <w:p w14:paraId="2174DCEA" w14:textId="3B23AF9E"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EB" w14:textId="0DA82C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C" w14:textId="7F24D3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10BFA39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1B16C46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r w:rsidR="00FA65B5">
              <w:rPr>
                <w:rFonts w:ascii="Calibri" w:hAnsi="Calibri" w:cs="Times New Roman"/>
                <w:color w:val="auto"/>
                <w:lang w:val="en-AU"/>
              </w:rPr>
              <w:t xml:space="preserve"> too high/too low</w:t>
            </w:r>
          </w:p>
        </w:tc>
        <w:tc>
          <w:tcPr>
            <w:tcW w:w="2508" w:type="dxa"/>
          </w:tcPr>
          <w:p w14:paraId="2174DCF0" w14:textId="5C9D5258"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Poor posture</w:t>
            </w:r>
          </w:p>
        </w:tc>
        <w:tc>
          <w:tcPr>
            <w:tcW w:w="2508" w:type="dxa"/>
          </w:tcPr>
          <w:p w14:paraId="2174DCF1" w14:textId="30C7A4B0"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2" w14:textId="02B5DB3B"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8" w14:textId="77777777" w:rsidTr="001545CA">
        <w:trPr>
          <w:trHeight w:val="325"/>
          <w:jc w:val="center"/>
        </w:trPr>
        <w:tc>
          <w:tcPr>
            <w:tcW w:w="2507" w:type="dxa"/>
          </w:tcPr>
          <w:p w14:paraId="2174DCF4" w14:textId="6F062AFB"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Room temperature too high</w:t>
            </w:r>
          </w:p>
        </w:tc>
        <w:tc>
          <w:tcPr>
            <w:tcW w:w="2508" w:type="dxa"/>
          </w:tcPr>
          <w:p w14:paraId="2174DCF5" w14:textId="1D6DA063"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Fatigue, Nausea, Heatstroke, Dehydration</w:t>
            </w:r>
          </w:p>
        </w:tc>
        <w:tc>
          <w:tcPr>
            <w:tcW w:w="2508" w:type="dxa"/>
          </w:tcPr>
          <w:p w14:paraId="2174DCF6" w14:textId="53DA8C9C"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01DABEF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FD" w14:textId="77777777" w:rsidTr="001545CA">
        <w:trPr>
          <w:trHeight w:val="325"/>
          <w:jc w:val="center"/>
        </w:trPr>
        <w:tc>
          <w:tcPr>
            <w:tcW w:w="2507" w:type="dxa"/>
          </w:tcPr>
          <w:p w14:paraId="2174DCF9" w14:textId="7A8F5AA4"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brightness compared to room brightness</w:t>
            </w:r>
          </w:p>
        </w:tc>
        <w:tc>
          <w:tcPr>
            <w:tcW w:w="2508" w:type="dxa"/>
          </w:tcPr>
          <w:p w14:paraId="2174DCFA" w14:textId="20E6756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FB" w14:textId="7DA1D366"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C" w14:textId="041827E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5185DFC9"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FF" w14:textId="1A31CE18"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 Death, Sever burns</w:t>
            </w:r>
          </w:p>
        </w:tc>
        <w:tc>
          <w:tcPr>
            <w:tcW w:w="2508" w:type="dxa"/>
          </w:tcPr>
          <w:p w14:paraId="2174DD00" w14:textId="3E7B3B76"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4DFBD241"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D07" w14:textId="77777777" w:rsidTr="001545CA">
        <w:trPr>
          <w:trHeight w:val="325"/>
          <w:jc w:val="center"/>
        </w:trPr>
        <w:tc>
          <w:tcPr>
            <w:tcW w:w="2507" w:type="dxa"/>
          </w:tcPr>
          <w:p w14:paraId="2174DD03" w14:textId="442F6E1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 incorrectly</w:t>
            </w:r>
          </w:p>
        </w:tc>
        <w:tc>
          <w:tcPr>
            <w:tcW w:w="2508" w:type="dxa"/>
          </w:tcPr>
          <w:p w14:paraId="2174DD04" w14:textId="75EB435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and joint injury</w:t>
            </w:r>
          </w:p>
        </w:tc>
        <w:tc>
          <w:tcPr>
            <w:tcW w:w="2508" w:type="dxa"/>
          </w:tcPr>
          <w:p w14:paraId="2174DD05" w14:textId="5482E4C7"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6F062959"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0E2957F"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Sydney Campus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40E8761C"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Jordan Wesson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58D106D"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4-03-2021</w:t>
            </w: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64B56F58" w:rsidR="007A3C11" w:rsidRPr="007C53F2" w:rsidRDefault="0058600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2105" w:type="dxa"/>
          </w:tcPr>
          <w:p w14:paraId="2174DD2E" w14:textId="03076F3B"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 Poor desk/chair height, Mental strain, Wrist pain, Screen glare, Monitor height and brightness</w:t>
            </w:r>
          </w:p>
        </w:tc>
        <w:tc>
          <w:tcPr>
            <w:tcW w:w="2268" w:type="dxa"/>
            <w:gridSpan w:val="2"/>
          </w:tcPr>
          <w:p w14:paraId="2174DD2F" w14:textId="4CD55FBC"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Very low, Medium, High, Very low, </w:t>
            </w:r>
            <w:r w:rsidR="004A7106">
              <w:rPr>
                <w:rFonts w:ascii="Calibri" w:hAnsi="Calibri" w:cs="Times New Roman"/>
                <w:color w:val="auto"/>
                <w:lang w:val="en-AU"/>
              </w:rPr>
              <w:t>Medium, Medium</w:t>
            </w:r>
          </w:p>
        </w:tc>
        <w:tc>
          <w:tcPr>
            <w:tcW w:w="2694" w:type="dxa"/>
            <w:gridSpan w:val="2"/>
          </w:tcPr>
          <w:p w14:paraId="2174DD30" w14:textId="691867C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 good posture, feet flat on the ground, elbows at 90-degree angle from body, frequent breaks, light reducing blinds, well lit room with screen brightness at half.</w:t>
            </w:r>
          </w:p>
        </w:tc>
        <w:tc>
          <w:tcPr>
            <w:tcW w:w="992" w:type="dxa"/>
          </w:tcPr>
          <w:p w14:paraId="2174DD31" w14:textId="53B47C00"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sitting at the desk</w:t>
            </w:r>
          </w:p>
        </w:tc>
        <w:tc>
          <w:tcPr>
            <w:tcW w:w="850" w:type="dxa"/>
          </w:tcPr>
          <w:p w14:paraId="2174DD32" w14:textId="091AD4A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sit down</w:t>
            </w:r>
          </w:p>
        </w:tc>
        <w:tc>
          <w:tcPr>
            <w:tcW w:w="4111" w:type="dxa"/>
            <w:gridSpan w:val="2"/>
          </w:tcPr>
          <w:p w14:paraId="2174DD33" w14:textId="679486FD"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r w:rsidR="00836816">
              <w:rPr>
                <w:rFonts w:ascii="Calibri" w:hAnsi="Calibri" w:cs="Times New Roman"/>
                <w:color w:val="auto"/>
                <w:lang w:val="en-AU"/>
              </w:rPr>
              <w:t xml:space="preserve"> for all.</w:t>
            </w: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8DA81" w14:textId="77777777" w:rsidR="004E5FFE" w:rsidRDefault="004E5FFE" w:rsidP="00A044A1">
      <w:pPr>
        <w:spacing w:after="0" w:line="240" w:lineRule="auto"/>
      </w:pPr>
      <w:r>
        <w:separator/>
      </w:r>
    </w:p>
  </w:endnote>
  <w:endnote w:type="continuationSeparator" w:id="0">
    <w:p w14:paraId="51D8DBB0" w14:textId="77777777" w:rsidR="004E5FFE" w:rsidRDefault="004E5FF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433A4" w14:textId="77777777" w:rsidR="004E5FFE" w:rsidRDefault="004E5FFE" w:rsidP="00A044A1">
      <w:pPr>
        <w:spacing w:after="0" w:line="240" w:lineRule="auto"/>
      </w:pPr>
      <w:r>
        <w:separator/>
      </w:r>
    </w:p>
  </w:footnote>
  <w:footnote w:type="continuationSeparator" w:id="0">
    <w:p w14:paraId="3131FE07" w14:textId="77777777" w:rsidR="004E5FFE" w:rsidRDefault="004E5FF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4E5FFE">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4E5FFE"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4E5FFE">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005E"/>
    <w:rsid w:val="00151F36"/>
    <w:rsid w:val="001545CA"/>
    <w:rsid w:val="001603E8"/>
    <w:rsid w:val="00191B9A"/>
    <w:rsid w:val="001D2526"/>
    <w:rsid w:val="00220568"/>
    <w:rsid w:val="00222D28"/>
    <w:rsid w:val="00247975"/>
    <w:rsid w:val="00285755"/>
    <w:rsid w:val="002B17EB"/>
    <w:rsid w:val="00314FDF"/>
    <w:rsid w:val="00332537"/>
    <w:rsid w:val="003541BA"/>
    <w:rsid w:val="0036187C"/>
    <w:rsid w:val="003A0BC1"/>
    <w:rsid w:val="003A6BDA"/>
    <w:rsid w:val="003A6DD8"/>
    <w:rsid w:val="00451855"/>
    <w:rsid w:val="00470681"/>
    <w:rsid w:val="004736F5"/>
    <w:rsid w:val="004A7106"/>
    <w:rsid w:val="004E580F"/>
    <w:rsid w:val="004E5FFE"/>
    <w:rsid w:val="004F440F"/>
    <w:rsid w:val="004F6F3A"/>
    <w:rsid w:val="0050188B"/>
    <w:rsid w:val="005348C0"/>
    <w:rsid w:val="00557D65"/>
    <w:rsid w:val="00586005"/>
    <w:rsid w:val="005D60D3"/>
    <w:rsid w:val="00620EBB"/>
    <w:rsid w:val="00652F2C"/>
    <w:rsid w:val="0066429D"/>
    <w:rsid w:val="006B4031"/>
    <w:rsid w:val="006F6555"/>
    <w:rsid w:val="00763DC2"/>
    <w:rsid w:val="007A3C11"/>
    <w:rsid w:val="007B2B57"/>
    <w:rsid w:val="007F4D19"/>
    <w:rsid w:val="00836816"/>
    <w:rsid w:val="008621AD"/>
    <w:rsid w:val="008D0D8B"/>
    <w:rsid w:val="008D7C51"/>
    <w:rsid w:val="008F5581"/>
    <w:rsid w:val="009469AA"/>
    <w:rsid w:val="00976AF2"/>
    <w:rsid w:val="009E6A5E"/>
    <w:rsid w:val="00A044A1"/>
    <w:rsid w:val="00B800E3"/>
    <w:rsid w:val="00BA31D5"/>
    <w:rsid w:val="00BD14B4"/>
    <w:rsid w:val="00C96EA8"/>
    <w:rsid w:val="00CE00E1"/>
    <w:rsid w:val="00D470EA"/>
    <w:rsid w:val="00D61982"/>
    <w:rsid w:val="00D732E3"/>
    <w:rsid w:val="00DD3806"/>
    <w:rsid w:val="00DE5951"/>
    <w:rsid w:val="00DF7671"/>
    <w:rsid w:val="00E05F0C"/>
    <w:rsid w:val="00E416B3"/>
    <w:rsid w:val="00E532B2"/>
    <w:rsid w:val="00E9367D"/>
    <w:rsid w:val="00EA02AE"/>
    <w:rsid w:val="00ED6F6E"/>
    <w:rsid w:val="00EF6543"/>
    <w:rsid w:val="00F3543A"/>
    <w:rsid w:val="00FA65B5"/>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4.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Wesson</dc:creator>
  <cp:lastModifiedBy>Jordan Wesson</cp:lastModifiedBy>
  <cp:revision>7</cp:revision>
  <dcterms:created xsi:type="dcterms:W3CDTF">2021-01-07T01:47:00Z</dcterms:created>
  <dcterms:modified xsi:type="dcterms:W3CDTF">2021-03-10T01:16:00Z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