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7FAA" w14:textId="77777777" w:rsidR="006D117E" w:rsidRPr="00E24CCF" w:rsidRDefault="005E2559" w:rsidP="0087510D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Thesis Summary: </w:t>
      </w:r>
    </w:p>
    <w:p w14:paraId="4263E189" w14:textId="3E507208" w:rsidR="005E2559" w:rsidRPr="005E2559" w:rsidRDefault="005E2559" w:rsidP="0087510D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Development of </w:t>
      </w:r>
      <w:r w:rsidR="002C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</w:t>
      </w:r>
      <w:r w:rsidRPr="005E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Reflective Coatings for Scintillation Detectors and an Integrated Personal Radiation Monitoring Network</w:t>
      </w:r>
    </w:p>
    <w:p w14:paraId="7A334271" w14:textId="5B9FEA39" w:rsidR="003970FC" w:rsidRDefault="007657A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57AE">
        <w:rPr>
          <w:rFonts w:ascii="Times New Roman" w:eastAsia="Times New Roman" w:hAnsi="Times New Roman" w:cs="Times New Roman"/>
          <w:kern w:val="0"/>
          <w14:ligatures w14:val="none"/>
        </w:rPr>
        <w:t>Modern radiological monitoring requires high-sensitivity detectors for applications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F523F">
        <w:rPr>
          <w:rFonts w:ascii="Times New Roman" w:eastAsia="Times New Roman" w:hAnsi="Times New Roman" w:cs="Times New Roman"/>
          <w:kern w:val="0"/>
          <w14:ligatures w14:val="none"/>
        </w:rPr>
        <w:t>which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 xml:space="preserve"> is now essential across nuclear </w:t>
      </w:r>
      <w:r w:rsidR="00BF523F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>, medical imaging, border security, and environmental protection to ensure long-term operational safety.</w:t>
      </w:r>
      <w:r w:rsidR="00E719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385734">
        <w:rPr>
          <w:rFonts w:ascii="Times New Roman" w:eastAsia="Times New Roman" w:hAnsi="Times New Roman" w:cs="Times New Roman"/>
          <w:kern w:val="0"/>
          <w14:ligatures w14:val="none"/>
        </w:rPr>
        <w:t>functionality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B7D35">
        <w:rPr>
          <w:rFonts w:ascii="Times New Roman" w:eastAsia="Times New Roman" w:hAnsi="Times New Roman" w:cs="Times New Roman"/>
          <w:kern w:val="0"/>
          <w14:ligatures w14:val="none"/>
        </w:rPr>
        <w:t xml:space="preserve">of the 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>radiation detector</w:t>
      </w:r>
      <w:r w:rsidR="003B7D35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ionizing radiation.</w:t>
      </w:r>
      <w:r w:rsidR="00DF0B5C" w:rsidRPr="00DF0B5C">
        <w:rPr>
          <w:rFonts w:ascii="Times New Roman" w:eastAsia="Times New Roman" w:hAnsi="Times New Roman" w:cs="Times New Roman"/>
          <w:kern w:val="0"/>
          <w14:ligatures w14:val="none"/>
        </w:rPr>
        <w:t xml:space="preserve"> Among the various detection technologies, scintillation detectors, particularly those utilizing solid-state scintillators, are most widely employed for the qualitative and quantitative measurement of high-energy electromagnetic radiation such as X-rays and gamma rays.</w:t>
      </w:r>
    </w:p>
    <w:p w14:paraId="7F9CB7FD" w14:textId="1F222F8E" w:rsidR="00D07827" w:rsidRDefault="00D07827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7827">
        <w:rPr>
          <w:rFonts w:ascii="Times New Roman" w:eastAsia="Times New Roman" w:hAnsi="Times New Roman" w:cs="Times New Roman"/>
          <w:kern w:val="0"/>
          <w14:ligatures w14:val="none"/>
        </w:rPr>
        <w:t xml:space="preserve">These detectors function by converting high-energy radiation into low-energy photons. However, a persistent challenge is "propagation loss": many secondary photons escape through uncoupled crystal surfaces before they can reach the </w:t>
      </w:r>
      <w:r w:rsidR="003C2918">
        <w:rPr>
          <w:rFonts w:ascii="Times New Roman" w:eastAsia="Times New Roman" w:hAnsi="Times New Roman" w:cs="Times New Roman"/>
          <w:kern w:val="0"/>
          <w14:ligatures w14:val="none"/>
        </w:rPr>
        <w:t>photomultiplier</w:t>
      </w:r>
      <w:r w:rsidRPr="00D07827">
        <w:rPr>
          <w:rFonts w:ascii="Times New Roman" w:eastAsia="Times New Roman" w:hAnsi="Times New Roman" w:cs="Times New Roman"/>
          <w:kern w:val="0"/>
          <w14:ligatures w14:val="none"/>
        </w:rPr>
        <w:t>. When these photons exit the system without being captured, the detector's overall efficiency is significantly compromised.</w:t>
      </w:r>
    </w:p>
    <w:p w14:paraId="60E60633" w14:textId="6CB173F1" w:rsidR="00E679CC" w:rsidRDefault="00E16088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6088">
        <w:rPr>
          <w:rFonts w:ascii="Times New Roman" w:eastAsia="Times New Roman" w:hAnsi="Times New Roman" w:cs="Times New Roman"/>
          <w:kern w:val="0"/>
          <w14:ligatures w14:val="none"/>
        </w:rPr>
        <w:t xml:space="preserve">This research addresses the </w:t>
      </w:r>
      <w:r w:rsidR="007B643E" w:rsidRPr="007B643E">
        <w:rPr>
          <w:rFonts w:ascii="Times New Roman" w:eastAsia="Times New Roman" w:hAnsi="Times New Roman" w:cs="Times New Roman"/>
          <w:kern w:val="0"/>
          <w14:ligatures w14:val="none"/>
        </w:rPr>
        <w:t>photon loss in CsI(Tl) scintillation detectors by developing an improved reflective coating to enhance light collection efficiency.</w:t>
      </w:r>
      <w:r w:rsidR="00382C0D">
        <w:rPr>
          <w:rFonts w:ascii="Times New Roman" w:eastAsia="Times New Roman" w:hAnsi="Times New Roman" w:cs="Times New Roman"/>
          <w:kern w:val="0"/>
          <w14:ligatures w14:val="none"/>
        </w:rPr>
        <w:t xml:space="preserve"> This </w:t>
      </w:r>
      <w:r w:rsidR="00AE2727" w:rsidRPr="00AE2727">
        <w:rPr>
          <w:rFonts w:ascii="Times New Roman" w:eastAsia="Times New Roman" w:hAnsi="Times New Roman" w:cs="Times New Roman"/>
          <w:kern w:val="0"/>
          <w14:ligatures w14:val="none"/>
        </w:rPr>
        <w:t>optimized scintillator</w:t>
      </w:r>
      <w:r w:rsidR="00382C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76A85" w:rsidRPr="00AE2727">
        <w:rPr>
          <w:rFonts w:ascii="Times New Roman" w:eastAsia="Times New Roman" w:hAnsi="Times New Roman" w:cs="Times New Roman"/>
          <w:kern w:val="0"/>
          <w14:ligatures w14:val="none"/>
        </w:rPr>
        <w:t>was integrated</w:t>
      </w:r>
      <w:r w:rsidR="00AE2727" w:rsidRPr="00AE2727">
        <w:rPr>
          <w:rFonts w:ascii="Times New Roman" w:eastAsia="Times New Roman" w:hAnsi="Times New Roman" w:cs="Times New Roman"/>
          <w:kern w:val="0"/>
          <w14:ligatures w14:val="none"/>
        </w:rPr>
        <w:t xml:space="preserve"> into a Personal Radiation Detector (PRD) </w:t>
      </w:r>
      <w:r w:rsidR="00912241" w:rsidRPr="00912241">
        <w:rPr>
          <w:rFonts w:ascii="Times New Roman" w:eastAsia="Times New Roman" w:hAnsi="Times New Roman" w:cs="Times New Roman"/>
          <w:kern w:val="0"/>
          <w14:ligatures w14:val="none"/>
        </w:rPr>
        <w:t>designed for centralized radiation monitoring, combining the high sensitivity and simplicity of scintillation-based detection.</w:t>
      </w:r>
    </w:p>
    <w:p w14:paraId="7B377FDA" w14:textId="77777777" w:rsidR="0088575A" w:rsidRDefault="00E87FD0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87FD0">
        <w:rPr>
          <w:rFonts w:ascii="Times New Roman" w:eastAsia="Times New Roman" w:hAnsi="Times New Roman" w:cs="Times New Roman"/>
          <w:kern w:val="0"/>
          <w14:ligatures w14:val="none"/>
        </w:rPr>
        <w:t>The study was conducted in two complementary phases, targeting both material-level efficiency and system-level integration.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BD5" w:rsidRPr="002C6BD5">
        <w:rPr>
          <w:rFonts w:ascii="Times New Roman" w:eastAsia="Times New Roman" w:hAnsi="Times New Roman" w:cs="Times New Roman"/>
          <w:kern w:val="0"/>
          <w14:ligatures w14:val="none"/>
        </w:rPr>
        <w:t xml:space="preserve">The first phase focused on minimizing photon escape from </w:t>
      </w:r>
      <w:r w:rsidR="002C6BD5">
        <w:rPr>
          <w:rFonts w:ascii="Times New Roman" w:eastAsia="Times New Roman" w:hAnsi="Times New Roman" w:cs="Times New Roman"/>
          <w:kern w:val="0"/>
          <w14:ligatures w14:val="none"/>
        </w:rPr>
        <w:t xml:space="preserve">Thallium doped Cesium Iodide </w:t>
      </w:r>
      <w:r w:rsidR="002C6BD5" w:rsidRPr="002C6BD5">
        <w:rPr>
          <w:rFonts w:ascii="Times New Roman" w:eastAsia="Times New Roman" w:hAnsi="Times New Roman" w:cs="Times New Roman"/>
          <w:kern w:val="0"/>
          <w14:ligatures w14:val="none"/>
        </w:rPr>
        <w:t>CsI(Tl) crystals through the development of a high-reflectance coating.</w:t>
      </w:r>
      <w:r w:rsidR="002C6B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439F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3709AD" w:rsidRPr="003709AD">
        <w:rPr>
          <w:rFonts w:ascii="Times New Roman" w:eastAsia="Times New Roman" w:hAnsi="Times New Roman" w:cs="Times New Roman"/>
          <w:kern w:val="0"/>
          <w14:ligatures w14:val="none"/>
        </w:rPr>
        <w:t>ive candidate materials</w:t>
      </w:r>
      <w:r w:rsidR="00AA038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200A9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</w:t>
      </w:r>
      <w:r w:rsidR="00494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00A99">
        <w:rPr>
          <w:rFonts w:ascii="Times New Roman" w:eastAsia="Times New Roman" w:hAnsi="Times New Roman" w:cs="Times New Roman"/>
          <w:kern w:val="0"/>
          <w14:ligatures w14:val="none"/>
        </w:rPr>
        <w:t>grade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itanium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ioxide </w:t>
      </w:r>
      <w:r w:rsidR="00AC5EE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AC5EE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agnesium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xide (MgO),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luminum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xide (Al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z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inc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xide (</w:t>
      </w:r>
      <w:proofErr w:type="spellStart"/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ZnO</w:t>
      </w:r>
      <w:proofErr w:type="spellEnd"/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), and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arium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ulfate (BaSO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A0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2E3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663BC">
        <w:rPr>
          <w:rFonts w:ascii="Times New Roman" w:eastAsia="Times New Roman" w:hAnsi="Times New Roman" w:cs="Times New Roman"/>
          <w:kern w:val="0"/>
          <w14:ligatures w14:val="none"/>
        </w:rPr>
        <w:t>98% purity</w:t>
      </w:r>
      <w:r w:rsidR="00212E3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were selected based on </w:t>
      </w:r>
      <w:r w:rsidR="00905735">
        <w:rPr>
          <w:rFonts w:ascii="Times New Roman" w:eastAsia="Times New Roman" w:hAnsi="Times New Roman" w:cs="Times New Roman"/>
          <w:kern w:val="0"/>
          <w14:ligatures w14:val="none"/>
        </w:rPr>
        <w:t xml:space="preserve">literature </w:t>
      </w:r>
      <w:r w:rsidR="004778BD">
        <w:rPr>
          <w:rFonts w:ascii="Times New Roman" w:eastAsia="Times New Roman" w:hAnsi="Times New Roman" w:cs="Times New Roman"/>
          <w:kern w:val="0"/>
          <w14:ligatures w14:val="none"/>
        </w:rPr>
        <w:t>review,</w:t>
      </w:r>
      <w:r w:rsidR="004C09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optical properties and diffuse reflectance. </w:t>
      </w:r>
    </w:p>
    <w:p w14:paraId="1D6BE951" w14:textId="1FCD446C" w:rsidR="0088575A" w:rsidRDefault="004E21E5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E21E5">
        <w:rPr>
          <w:rFonts w:ascii="Times New Roman" w:eastAsia="Times New Roman" w:hAnsi="Times New Roman" w:cs="Times New Roman"/>
          <w:kern w:val="0"/>
          <w14:ligatures w14:val="none"/>
        </w:rPr>
        <w:t xml:space="preserve">The materials were characterized using UV–visible spectroscopy and X-ray diffraction to confirm purity and structural consistency. Particle size analysis showed a uniform distribution between 10 and 25 µm, suitable for forming a scattering interface that enhances light collection </w:t>
      </w:r>
      <w:r w:rsidRPr="004E21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near the scintillator’s 550 nm emission peak.</w:t>
      </w:r>
      <w:r w:rsidR="00626F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Baseline optical properties were evaluated using UV–visible spectroscopy over the 300</w:t>
      </w:r>
      <w:r w:rsidR="007873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2774D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 xml:space="preserve">600 nm range, </w:t>
      </w:r>
      <w:r w:rsidR="00C932AC" w:rsidRPr="00C56051">
        <w:rPr>
          <w:rFonts w:ascii="Times New Roman" w:eastAsia="Times New Roman" w:hAnsi="Times New Roman" w:cs="Times New Roman"/>
          <w:kern w:val="0"/>
          <w14:ligatures w14:val="none"/>
        </w:rPr>
        <w:t>confirmed low absorbance across all candidate oxides</w:t>
      </w:r>
      <w:r w:rsidR="00C932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 xml:space="preserve">revealing </w:t>
      </w:r>
      <w:r w:rsidR="005E04AB" w:rsidRPr="005C09C4">
        <w:rPr>
          <w:rFonts w:ascii="Times New Roman" w:eastAsia="Times New Roman" w:hAnsi="Times New Roman" w:cs="Times New Roman"/>
          <w:kern w:val="0"/>
          <w14:ligatures w14:val="none"/>
        </w:rPr>
        <w:t>lowest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E04AB" w:rsidRPr="005C09C4">
        <w:rPr>
          <w:rFonts w:ascii="Times New Roman" w:eastAsia="Times New Roman" w:hAnsi="Times New Roman" w:cs="Times New Roman"/>
          <w:kern w:val="0"/>
          <w14:ligatures w14:val="none"/>
        </w:rPr>
        <w:t>absorb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 xml:space="preserve">ance from the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5C09C4" w:rsidRPr="005C09C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C09C4" w:rsidRPr="005C09C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C56051" w:rsidRPr="00C560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AC82E" w14:textId="35736474" w:rsidR="00AE5768" w:rsidRDefault="00BD3FCC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he performance of these materials is 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>highly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influenced by their interaction with binding agents </w:t>
      </w:r>
      <w:r w:rsidR="00355C36" w:rsidRPr="00355C36">
        <w:rPr>
          <w:rFonts w:ascii="Times New Roman" w:eastAsia="Times New Roman" w:hAnsi="Times New Roman" w:cs="Times New Roman"/>
          <w:kern w:val="0"/>
          <w14:ligatures w14:val="none"/>
        </w:rPr>
        <w:t>used to ensure adhesion to the</w:t>
      </w:r>
      <w:r w:rsidR="00355C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55C36" w:rsidRPr="00355C36">
        <w:rPr>
          <w:rFonts w:ascii="Times New Roman" w:eastAsia="Times New Roman" w:hAnsi="Times New Roman" w:cs="Times New Roman"/>
          <w:kern w:val="0"/>
          <w14:ligatures w14:val="none"/>
        </w:rPr>
        <w:t>crystal</w:t>
      </w:r>
      <w:r w:rsidR="00F45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5CB2">
        <w:rPr>
          <w:rFonts w:ascii="Times New Roman" w:eastAsia="Times New Roman" w:hAnsi="Times New Roman" w:cs="Times New Roman"/>
          <w:kern w:val="0"/>
          <w14:ligatures w14:val="none"/>
        </w:rPr>
        <w:t>and maintain the structural and optical properties of the cryst</w:t>
      </w:r>
      <w:r w:rsidR="009C30C9">
        <w:rPr>
          <w:rFonts w:ascii="Times New Roman" w:eastAsia="Times New Roman" w:hAnsi="Times New Roman" w:cs="Times New Roman"/>
          <w:kern w:val="0"/>
          <w14:ligatures w14:val="none"/>
        </w:rPr>
        <w:t>al.</w:t>
      </w:r>
      <w:r w:rsidR="00885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 xml:space="preserve">Three </w:t>
      </w:r>
      <w:r w:rsidR="009C30C9">
        <w:rPr>
          <w:rFonts w:ascii="Times New Roman" w:eastAsia="Times New Roman" w:hAnsi="Times New Roman" w:cs="Times New Roman"/>
          <w:kern w:val="0"/>
          <w14:ligatures w14:val="none"/>
        </w:rPr>
        <w:t>binding agents</w:t>
      </w:r>
      <w:r w:rsidR="00D031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>polyvinyl</w:t>
      </w:r>
      <w:r w:rsid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>pyrrolidone (PVP), carboxymethyl cellulose (CMC), and polyvinyl acetate (PVA) were</w:t>
      </w:r>
      <w:r w:rsidR="00520E36">
        <w:rPr>
          <w:rFonts w:ascii="Times New Roman" w:eastAsia="Times New Roman" w:hAnsi="Times New Roman" w:cs="Times New Roman"/>
          <w:kern w:val="0"/>
          <w14:ligatures w14:val="none"/>
        </w:rPr>
        <w:t xml:space="preserve"> selected to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 xml:space="preserve"> evaluate</w:t>
      </w:r>
      <w:r w:rsidR="005A15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To protect the hygroscopic </w:t>
      </w:r>
      <w:r w:rsidR="00226BE9">
        <w:rPr>
          <w:rFonts w:ascii="Times New Roman" w:eastAsia="Times New Roman" w:hAnsi="Times New Roman" w:cs="Times New Roman"/>
          <w:kern w:val="0"/>
          <w14:ligatures w14:val="none"/>
        </w:rPr>
        <w:t>nature of the Cs(Tl)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surface, a non-aqueous </w:t>
      </w:r>
      <w:r w:rsidR="00920628">
        <w:rPr>
          <w:rFonts w:ascii="Times New Roman" w:eastAsia="Times New Roman" w:hAnsi="Times New Roman" w:cs="Times New Roman"/>
          <w:kern w:val="0"/>
          <w14:ligatures w14:val="none"/>
        </w:rPr>
        <w:t>solvent,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absolute ethanol </w:t>
      </w:r>
      <w:r w:rsidR="00920628">
        <w:rPr>
          <w:rFonts w:ascii="Times New Roman" w:eastAsia="Times New Roman" w:hAnsi="Times New Roman" w:cs="Times New Roman"/>
          <w:kern w:val="0"/>
          <w14:ligatures w14:val="none"/>
        </w:rPr>
        <w:t>was used.</w:t>
      </w:r>
      <w:r w:rsidR="00BB7E42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="00BB7E42" w:rsidRPr="00BB7E42">
        <w:rPr>
          <w:rFonts w:ascii="Times New Roman" w:eastAsia="Times New Roman" w:hAnsi="Times New Roman" w:cs="Times New Roman"/>
          <w:kern w:val="0"/>
          <w14:ligatures w14:val="none"/>
        </w:rPr>
        <w:t>bsorbance and diffuse reflectance measurements showed that PVP had the lowest absorbance at 550 nm, identifying it as the most suitable binder for reflective coating.</w:t>
      </w:r>
    </w:p>
    <w:p w14:paraId="05627368" w14:textId="1791F782" w:rsidR="006072EA" w:rsidRPr="005E2559" w:rsidRDefault="00B3551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3551E">
        <w:rPr>
          <w:rFonts w:ascii="Times New Roman" w:eastAsia="Times New Roman" w:hAnsi="Times New Roman" w:cs="Times New Roman"/>
          <w:kern w:val="0"/>
          <w14:ligatures w14:val="none"/>
        </w:rPr>
        <w:t>The coating preparation</w:t>
      </w:r>
      <w:r w:rsidR="006072EA">
        <w:rPr>
          <w:rFonts w:ascii="Times New Roman" w:eastAsia="Times New Roman" w:hAnsi="Times New Roman" w:cs="Times New Roman"/>
          <w:kern w:val="0"/>
          <w14:ligatures w14:val="none"/>
        </w:rPr>
        <w:t xml:space="preserve"> method</w:t>
      </w:r>
      <w:r w:rsidRPr="00B3551E">
        <w:rPr>
          <w:rFonts w:ascii="Times New Roman" w:eastAsia="Times New Roman" w:hAnsi="Times New Roman" w:cs="Times New Roman"/>
          <w:kern w:val="0"/>
          <w14:ligatures w14:val="none"/>
        </w:rPr>
        <w:t xml:space="preserve"> was modified </w:t>
      </w:r>
      <w:r w:rsidR="00F124C8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r w:rsidR="008D76B6" w:rsidRPr="008D76B6">
        <w:rPr>
          <w:rFonts w:ascii="Times New Roman" w:eastAsia="Times New Roman" w:hAnsi="Times New Roman" w:cs="Times New Roman"/>
          <w:kern w:val="0"/>
          <w14:ligatures w14:val="none"/>
        </w:rPr>
        <w:t xml:space="preserve">the doctor-blade method encountered difficulties in achieving a </w:t>
      </w:r>
      <w:r w:rsidR="00412072" w:rsidRPr="008D76B6">
        <w:rPr>
          <w:rFonts w:ascii="Times New Roman" w:eastAsia="Times New Roman" w:hAnsi="Times New Roman" w:cs="Times New Roman"/>
          <w:kern w:val="0"/>
          <w14:ligatures w14:val="none"/>
        </w:rPr>
        <w:t>homogeneous layer</w:t>
      </w:r>
      <w:r w:rsidR="0041207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EF26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2072" w:rsidRPr="00412072">
        <w:rPr>
          <w:rFonts w:ascii="Times New Roman" w:eastAsia="Times New Roman" w:hAnsi="Times New Roman" w:cs="Times New Roman"/>
          <w:kern w:val="0"/>
          <w14:ligatures w14:val="none"/>
        </w:rPr>
        <w:t>Spin coating was adopted, with optimal conditions identified as 500 rpm for 30 s, yielding consistent and reproducible film thickness</w:t>
      </w:r>
      <w:r w:rsidR="00BC05D6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BC05D6" w:rsidRPr="00BC05D6">
        <w:rPr>
          <w:rFonts w:ascii="Times New Roman" w:eastAsia="Times New Roman" w:hAnsi="Times New Roman" w:cs="Times New Roman"/>
          <w:kern w:val="0"/>
          <w14:ligatures w14:val="none"/>
        </w:rPr>
        <w:t xml:space="preserve"> uniformity was confirmed by</w:t>
      </w:r>
      <w:r w:rsidR="00DE68C4" w:rsidRPr="005A155C">
        <w:rPr>
          <w:rFonts w:ascii="Times New Roman" w:eastAsia="Times New Roman" w:hAnsi="Times New Roman" w:cs="Times New Roman"/>
          <w:kern w:val="0"/>
          <w14:ligatures w14:val="none"/>
        </w:rPr>
        <w:t xml:space="preserve"> traveling microscopy</w:t>
      </w:r>
      <w:r w:rsidR="009D65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3B103A8" w14:textId="68C14183" w:rsidR="00815660" w:rsidRDefault="00CA7634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Fifteen</w:t>
      </w:r>
      <w:r w:rsidR="00277FD4">
        <w:rPr>
          <w:rFonts w:ascii="Times New Roman" w:eastAsia="Times New Roman" w:hAnsi="Times New Roman" w:cs="Times New Roman"/>
          <w:kern w:val="0"/>
          <w14:ligatures w14:val="none"/>
        </w:rPr>
        <w:t xml:space="preserve"> samples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77F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>combining</w:t>
      </w:r>
      <w:r w:rsidR="008410C5" w:rsidRPr="008410C5">
        <w:rPr>
          <w:rFonts w:ascii="Times New Roman" w:eastAsia="Times New Roman" w:hAnsi="Times New Roman" w:cs="Times New Roman"/>
          <w:kern w:val="0"/>
          <w14:ligatures w14:val="none"/>
        </w:rPr>
        <w:t xml:space="preserve"> five 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 xml:space="preserve">reflective </w:t>
      </w:r>
      <w:r w:rsidR="008410C5" w:rsidRPr="008410C5">
        <w:rPr>
          <w:rFonts w:ascii="Times New Roman" w:eastAsia="Times New Roman" w:hAnsi="Times New Roman" w:cs="Times New Roman"/>
          <w:kern w:val="0"/>
          <w14:ligatures w14:val="none"/>
        </w:rPr>
        <w:t>materials with three binders at a fixed</w:t>
      </w:r>
      <w:r w:rsidR="00841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72302">
        <w:rPr>
          <w:rFonts w:ascii="Times New Roman" w:eastAsia="Times New Roman" w:hAnsi="Times New Roman" w:cs="Times New Roman"/>
          <w:kern w:val="0"/>
          <w14:ligatures w14:val="none"/>
        </w:rPr>
        <w:t>wt.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 xml:space="preserve"> of material: binder: solvent (5 </w:t>
      </w:r>
      <w:r w:rsidR="00385D6C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611C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="00385D6C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11C33">
        <w:rPr>
          <w:rFonts w:ascii="Times New Roman" w:eastAsia="Times New Roman" w:hAnsi="Times New Roman" w:cs="Times New Roman"/>
          <w:kern w:val="0"/>
          <w14:ligatures w14:val="none"/>
        </w:rPr>
        <w:t xml:space="preserve">90 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E7795D" w:rsidRPr="00E779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94B31">
        <w:rPr>
          <w:rFonts w:ascii="Times New Roman" w:eastAsia="Times New Roman" w:hAnsi="Times New Roman" w:cs="Times New Roman"/>
          <w:kern w:val="0"/>
          <w14:ligatures w14:val="none"/>
        </w:rPr>
        <w:t xml:space="preserve">were </w:t>
      </w:r>
      <w:r w:rsidR="00997BC1">
        <w:rPr>
          <w:rFonts w:ascii="Times New Roman" w:eastAsia="Times New Roman" w:hAnsi="Times New Roman" w:cs="Times New Roman"/>
          <w:kern w:val="0"/>
          <w14:ligatures w14:val="none"/>
        </w:rPr>
        <w:t>evaluated</w:t>
      </w:r>
      <w:r w:rsidR="00294B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276A1">
        <w:rPr>
          <w:rFonts w:ascii="Times New Roman" w:eastAsia="Times New Roman" w:hAnsi="Times New Roman" w:cs="Times New Roman"/>
          <w:kern w:val="0"/>
          <w14:ligatures w14:val="none"/>
        </w:rPr>
        <w:t>and t</w:t>
      </w:r>
      <w:r w:rsidR="00750C3D" w:rsidRPr="00750C3D">
        <w:rPr>
          <w:rFonts w:ascii="Times New Roman" w:eastAsia="Times New Roman" w:hAnsi="Times New Roman" w:cs="Times New Roman"/>
          <w:kern w:val="0"/>
          <w14:ligatures w14:val="none"/>
        </w:rPr>
        <w:t>he Ti</w:t>
      </w:r>
      <w:r w:rsidR="00750C3D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750C3D" w:rsidRPr="00750C3D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750C3D" w:rsidRPr="00750C3D">
        <w:rPr>
          <w:rFonts w:ascii="Times New Roman" w:eastAsia="Times New Roman" w:hAnsi="Times New Roman" w:cs="Times New Roman"/>
          <w:kern w:val="0"/>
          <w14:ligatures w14:val="none"/>
        </w:rPr>
        <w:t xml:space="preserve"> + PVP </w:t>
      </w:r>
      <w:r w:rsidR="00140204">
        <w:rPr>
          <w:rFonts w:ascii="Times New Roman" w:eastAsia="Times New Roman" w:hAnsi="Times New Roman" w:cs="Times New Roman"/>
          <w:kern w:val="0"/>
          <w14:ligatures w14:val="none"/>
        </w:rPr>
        <w:t xml:space="preserve">coating </w:t>
      </w:r>
      <w:r w:rsidR="00BB7A90">
        <w:rPr>
          <w:rFonts w:ascii="Times New Roman" w:eastAsia="Times New Roman" w:hAnsi="Times New Roman" w:cs="Times New Roman"/>
          <w:kern w:val="0"/>
          <w14:ligatures w14:val="none"/>
        </w:rPr>
        <w:t xml:space="preserve">showed the best </w:t>
      </w:r>
      <w:r w:rsidR="00AA7839">
        <w:rPr>
          <w:rFonts w:ascii="Times New Roman" w:eastAsia="Times New Roman" w:hAnsi="Times New Roman" w:cs="Times New Roman"/>
          <w:kern w:val="0"/>
          <w14:ligatures w14:val="none"/>
        </w:rPr>
        <w:t>diffuse reflectance</w:t>
      </w:r>
      <w:r w:rsidR="002276A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15660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ive samples </w:t>
      </w:r>
      <w:r w:rsidR="00743E4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 CMC were excluded due to poor adhesion observed 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>by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 visual inspection</w:t>
      </w:r>
      <w:r w:rsidR="00133173" w:rsidRPr="00133173">
        <w:rPr>
          <w:rFonts w:ascii="Times New Roman" w:eastAsia="Times New Roman" w:hAnsi="Times New Roman" w:cs="Times New Roman"/>
          <w:kern w:val="0"/>
          <w14:ligatures w14:val="none"/>
        </w:rPr>
        <w:t xml:space="preserve">, and the remaining 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>ten</w:t>
      </w:r>
      <w:r w:rsidR="00133173" w:rsidRPr="00133173">
        <w:rPr>
          <w:rFonts w:ascii="Times New Roman" w:eastAsia="Times New Roman" w:hAnsi="Times New Roman" w:cs="Times New Roman"/>
          <w:kern w:val="0"/>
          <w14:ligatures w14:val="none"/>
        </w:rPr>
        <w:t xml:space="preserve"> samples were carried out for further experiments.</w:t>
      </w:r>
    </w:p>
    <w:p w14:paraId="58E0C427" w14:textId="2B71FEE6" w:rsidR="00385D6C" w:rsidRDefault="00743E44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43E44">
        <w:rPr>
          <w:rFonts w:ascii="Times New Roman" w:eastAsia="Times New Roman" w:hAnsi="Times New Roman" w:cs="Times New Roman"/>
          <w:kern w:val="0"/>
          <w14:ligatures w14:val="none"/>
        </w:rPr>
        <w:t>Absorbance measurements at 550 nm identified five coatings with lower absorbance than their raw materials</w:t>
      </w:r>
      <w:r w:rsidR="00E256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TiO</w:t>
      </w:r>
      <w:r w:rsidR="00603595" w:rsidRPr="00293DE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</w:t>
      </w:r>
      <w:proofErr w:type="spellStart"/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ZnO</w:t>
      </w:r>
      <w:proofErr w:type="spellEnd"/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PVP, and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PVP. Although the BaSO</w:t>
      </w:r>
      <w:r w:rsidR="00603595" w:rsidRPr="00FA6E7D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 </w:t>
      </w:r>
      <w:r w:rsidR="002B5438" w:rsidRPr="002B5438">
        <w:rPr>
          <w:rFonts w:ascii="Times New Roman" w:eastAsia="Times New Roman" w:hAnsi="Times New Roman" w:cs="Times New Roman"/>
          <w:kern w:val="0"/>
          <w14:ligatures w14:val="none"/>
        </w:rPr>
        <w:t>showed reduced transmittance</w:t>
      </w:r>
      <w:r w:rsidR="002B5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(10.09%) compared to the </w:t>
      </w:r>
      <w:r w:rsidR="00526785">
        <w:rPr>
          <w:rFonts w:ascii="Times New Roman" w:eastAsia="Times New Roman" w:hAnsi="Times New Roman" w:cs="Times New Roman"/>
          <w:kern w:val="0"/>
          <w14:ligatures w14:val="none"/>
        </w:rPr>
        <w:t>raw material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(17.37%), </w:t>
      </w:r>
      <w:r w:rsidR="002B5438" w:rsidRPr="002B5438">
        <w:rPr>
          <w:rFonts w:ascii="Times New Roman" w:eastAsia="Times New Roman" w:hAnsi="Times New Roman" w:cs="Times New Roman"/>
          <w:kern w:val="0"/>
          <w14:ligatures w14:val="none"/>
        </w:rPr>
        <w:t>it remained relatively high among the tested samples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B16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A68A8">
        <w:rPr>
          <w:rFonts w:ascii="Times New Roman" w:eastAsia="Times New Roman" w:hAnsi="Times New Roman" w:cs="Times New Roman"/>
          <w:kern w:val="0"/>
          <w14:ligatures w14:val="none"/>
        </w:rPr>
        <w:t xml:space="preserve">From above 10 </w:t>
      </w:r>
      <w:r w:rsidR="007F7590">
        <w:rPr>
          <w:rFonts w:ascii="Times New Roman" w:eastAsia="Times New Roman" w:hAnsi="Times New Roman" w:cs="Times New Roman"/>
          <w:kern w:val="0"/>
          <w14:ligatures w14:val="none"/>
        </w:rPr>
        <w:t>samples t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hese six coatings were selected for further experimental validation</w:t>
      </w:r>
      <w:r w:rsidR="001A0F5C">
        <w:rPr>
          <w:rFonts w:ascii="Times New Roman" w:eastAsia="Times New Roman" w:hAnsi="Times New Roman" w:cs="Times New Roman"/>
          <w:kern w:val="0"/>
          <w14:ligatures w14:val="none"/>
        </w:rPr>
        <w:t xml:space="preserve"> based on overall optical performance.</w:t>
      </w:r>
    </w:p>
    <w:p w14:paraId="4139F155" w14:textId="723B670F" w:rsidR="00E25D78" w:rsidRDefault="00BB7532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The six </w:t>
      </w:r>
      <w:r w:rsidR="00DF46C7">
        <w:rPr>
          <w:rFonts w:ascii="Times New Roman" w:eastAsia="Times New Roman" w:hAnsi="Times New Roman" w:cs="Times New Roman"/>
          <w:kern w:val="0"/>
          <w14:ligatures w14:val="none"/>
        </w:rPr>
        <w:t>selected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coatings were evaluated </w:t>
      </w:r>
      <w:r w:rsidR="00A951A6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="008D711E">
        <w:rPr>
          <w:rFonts w:ascii="Times New Roman" w:eastAsia="Times New Roman" w:hAnsi="Times New Roman" w:cs="Times New Roman"/>
          <w:kern w:val="0"/>
          <w14:ligatures w14:val="none"/>
        </w:rPr>
        <w:t>uniform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10002">
        <w:rPr>
          <w:rFonts w:ascii="Times New Roman" w:eastAsia="Times New Roman" w:hAnsi="Times New Roman" w:cs="Times New Roman"/>
          <w:kern w:val="0"/>
          <w14:ligatures w14:val="none"/>
        </w:rPr>
        <w:t>thickness</w:t>
      </w:r>
      <w:r w:rsidR="003727A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="003727AA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120 µm and a 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1A2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A2BA1" w:rsidRPr="003B4629">
        <w:rPr>
          <w:rFonts w:ascii="Times New Roman" w:eastAsia="Times New Roman" w:hAnsi="Times New Roman" w:cs="Times New Roman"/>
          <w:kern w:val="0"/>
          <w14:ligatures w14:val="none"/>
        </w:rPr>
        <w:t xml:space="preserve"> wt.%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: 10</w:t>
      </w:r>
      <w:r w:rsidR="00867130" w:rsidRPr="003B4629">
        <w:rPr>
          <w:rFonts w:ascii="Times New Roman" w:eastAsia="Times New Roman" w:hAnsi="Times New Roman" w:cs="Times New Roman"/>
          <w:kern w:val="0"/>
          <w14:ligatures w14:val="none"/>
        </w:rPr>
        <w:t xml:space="preserve"> wt.%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: 70 wt.%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67C28">
        <w:rPr>
          <w:rFonts w:ascii="Times New Roman" w:eastAsia="Times New Roman" w:hAnsi="Times New Roman" w:cs="Times New Roman"/>
          <w:kern w:val="0"/>
          <w14:ligatures w14:val="none"/>
        </w:rPr>
        <w:t xml:space="preserve">ratio.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+ PVP coating emerged as the </w:t>
      </w:r>
      <w:r w:rsidR="00A951A6">
        <w:rPr>
          <w:rFonts w:ascii="Times New Roman" w:eastAsia="Times New Roman" w:hAnsi="Times New Roman" w:cs="Times New Roman"/>
          <w:kern w:val="0"/>
          <w14:ligatures w14:val="none"/>
        </w:rPr>
        <w:t>optimum sample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, a result </w:t>
      </w:r>
      <w:r w:rsidR="00630BD8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the high refracti</w:t>
      </w:r>
      <w:r w:rsidR="007408EB">
        <w:rPr>
          <w:rFonts w:ascii="Times New Roman" w:eastAsia="Times New Roman" w:hAnsi="Times New Roman" w:cs="Times New Roman"/>
          <w:kern w:val="0"/>
          <w14:ligatures w14:val="none"/>
        </w:rPr>
        <w:t>vity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and its uniform particle distribution with PVP. </w:t>
      </w:r>
      <w:r w:rsidR="007436ED">
        <w:rPr>
          <w:rFonts w:ascii="Times New Roman" w:eastAsia="Times New Roman" w:hAnsi="Times New Roman" w:cs="Times New Roman"/>
          <w:kern w:val="0"/>
          <w14:ligatures w14:val="none"/>
        </w:rPr>
        <w:t>Further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 optimization of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41BC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 xml:space="preserve"> </w:t>
      </w:r>
      <w:r w:rsidR="00F41BC7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PVP involved varying the binder </w:t>
      </w:r>
      <w:r w:rsidR="003F4628">
        <w:rPr>
          <w:rFonts w:ascii="Times New Roman" w:eastAsia="Times New Roman" w:hAnsi="Times New Roman" w:cs="Times New Roman"/>
          <w:kern w:val="0"/>
          <w14:ligatures w14:val="none"/>
        </w:rPr>
        <w:t>content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 (2, 5, 10, and 15 wt.%)</w:t>
      </w:r>
      <w:r w:rsidR="00E25D7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8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Although the 15 wt.% sample yielded the highest</w:t>
      </w:r>
      <w:r w:rsidR="00A87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reflectance, </w:t>
      </w:r>
      <w:r w:rsidR="0025530E" w:rsidRPr="0025530E">
        <w:rPr>
          <w:rFonts w:ascii="Times New Roman" w:eastAsia="Times New Roman" w:hAnsi="Times New Roman" w:cs="Times New Roman"/>
          <w:kern w:val="0"/>
          <w14:ligatures w14:val="none"/>
        </w:rPr>
        <w:t xml:space="preserve">it resulted in undesirable surface </w:t>
      </w:r>
      <w:r w:rsidR="0025530E" w:rsidRPr="002553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properties, including tackiness and dust attraction</w:t>
      </w:r>
      <w:r w:rsidR="00F83F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C0141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n contrast, 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r w:rsidR="00496D96">
        <w:rPr>
          <w:rFonts w:ascii="Times New Roman" w:eastAsia="Times New Roman" w:hAnsi="Times New Roman" w:cs="Times New Roman"/>
          <w:kern w:val="0"/>
          <w14:ligatures w14:val="none"/>
        </w:rPr>
        <w:t>binder levels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2 and 5 wt.%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, showed poor adhesion and "chalking"</w:t>
      </w:r>
      <w:r w:rsidR="002C01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C0141" w:rsidRPr="002C0141">
        <w:rPr>
          <w:rFonts w:ascii="Times New Roman" w:eastAsia="Times New Roman" w:hAnsi="Times New Roman" w:cs="Times New Roman"/>
          <w:kern w:val="0"/>
          <w14:ligatures w14:val="none"/>
        </w:rPr>
        <w:t>making them unsuitable for practical applications.</w:t>
      </w:r>
    </w:p>
    <w:p w14:paraId="086932D0" w14:textId="2C8806F0" w:rsidR="0064548F" w:rsidRDefault="00E31EEC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Conversely,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834DA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PVP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50FB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 xml:space="preserve"> wt.% : </w:t>
      </w:r>
      <w:r w:rsidR="00550FB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wt.% </w:t>
      </w:r>
      <w:r w:rsidR="004135A0">
        <w:rPr>
          <w:rFonts w:ascii="Times New Roman" w:eastAsia="Times New Roman" w:hAnsi="Times New Roman" w:cs="Times New Roman"/>
          <w:kern w:val="0"/>
          <w14:ligatures w14:val="none"/>
        </w:rPr>
        <w:t>sample</w:t>
      </w:r>
      <w:r w:rsidR="0021063C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as </w:t>
      </w:r>
      <w:r w:rsidR="0092627B">
        <w:rPr>
          <w:rFonts w:ascii="Times New Roman" w:eastAsia="Times New Roman" w:hAnsi="Times New Roman" w:cs="Times New Roman"/>
          <w:kern w:val="0"/>
          <w14:ligatures w14:val="none"/>
        </w:rPr>
        <w:t>the optimal wt.%. F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abricated </w:t>
      </w:r>
      <w:r w:rsidR="0092627B">
        <w:rPr>
          <w:rFonts w:ascii="Times New Roman" w:eastAsia="Times New Roman" w:hAnsi="Times New Roman" w:cs="Times New Roman"/>
          <w:kern w:val="0"/>
          <w14:ligatures w14:val="none"/>
        </w:rPr>
        <w:t>via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spin-coating method at 500 RPM for 30 seconds to achieve a uniform thickness of 100</w:t>
      </w:r>
      <w:r w:rsidR="001834D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120 </w:t>
      </w:r>
      <w:r w:rsidR="00B9395B">
        <w:rPr>
          <w:rFonts w:ascii="Times New Roman" w:eastAsia="Times New Roman" w:hAnsi="Times New Roman" w:cs="Times New Roman"/>
          <w:kern w:val="0"/>
          <w14:ligatures w14:val="none"/>
        </w:rPr>
        <w:t>µ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m, </w:t>
      </w:r>
      <w:r w:rsidR="00AD5A75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="003036B3">
        <w:rPr>
          <w:rFonts w:ascii="Times New Roman" w:eastAsia="Times New Roman" w:hAnsi="Times New Roman" w:cs="Times New Roman"/>
          <w:kern w:val="0"/>
          <w14:ligatures w14:val="none"/>
        </w:rPr>
        <w:t>specific ratio balances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a high reflectance w</w:t>
      </w:r>
      <w:r w:rsidR="003036B3">
        <w:rPr>
          <w:rFonts w:ascii="Times New Roman" w:eastAsia="Times New Roman" w:hAnsi="Times New Roman" w:cs="Times New Roman"/>
          <w:kern w:val="0"/>
          <w14:ligatures w14:val="none"/>
        </w:rPr>
        <w:t>ith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4548F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durability for industr</w:t>
      </w:r>
      <w:r w:rsidR="0064548F">
        <w:rPr>
          <w:rFonts w:ascii="Times New Roman" w:eastAsia="Times New Roman" w:hAnsi="Times New Roman" w:cs="Times New Roman"/>
          <w:kern w:val="0"/>
          <w14:ligatures w14:val="none"/>
        </w:rPr>
        <w:t>y.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309A0" w14:textId="03F31512" w:rsidR="00016CC9" w:rsidRDefault="006745B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perational stability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 assessed by </w:t>
      </w:r>
      <w:r w:rsidR="004F3DF2" w:rsidRPr="00016CC9">
        <w:rPr>
          <w:rFonts w:ascii="Times New Roman" w:eastAsia="Times New Roman" w:hAnsi="Times New Roman" w:cs="Times New Roman"/>
          <w:kern w:val="0"/>
          <w14:ligatures w14:val="none"/>
        </w:rPr>
        <w:t>expos</w:t>
      </w:r>
      <w:r w:rsidR="007A6821">
        <w:rPr>
          <w:rFonts w:ascii="Times New Roman" w:eastAsia="Times New Roman" w:hAnsi="Times New Roman" w:cs="Times New Roman"/>
          <w:kern w:val="0"/>
          <w14:ligatures w14:val="none"/>
        </w:rPr>
        <w:t>ing coatings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to cumulative gamma irradiation from 5 to 60 </w:t>
      </w:r>
      <w:proofErr w:type="spellStart"/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kGy</w:t>
      </w:r>
      <w:proofErr w:type="spellEnd"/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. Post-exposure </w:t>
      </w:r>
      <w:r w:rsidR="00186451">
        <w:rPr>
          <w:rFonts w:ascii="Times New Roman" w:eastAsia="Times New Roman" w:hAnsi="Times New Roman" w:cs="Times New Roman"/>
          <w:kern w:val="0"/>
          <w14:ligatures w14:val="none"/>
        </w:rPr>
        <w:t xml:space="preserve">analysis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the radiological robustness; colorimetric </w:t>
      </w:r>
      <w:r w:rsidR="00357D0E">
        <w:rPr>
          <w:rFonts w:ascii="Times New Roman" w:eastAsia="Times New Roman" w:hAnsi="Times New Roman" w:cs="Times New Roman"/>
          <w:kern w:val="0"/>
          <w14:ligatures w14:val="none"/>
        </w:rPr>
        <w:t>assessments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revealed no </w:t>
      </w:r>
      <w:r w:rsidR="00853396">
        <w:rPr>
          <w:rFonts w:ascii="Times New Roman" w:eastAsia="Times New Roman" w:hAnsi="Times New Roman" w:cs="Times New Roman"/>
          <w:kern w:val="0"/>
          <w14:ligatures w14:val="none"/>
        </w:rPr>
        <w:t xml:space="preserve">optical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degradation or </w:t>
      </w:r>
      <w:r w:rsidR="00853396">
        <w:rPr>
          <w:rFonts w:ascii="Times New Roman" w:eastAsia="Times New Roman" w:hAnsi="Times New Roman" w:cs="Times New Roman"/>
          <w:kern w:val="0"/>
          <w14:ligatures w14:val="none"/>
        </w:rPr>
        <w:t>color change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, while</w:t>
      </w:r>
      <w:r w:rsidR="00357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XRD verified the preservation of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07752">
        <w:rPr>
          <w:rFonts w:ascii="Times New Roman" w:eastAsia="Times New Roman" w:hAnsi="Times New Roman" w:cs="Times New Roman"/>
          <w:kern w:val="0"/>
          <w14:ligatures w14:val="none"/>
        </w:rPr>
        <w:t xml:space="preserve">crystalline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structure. These </w:t>
      </w:r>
      <w:r w:rsidR="00AA75B8">
        <w:rPr>
          <w:rFonts w:ascii="Times New Roman" w:eastAsia="Times New Roman" w:hAnsi="Times New Roman" w:cs="Times New Roman"/>
          <w:kern w:val="0"/>
          <w14:ligatures w14:val="none"/>
        </w:rPr>
        <w:t>results indicate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that the coating maintains its optical integrity </w:t>
      </w:r>
      <w:r w:rsidR="008A6B90">
        <w:rPr>
          <w:rFonts w:ascii="Times New Roman" w:eastAsia="Times New Roman" w:hAnsi="Times New Roman" w:cs="Times New Roman"/>
          <w:kern w:val="0"/>
          <w14:ligatures w14:val="none"/>
        </w:rPr>
        <w:t xml:space="preserve">even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="00921E3A">
        <w:rPr>
          <w:rFonts w:ascii="Times New Roman" w:eastAsia="Times New Roman" w:hAnsi="Times New Roman" w:cs="Times New Roman"/>
          <w:kern w:val="0"/>
          <w14:ligatures w14:val="none"/>
        </w:rPr>
        <w:t>extreme</w:t>
      </w:r>
      <w:r w:rsidR="00976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radiation </w:t>
      </w:r>
      <w:r w:rsidR="00AB63F8">
        <w:rPr>
          <w:rFonts w:ascii="Times New Roman" w:eastAsia="Times New Roman" w:hAnsi="Times New Roman" w:cs="Times New Roman"/>
          <w:kern w:val="0"/>
          <w14:ligatures w14:val="none"/>
        </w:rPr>
        <w:t>exposure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="00E76D64">
        <w:rPr>
          <w:rFonts w:ascii="Times New Roman" w:eastAsia="Times New Roman" w:hAnsi="Times New Roman" w:cs="Times New Roman"/>
          <w:kern w:val="0"/>
          <w14:ligatures w14:val="none"/>
        </w:rPr>
        <w:t xml:space="preserve">detector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efficiency for long-term </w:t>
      </w:r>
      <w:r w:rsidR="00376D42">
        <w:rPr>
          <w:rFonts w:ascii="Times New Roman" w:eastAsia="Times New Roman" w:hAnsi="Times New Roman" w:cs="Times New Roman"/>
          <w:kern w:val="0"/>
          <w14:ligatures w14:val="none"/>
        </w:rPr>
        <w:t xml:space="preserve">nuclear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applications.</w:t>
      </w:r>
    </w:p>
    <w:p w14:paraId="59FF84DA" w14:textId="5E5D1E71" w:rsidR="00AE6C53" w:rsidRDefault="006D24B0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A6F78">
        <w:rPr>
          <w:rFonts w:ascii="Times New Roman" w:eastAsia="Times New Roman" w:hAnsi="Times New Roman" w:cs="Times New Roman"/>
          <w:kern w:val="0"/>
          <w14:ligatures w14:val="none"/>
        </w:rPr>
        <w:t xml:space="preserve">Phase 2 focused on bridging the data gap in standalone monitoring by coupling </w:t>
      </w:r>
      <w:r w:rsidR="002D562B" w:rsidRPr="002D562B">
        <w:rPr>
          <w:rFonts w:ascii="Times New Roman" w:eastAsia="Times New Roman" w:hAnsi="Times New Roman" w:cs="Times New Roman"/>
          <w:kern w:val="0"/>
          <w14:ligatures w14:val="none"/>
        </w:rPr>
        <w:t>a 2 cm</w:t>
      </w:r>
      <w:r w:rsidR="002D562B" w:rsidRPr="00DC78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3</w:t>
      </w:r>
      <w:r w:rsidR="002D562B" w:rsidRPr="002D562B">
        <w:rPr>
          <w:rFonts w:ascii="Times New Roman" w:eastAsia="Times New Roman" w:hAnsi="Times New Roman" w:cs="Times New Roman"/>
          <w:kern w:val="0"/>
          <w14:ligatures w14:val="none"/>
        </w:rPr>
        <w:t xml:space="preserve"> CsI(Tl)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>crystal with a Silicon Photomultiplier (</w:t>
      </w:r>
      <w:proofErr w:type="spellStart"/>
      <w:r w:rsidRPr="006D24B0">
        <w:rPr>
          <w:rFonts w:ascii="Times New Roman" w:eastAsia="Times New Roman" w:hAnsi="Times New Roman" w:cs="Times New Roman"/>
          <w:kern w:val="0"/>
          <w14:ligatures w14:val="none"/>
        </w:rPr>
        <w:t>SiPM</w:t>
      </w:r>
      <w:proofErr w:type="spellEnd"/>
      <w:r w:rsidRPr="006D24B0">
        <w:rPr>
          <w:rFonts w:ascii="Times New Roman" w:eastAsia="Times New Roman" w:hAnsi="Times New Roman" w:cs="Times New Roman"/>
          <w:kern w:val="0"/>
          <w14:ligatures w14:val="none"/>
        </w:rPr>
        <w:t>). Th</w:t>
      </w:r>
      <w:r w:rsidR="00954678">
        <w:rPr>
          <w:rFonts w:ascii="Times New Roman" w:eastAsia="Times New Roman" w:hAnsi="Times New Roman" w:cs="Times New Roman"/>
          <w:kern w:val="0"/>
          <w14:ligatures w14:val="none"/>
        </w:rPr>
        <w:t xml:space="preserve">e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module was integrated into a 4-layer low-noise PCB </w:t>
      </w:r>
      <w:r w:rsidR="00745EE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 IEEE 802.15.4</w:t>
      </w:r>
      <w:r w:rsidR="00745E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XBee3 mesh modules, </w:t>
      </w:r>
      <w:r w:rsidR="00745EE4" w:rsidRPr="00745EE4">
        <w:rPr>
          <w:rFonts w:ascii="Times New Roman" w:eastAsia="Times New Roman" w:hAnsi="Times New Roman" w:cs="Times New Roman"/>
          <w:kern w:val="0"/>
          <w14:ligatures w14:val="none"/>
        </w:rPr>
        <w:t>ensuring signal integrity and real-time network connectivity.</w:t>
      </w:r>
    </w:p>
    <w:p w14:paraId="48F5EA3D" w14:textId="294214D2" w:rsidR="000D478C" w:rsidRDefault="00FA0D78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D78">
        <w:rPr>
          <w:rFonts w:ascii="Times New Roman" w:eastAsia="Times New Roman" w:hAnsi="Times New Roman" w:cs="Times New Roman"/>
          <w:kern w:val="0"/>
          <w14:ligatures w14:val="none"/>
        </w:rPr>
        <w:t xml:space="preserve">A key innovation was 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>irmware-level processing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 xml:space="preserve"> allow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 xml:space="preserve"> nodes to analyze count rates locally, reducing power and bandwidth demands.</w:t>
      </w:r>
      <w:r w:rsidR="001A25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0D78">
        <w:rPr>
          <w:rFonts w:ascii="Times New Roman" w:eastAsia="Times New Roman" w:hAnsi="Times New Roman" w:cs="Times New Roman"/>
          <w:kern w:val="0"/>
          <w14:ligatures w14:val="none"/>
        </w:rPr>
        <w:t>Paired with a low-power mesh network, the system ensured reliable, bidirectional communication with the Central Alarm Station (CAS).</w:t>
      </w:r>
    </w:p>
    <w:p w14:paraId="4A1BDAC6" w14:textId="19CB8B6A" w:rsidR="00517F6D" w:rsidRDefault="00845D9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r w:rsidR="00517F6D">
        <w:rPr>
          <w:rFonts w:ascii="Times New Roman" w:eastAsia="Times New Roman" w:hAnsi="Times New Roman" w:cs="Times New Roman"/>
          <w:kern w:val="0"/>
          <w14:ligatures w14:val="none"/>
        </w:rPr>
        <w:t>validation using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 26.5 </w:t>
      </w:r>
      <w:proofErr w:type="spellStart"/>
      <w:r w:rsidRPr="00845D9E">
        <w:rPr>
          <w:rFonts w:ascii="Times New Roman" w:eastAsia="Times New Roman" w:hAnsi="Times New Roman" w:cs="Times New Roman"/>
          <w:kern w:val="0"/>
          <w14:ligatures w14:val="none"/>
        </w:rPr>
        <w:t>kBq</w:t>
      </w:r>
      <w:proofErr w:type="spellEnd"/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499F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137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>Cs source demonstra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>ted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 linear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 xml:space="preserve"> response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and reliable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delivery</w:t>
      </w:r>
      <w:r w:rsidR="00D053C8">
        <w:rPr>
          <w:rFonts w:ascii="Times New Roman" w:eastAsia="Times New Roman" w:hAnsi="Times New Roman" w:cs="Times New Roman"/>
          <w:kern w:val="0"/>
          <w14:ligatures w14:val="none"/>
        </w:rPr>
        <w:t>. To manage those, a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custom Python-based dashboard </w:t>
      </w:r>
      <w:r w:rsidR="00732256">
        <w:rPr>
          <w:rFonts w:ascii="Times New Roman" w:eastAsia="Times New Roman" w:hAnsi="Times New Roman" w:cs="Times New Roman"/>
          <w:kern w:val="0"/>
          <w14:ligatures w14:val="none"/>
        </w:rPr>
        <w:t xml:space="preserve">was </w:t>
      </w:r>
      <w:r w:rsidR="00732256" w:rsidRPr="00732256">
        <w:rPr>
          <w:rFonts w:ascii="Times New Roman" w:eastAsia="Times New Roman" w:hAnsi="Times New Roman" w:cs="Times New Roman"/>
          <w:kern w:val="0"/>
          <w14:ligatures w14:val="none"/>
        </w:rPr>
        <w:t>developed to visualize real-time counts per second (CPS) and synchronize automated alarms, ensuring immediate localized response when safety thresholds are breached.</w:t>
      </w:r>
    </w:p>
    <w:p w14:paraId="2401AC5B" w14:textId="2249D85D" w:rsidR="006D66DE" w:rsidRPr="002B640D" w:rsidRDefault="005E2559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This research </w:t>
      </w:r>
      <w:r w:rsidR="006D66DE" w:rsidRPr="006D66DE">
        <w:rPr>
          <w:rFonts w:ascii="Times New Roman" w:eastAsia="Times New Roman" w:hAnsi="Times New Roman" w:cs="Times New Roman"/>
          <w:kern w:val="0"/>
          <w14:ligatures w14:val="none"/>
        </w:rPr>
        <w:t>offers a comprehensive solution by aligning material science with network engineering.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E2CCD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Phase 1 identified a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2127B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>PVP coating as an optimal reflective medium</w:t>
      </w:r>
      <w:r w:rsidR="002D2966">
        <w:rPr>
          <w:rFonts w:ascii="Times New Roman" w:eastAsia="Times New Roman" w:hAnsi="Times New Roman" w:cs="Times New Roman"/>
          <w:kern w:val="0"/>
          <w14:ligatures w14:val="none"/>
        </w:rPr>
        <w:t xml:space="preserve"> and withstands</w:t>
      </w:r>
      <w:r w:rsidR="00553828">
        <w:rPr>
          <w:rFonts w:ascii="Times New Roman" w:eastAsia="Times New Roman" w:hAnsi="Times New Roman" w:cs="Times New Roman"/>
          <w:kern w:val="0"/>
          <w14:ligatures w14:val="none"/>
        </w:rPr>
        <w:t xml:space="preserve"> up to 60 </w:t>
      </w:r>
      <w:proofErr w:type="spellStart"/>
      <w:r w:rsidR="00553828">
        <w:rPr>
          <w:rFonts w:ascii="Times New Roman" w:eastAsia="Times New Roman" w:hAnsi="Times New Roman" w:cs="Times New Roman"/>
          <w:kern w:val="0"/>
          <w14:ligatures w14:val="none"/>
        </w:rPr>
        <w:t>kGy</w:t>
      </w:r>
      <w:proofErr w:type="spellEnd"/>
      <w:r w:rsidR="00553828">
        <w:rPr>
          <w:rFonts w:ascii="Times New Roman" w:eastAsia="Times New Roman" w:hAnsi="Times New Roman" w:cs="Times New Roman"/>
          <w:kern w:val="0"/>
          <w14:ligatures w14:val="none"/>
        </w:rPr>
        <w:t xml:space="preserve"> of high radiation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, Phase 2 complemented this by developing a scalable, low-power mesh network for centralized real-time monitoring. </w:t>
      </w:r>
      <w:r w:rsidR="00763AD8" w:rsidRPr="00763AD8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these </w:t>
      </w:r>
      <w:r w:rsidR="00763AD8" w:rsidRPr="00763A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advancements form a high-performance, cost-effective framework for the next generation of nuclear security and environmental safety systems.</w:t>
      </w:r>
    </w:p>
    <w:sectPr w:rsidR="006D66DE" w:rsidRPr="002B640D" w:rsidSect="00322C06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8576" w14:textId="77777777" w:rsidR="004F331E" w:rsidRDefault="004F331E" w:rsidP="009D5955">
      <w:pPr>
        <w:spacing w:after="0" w:line="240" w:lineRule="auto"/>
      </w:pPr>
      <w:r>
        <w:separator/>
      </w:r>
    </w:p>
  </w:endnote>
  <w:endnote w:type="continuationSeparator" w:id="0">
    <w:p w14:paraId="7797B60F" w14:textId="77777777" w:rsidR="004F331E" w:rsidRDefault="004F331E" w:rsidP="009D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064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E445A" w14:textId="706FB2CA" w:rsidR="00B73145" w:rsidRDefault="00B731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452FD1" w14:textId="77777777" w:rsidR="00B73145" w:rsidRDefault="00B73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5B55" w14:textId="77777777" w:rsidR="004F331E" w:rsidRDefault="004F331E" w:rsidP="009D5955">
      <w:pPr>
        <w:spacing w:after="0" w:line="240" w:lineRule="auto"/>
      </w:pPr>
      <w:r>
        <w:separator/>
      </w:r>
    </w:p>
  </w:footnote>
  <w:footnote w:type="continuationSeparator" w:id="0">
    <w:p w14:paraId="3B7A22C4" w14:textId="77777777" w:rsidR="004F331E" w:rsidRDefault="004F331E" w:rsidP="009D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CCC0" w14:textId="1C09615A" w:rsidR="00B73145" w:rsidRDefault="00B73145">
    <w:pPr>
      <w:pStyle w:val="Header"/>
    </w:pPr>
  </w:p>
  <w:p w14:paraId="0ACECA5A" w14:textId="77777777" w:rsidR="009D5955" w:rsidRDefault="009D59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2"/>
    <w:rsid w:val="0001658E"/>
    <w:rsid w:val="00016CC9"/>
    <w:rsid w:val="0002255E"/>
    <w:rsid w:val="000325B7"/>
    <w:rsid w:val="00045CD2"/>
    <w:rsid w:val="00075C87"/>
    <w:rsid w:val="00087009"/>
    <w:rsid w:val="00094C6D"/>
    <w:rsid w:val="00097519"/>
    <w:rsid w:val="000A251F"/>
    <w:rsid w:val="000A68AB"/>
    <w:rsid w:val="000B3AD6"/>
    <w:rsid w:val="000B744B"/>
    <w:rsid w:val="000C1CB4"/>
    <w:rsid w:val="000D478C"/>
    <w:rsid w:val="000F1D4D"/>
    <w:rsid w:val="000F3FA8"/>
    <w:rsid w:val="00124433"/>
    <w:rsid w:val="0013161E"/>
    <w:rsid w:val="00133173"/>
    <w:rsid w:val="00134553"/>
    <w:rsid w:val="00140204"/>
    <w:rsid w:val="001458AC"/>
    <w:rsid w:val="00160313"/>
    <w:rsid w:val="00165A2B"/>
    <w:rsid w:val="00171730"/>
    <w:rsid w:val="00172F9F"/>
    <w:rsid w:val="00173508"/>
    <w:rsid w:val="00180D6C"/>
    <w:rsid w:val="00181A9B"/>
    <w:rsid w:val="00182757"/>
    <w:rsid w:val="001834DA"/>
    <w:rsid w:val="00186451"/>
    <w:rsid w:val="00187E46"/>
    <w:rsid w:val="00197CDE"/>
    <w:rsid w:val="001A0F5C"/>
    <w:rsid w:val="001A25D3"/>
    <w:rsid w:val="001A2BA1"/>
    <w:rsid w:val="001B1037"/>
    <w:rsid w:val="001C1247"/>
    <w:rsid w:val="001C66C9"/>
    <w:rsid w:val="001D71B3"/>
    <w:rsid w:val="00200A99"/>
    <w:rsid w:val="00201A7D"/>
    <w:rsid w:val="0021063C"/>
    <w:rsid w:val="002107A7"/>
    <w:rsid w:val="002127BE"/>
    <w:rsid w:val="00212E34"/>
    <w:rsid w:val="00216F0B"/>
    <w:rsid w:val="00225E3A"/>
    <w:rsid w:val="00226BE9"/>
    <w:rsid w:val="002276A1"/>
    <w:rsid w:val="002536C8"/>
    <w:rsid w:val="00253B92"/>
    <w:rsid w:val="0025530E"/>
    <w:rsid w:val="002667E8"/>
    <w:rsid w:val="00275A44"/>
    <w:rsid w:val="00277FD4"/>
    <w:rsid w:val="00282D15"/>
    <w:rsid w:val="00286A3C"/>
    <w:rsid w:val="00292263"/>
    <w:rsid w:val="00293DE8"/>
    <w:rsid w:val="00294B31"/>
    <w:rsid w:val="002B0FF0"/>
    <w:rsid w:val="002B184E"/>
    <w:rsid w:val="002B5438"/>
    <w:rsid w:val="002B640D"/>
    <w:rsid w:val="002C0141"/>
    <w:rsid w:val="002C5D78"/>
    <w:rsid w:val="002C6BD5"/>
    <w:rsid w:val="002D2966"/>
    <w:rsid w:val="002D562B"/>
    <w:rsid w:val="002E4BC4"/>
    <w:rsid w:val="002F02DA"/>
    <w:rsid w:val="002F58BD"/>
    <w:rsid w:val="002F5945"/>
    <w:rsid w:val="002F659D"/>
    <w:rsid w:val="003036B3"/>
    <w:rsid w:val="00311390"/>
    <w:rsid w:val="00322C06"/>
    <w:rsid w:val="00325396"/>
    <w:rsid w:val="00355C36"/>
    <w:rsid w:val="00357D0E"/>
    <w:rsid w:val="00367C28"/>
    <w:rsid w:val="003709AD"/>
    <w:rsid w:val="003727AA"/>
    <w:rsid w:val="00376D42"/>
    <w:rsid w:val="00382C0D"/>
    <w:rsid w:val="00385734"/>
    <w:rsid w:val="00385D6C"/>
    <w:rsid w:val="0038682C"/>
    <w:rsid w:val="003957AE"/>
    <w:rsid w:val="003970FC"/>
    <w:rsid w:val="003A01CD"/>
    <w:rsid w:val="003A58BC"/>
    <w:rsid w:val="003B0448"/>
    <w:rsid w:val="003B056B"/>
    <w:rsid w:val="003B4629"/>
    <w:rsid w:val="003B7D35"/>
    <w:rsid w:val="003C2918"/>
    <w:rsid w:val="003D5120"/>
    <w:rsid w:val="003E1D2B"/>
    <w:rsid w:val="003E4A33"/>
    <w:rsid w:val="003F4628"/>
    <w:rsid w:val="003F711D"/>
    <w:rsid w:val="00401720"/>
    <w:rsid w:val="00403FFA"/>
    <w:rsid w:val="00412072"/>
    <w:rsid w:val="004135A0"/>
    <w:rsid w:val="00423F44"/>
    <w:rsid w:val="004502FC"/>
    <w:rsid w:val="00452850"/>
    <w:rsid w:val="00460B09"/>
    <w:rsid w:val="004704CC"/>
    <w:rsid w:val="00473F62"/>
    <w:rsid w:val="0047584C"/>
    <w:rsid w:val="004778BD"/>
    <w:rsid w:val="00477B10"/>
    <w:rsid w:val="00477C4E"/>
    <w:rsid w:val="00494209"/>
    <w:rsid w:val="00495574"/>
    <w:rsid w:val="00496D96"/>
    <w:rsid w:val="004A68A8"/>
    <w:rsid w:val="004C024F"/>
    <w:rsid w:val="004C0472"/>
    <w:rsid w:val="004C09DC"/>
    <w:rsid w:val="004C5261"/>
    <w:rsid w:val="004C5367"/>
    <w:rsid w:val="004E21E5"/>
    <w:rsid w:val="004E25A9"/>
    <w:rsid w:val="004E2B13"/>
    <w:rsid w:val="004E3446"/>
    <w:rsid w:val="004E6D45"/>
    <w:rsid w:val="004F331E"/>
    <w:rsid w:val="004F3DF2"/>
    <w:rsid w:val="004F76D3"/>
    <w:rsid w:val="005027D4"/>
    <w:rsid w:val="00517F6D"/>
    <w:rsid w:val="00520E36"/>
    <w:rsid w:val="00523937"/>
    <w:rsid w:val="00526785"/>
    <w:rsid w:val="005305B8"/>
    <w:rsid w:val="00530D61"/>
    <w:rsid w:val="00540EC6"/>
    <w:rsid w:val="005418A3"/>
    <w:rsid w:val="00545EE8"/>
    <w:rsid w:val="00550FBD"/>
    <w:rsid w:val="00552120"/>
    <w:rsid w:val="00553573"/>
    <w:rsid w:val="00553828"/>
    <w:rsid w:val="005634BA"/>
    <w:rsid w:val="005663BC"/>
    <w:rsid w:val="00582CCF"/>
    <w:rsid w:val="005A155C"/>
    <w:rsid w:val="005A2A5F"/>
    <w:rsid w:val="005A544A"/>
    <w:rsid w:val="005B33A9"/>
    <w:rsid w:val="005B576F"/>
    <w:rsid w:val="005B7245"/>
    <w:rsid w:val="005C09C4"/>
    <w:rsid w:val="005C0EB2"/>
    <w:rsid w:val="005C2197"/>
    <w:rsid w:val="005D4829"/>
    <w:rsid w:val="005D649B"/>
    <w:rsid w:val="005D789D"/>
    <w:rsid w:val="005E04AB"/>
    <w:rsid w:val="005E2559"/>
    <w:rsid w:val="00603595"/>
    <w:rsid w:val="006072EA"/>
    <w:rsid w:val="006076F5"/>
    <w:rsid w:val="00611C33"/>
    <w:rsid w:val="00616B2E"/>
    <w:rsid w:val="00622E41"/>
    <w:rsid w:val="00624FCC"/>
    <w:rsid w:val="00626F06"/>
    <w:rsid w:val="00630BD8"/>
    <w:rsid w:val="00631F9A"/>
    <w:rsid w:val="0064162A"/>
    <w:rsid w:val="006421D7"/>
    <w:rsid w:val="0064548F"/>
    <w:rsid w:val="00663957"/>
    <w:rsid w:val="006656C4"/>
    <w:rsid w:val="0066769A"/>
    <w:rsid w:val="006725BA"/>
    <w:rsid w:val="006745BE"/>
    <w:rsid w:val="006964C8"/>
    <w:rsid w:val="006A31F7"/>
    <w:rsid w:val="006B14FD"/>
    <w:rsid w:val="006D03D5"/>
    <w:rsid w:val="006D117E"/>
    <w:rsid w:val="006D24B0"/>
    <w:rsid w:val="006D66DE"/>
    <w:rsid w:val="006E7EB2"/>
    <w:rsid w:val="007041A4"/>
    <w:rsid w:val="00732256"/>
    <w:rsid w:val="007408EB"/>
    <w:rsid w:val="00743449"/>
    <w:rsid w:val="007436ED"/>
    <w:rsid w:val="00743E44"/>
    <w:rsid w:val="00745EE4"/>
    <w:rsid w:val="00750C3D"/>
    <w:rsid w:val="00752DD6"/>
    <w:rsid w:val="00761BAF"/>
    <w:rsid w:val="00763AD8"/>
    <w:rsid w:val="00763DF1"/>
    <w:rsid w:val="007657AE"/>
    <w:rsid w:val="0078343E"/>
    <w:rsid w:val="00786E9B"/>
    <w:rsid w:val="007873E7"/>
    <w:rsid w:val="007A6821"/>
    <w:rsid w:val="007A705E"/>
    <w:rsid w:val="007B183E"/>
    <w:rsid w:val="007B643E"/>
    <w:rsid w:val="007C1445"/>
    <w:rsid w:val="007E5738"/>
    <w:rsid w:val="007E77AE"/>
    <w:rsid w:val="007F3FED"/>
    <w:rsid w:val="007F7590"/>
    <w:rsid w:val="0080382A"/>
    <w:rsid w:val="00815660"/>
    <w:rsid w:val="008258DE"/>
    <w:rsid w:val="008410C5"/>
    <w:rsid w:val="008448FC"/>
    <w:rsid w:val="00845D9E"/>
    <w:rsid w:val="00846637"/>
    <w:rsid w:val="00853396"/>
    <w:rsid w:val="00855660"/>
    <w:rsid w:val="00856D33"/>
    <w:rsid w:val="00866E16"/>
    <w:rsid w:val="00867130"/>
    <w:rsid w:val="0087510D"/>
    <w:rsid w:val="0088575A"/>
    <w:rsid w:val="008861B8"/>
    <w:rsid w:val="008A03A5"/>
    <w:rsid w:val="008A1C43"/>
    <w:rsid w:val="008A6B90"/>
    <w:rsid w:val="008A6F78"/>
    <w:rsid w:val="008B2824"/>
    <w:rsid w:val="008C2C05"/>
    <w:rsid w:val="008C41B6"/>
    <w:rsid w:val="008C5CB2"/>
    <w:rsid w:val="008D2293"/>
    <w:rsid w:val="008D5957"/>
    <w:rsid w:val="008D711E"/>
    <w:rsid w:val="008D7173"/>
    <w:rsid w:val="008D76B6"/>
    <w:rsid w:val="009043AE"/>
    <w:rsid w:val="00905735"/>
    <w:rsid w:val="00907752"/>
    <w:rsid w:val="00912241"/>
    <w:rsid w:val="00920628"/>
    <w:rsid w:val="00921E3A"/>
    <w:rsid w:val="0092627B"/>
    <w:rsid w:val="0092774D"/>
    <w:rsid w:val="00954678"/>
    <w:rsid w:val="00965965"/>
    <w:rsid w:val="00972302"/>
    <w:rsid w:val="009767BA"/>
    <w:rsid w:val="00991C9E"/>
    <w:rsid w:val="00994BFB"/>
    <w:rsid w:val="00997BC1"/>
    <w:rsid w:val="009A4B5E"/>
    <w:rsid w:val="009C0488"/>
    <w:rsid w:val="009C0FA4"/>
    <w:rsid w:val="009C201B"/>
    <w:rsid w:val="009C30C9"/>
    <w:rsid w:val="009C7059"/>
    <w:rsid w:val="009D07CE"/>
    <w:rsid w:val="009D2D7C"/>
    <w:rsid w:val="009D3D75"/>
    <w:rsid w:val="009D4691"/>
    <w:rsid w:val="009D4F74"/>
    <w:rsid w:val="009D5955"/>
    <w:rsid w:val="009D65B6"/>
    <w:rsid w:val="009E0014"/>
    <w:rsid w:val="009F797C"/>
    <w:rsid w:val="00A039E2"/>
    <w:rsid w:val="00A803D6"/>
    <w:rsid w:val="00A8772D"/>
    <w:rsid w:val="00A92453"/>
    <w:rsid w:val="00A951A6"/>
    <w:rsid w:val="00AA038B"/>
    <w:rsid w:val="00AA75B8"/>
    <w:rsid w:val="00AA7839"/>
    <w:rsid w:val="00AB4DB2"/>
    <w:rsid w:val="00AB63F8"/>
    <w:rsid w:val="00AC5EBA"/>
    <w:rsid w:val="00AC5EE1"/>
    <w:rsid w:val="00AD5A75"/>
    <w:rsid w:val="00AD7B8F"/>
    <w:rsid w:val="00AE2727"/>
    <w:rsid w:val="00AE338E"/>
    <w:rsid w:val="00AE5768"/>
    <w:rsid w:val="00AE6C53"/>
    <w:rsid w:val="00AF5539"/>
    <w:rsid w:val="00B02911"/>
    <w:rsid w:val="00B10FF5"/>
    <w:rsid w:val="00B16385"/>
    <w:rsid w:val="00B3551E"/>
    <w:rsid w:val="00B379EA"/>
    <w:rsid w:val="00B40B29"/>
    <w:rsid w:val="00B4247B"/>
    <w:rsid w:val="00B6747E"/>
    <w:rsid w:val="00B73145"/>
    <w:rsid w:val="00B9395B"/>
    <w:rsid w:val="00B952D0"/>
    <w:rsid w:val="00BA10E6"/>
    <w:rsid w:val="00BA338E"/>
    <w:rsid w:val="00BA3971"/>
    <w:rsid w:val="00BB0919"/>
    <w:rsid w:val="00BB7532"/>
    <w:rsid w:val="00BB7A90"/>
    <w:rsid w:val="00BB7E42"/>
    <w:rsid w:val="00BB7E91"/>
    <w:rsid w:val="00BC05D6"/>
    <w:rsid w:val="00BC227E"/>
    <w:rsid w:val="00BD00EE"/>
    <w:rsid w:val="00BD3FCC"/>
    <w:rsid w:val="00BD439F"/>
    <w:rsid w:val="00BD6E37"/>
    <w:rsid w:val="00BD7249"/>
    <w:rsid w:val="00BE1161"/>
    <w:rsid w:val="00BF33E4"/>
    <w:rsid w:val="00BF523F"/>
    <w:rsid w:val="00C1791E"/>
    <w:rsid w:val="00C23617"/>
    <w:rsid w:val="00C27CEE"/>
    <w:rsid w:val="00C316D9"/>
    <w:rsid w:val="00C323D8"/>
    <w:rsid w:val="00C52F38"/>
    <w:rsid w:val="00C56051"/>
    <w:rsid w:val="00C6032D"/>
    <w:rsid w:val="00C61697"/>
    <w:rsid w:val="00C8250D"/>
    <w:rsid w:val="00C84FA4"/>
    <w:rsid w:val="00C92E97"/>
    <w:rsid w:val="00C932AC"/>
    <w:rsid w:val="00CA7634"/>
    <w:rsid w:val="00CD1316"/>
    <w:rsid w:val="00CD615C"/>
    <w:rsid w:val="00CD729C"/>
    <w:rsid w:val="00CD78AF"/>
    <w:rsid w:val="00CE2B41"/>
    <w:rsid w:val="00CE2C63"/>
    <w:rsid w:val="00CF0E77"/>
    <w:rsid w:val="00D0316D"/>
    <w:rsid w:val="00D053C8"/>
    <w:rsid w:val="00D07827"/>
    <w:rsid w:val="00D11E6E"/>
    <w:rsid w:val="00D17639"/>
    <w:rsid w:val="00D278AA"/>
    <w:rsid w:val="00D41216"/>
    <w:rsid w:val="00D465A6"/>
    <w:rsid w:val="00D46EBB"/>
    <w:rsid w:val="00D623E2"/>
    <w:rsid w:val="00D76A85"/>
    <w:rsid w:val="00D953A1"/>
    <w:rsid w:val="00DA1C3A"/>
    <w:rsid w:val="00DA5B1A"/>
    <w:rsid w:val="00DB5A74"/>
    <w:rsid w:val="00DC47B7"/>
    <w:rsid w:val="00DC78E4"/>
    <w:rsid w:val="00DE0DC2"/>
    <w:rsid w:val="00DE2CCD"/>
    <w:rsid w:val="00DE68C4"/>
    <w:rsid w:val="00DF0B5C"/>
    <w:rsid w:val="00DF46C7"/>
    <w:rsid w:val="00E02A6A"/>
    <w:rsid w:val="00E05045"/>
    <w:rsid w:val="00E05871"/>
    <w:rsid w:val="00E1104B"/>
    <w:rsid w:val="00E14272"/>
    <w:rsid w:val="00E16088"/>
    <w:rsid w:val="00E22032"/>
    <w:rsid w:val="00E24CCF"/>
    <w:rsid w:val="00E256C0"/>
    <w:rsid w:val="00E25D78"/>
    <w:rsid w:val="00E264A8"/>
    <w:rsid w:val="00E310AF"/>
    <w:rsid w:val="00E31EEC"/>
    <w:rsid w:val="00E34851"/>
    <w:rsid w:val="00E61EF6"/>
    <w:rsid w:val="00E645FB"/>
    <w:rsid w:val="00E6730E"/>
    <w:rsid w:val="00E679CC"/>
    <w:rsid w:val="00E71936"/>
    <w:rsid w:val="00E76D64"/>
    <w:rsid w:val="00E7795D"/>
    <w:rsid w:val="00E80F73"/>
    <w:rsid w:val="00E87FD0"/>
    <w:rsid w:val="00E90309"/>
    <w:rsid w:val="00EA0984"/>
    <w:rsid w:val="00EA499F"/>
    <w:rsid w:val="00EA4FB8"/>
    <w:rsid w:val="00EA55FE"/>
    <w:rsid w:val="00EC3EB7"/>
    <w:rsid w:val="00EC7403"/>
    <w:rsid w:val="00ED3BDA"/>
    <w:rsid w:val="00ED4DB3"/>
    <w:rsid w:val="00EF26C7"/>
    <w:rsid w:val="00EF2DFB"/>
    <w:rsid w:val="00F01CF5"/>
    <w:rsid w:val="00F10002"/>
    <w:rsid w:val="00F124C8"/>
    <w:rsid w:val="00F256C7"/>
    <w:rsid w:val="00F4116C"/>
    <w:rsid w:val="00F41BC7"/>
    <w:rsid w:val="00F45432"/>
    <w:rsid w:val="00F608C8"/>
    <w:rsid w:val="00F75EBC"/>
    <w:rsid w:val="00F83F13"/>
    <w:rsid w:val="00F86A36"/>
    <w:rsid w:val="00F91607"/>
    <w:rsid w:val="00F943BA"/>
    <w:rsid w:val="00F956F9"/>
    <w:rsid w:val="00FA0C33"/>
    <w:rsid w:val="00FA0D78"/>
    <w:rsid w:val="00FA35CF"/>
    <w:rsid w:val="00FA6BDC"/>
    <w:rsid w:val="00FA6E7D"/>
    <w:rsid w:val="00FB1306"/>
    <w:rsid w:val="00FB4716"/>
    <w:rsid w:val="00FC337E"/>
    <w:rsid w:val="00FC4453"/>
    <w:rsid w:val="00FC4B3B"/>
    <w:rsid w:val="00FE1540"/>
    <w:rsid w:val="00FE16BE"/>
    <w:rsid w:val="00FE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1AAD"/>
  <w15:chartTrackingRefBased/>
  <w15:docId w15:val="{9A37B2BC-9D2E-4446-86A5-8F089E10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5E2559"/>
  </w:style>
  <w:style w:type="paragraph" w:styleId="Header">
    <w:name w:val="header"/>
    <w:basedOn w:val="Normal"/>
    <w:link w:val="HeaderChar"/>
    <w:uiPriority w:val="99"/>
    <w:unhideWhenUsed/>
    <w:rsid w:val="009D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955"/>
  </w:style>
  <w:style w:type="paragraph" w:styleId="Footer">
    <w:name w:val="footer"/>
    <w:basedOn w:val="Normal"/>
    <w:link w:val="FooterChar"/>
    <w:uiPriority w:val="99"/>
    <w:unhideWhenUsed/>
    <w:rsid w:val="009D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 Buddhini</dc:creator>
  <cp:keywords/>
  <dc:description/>
  <cp:lastModifiedBy>Piyumi Buddhini</cp:lastModifiedBy>
  <cp:revision>3</cp:revision>
  <dcterms:created xsi:type="dcterms:W3CDTF">2026-02-09T22:34:00Z</dcterms:created>
  <dcterms:modified xsi:type="dcterms:W3CDTF">2026-02-15T00:00:00Z</dcterms:modified>
</cp:coreProperties>
</file>