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8"/>
        </w:rPr>
        <w:t>DEVELOPMENT OF ENHANCED REFLECTIVE COATINGS FOR SCINTILLATION DETECTORS AND AN INTEGRATED PERSONAL RADIATION MONITORING NETWORK</w:t>
      </w:r>
    </w:p>
    <w:p>
      <w:pPr>
        <w:spacing w:line="360" w:lineRule="auto"/>
        <w:jc w:val="center"/>
      </w:pPr>
    </w:p>
    <w:p>
      <w:pPr>
        <w:spacing w:line="360" w:lineRule="auto"/>
        <w:jc w:val="center"/>
      </w:pPr>
      <w:r>
        <w:rPr>
          <w:rFonts w:ascii="Times New Roman" w:hAnsi="Times New Roman"/>
          <w:b w:val="0"/>
          <w:color w:val="000000"/>
          <w:sz w:val="24"/>
        </w:rPr>
        <w:t>By</w:t>
      </w:r>
    </w:p>
    <w:p>
      <w:pPr>
        <w:spacing w:line="360" w:lineRule="auto"/>
        <w:jc w:val="center"/>
      </w:pPr>
      <w:r>
        <w:rPr>
          <w:rFonts w:ascii="Times New Roman" w:hAnsi="Times New Roman"/>
          <w:b/>
          <w:color w:val="000000"/>
          <w:sz w:val="24"/>
        </w:rPr>
        <w:t>PIYUMI</w:t>
      </w:r>
    </w:p>
    <w:p>
      <w:pPr>
        <w:spacing w:line="360" w:lineRule="auto"/>
        <w:jc w:val="center"/>
      </w:pPr>
    </w:p>
    <w:p>
      <w:pPr>
        <w:spacing w:line="360" w:lineRule="auto"/>
        <w:jc w:val="center"/>
      </w:pPr>
      <w:r>
        <w:rPr>
          <w:rFonts w:ascii="Times New Roman" w:hAnsi="Times New Roman"/>
          <w:b w:val="0"/>
          <w:color w:val="000000"/>
          <w:sz w:val="24"/>
        </w:rPr>
        <w:t>Thesis submitted to the Wayamba University of Sri Lanka in fulfilment of the requirements for the Degree of Master of Philosophy</w:t>
      </w:r>
    </w:p>
    <w:p>
      <w:pPr>
        <w:spacing w:line="360" w:lineRule="auto"/>
        <w:jc w:val="center"/>
      </w:pPr>
    </w:p>
    <w:p>
      <w:pPr>
        <w:spacing w:line="360" w:lineRule="auto"/>
        <w:jc w:val="center"/>
      </w:pPr>
      <w:r>
        <w:rPr>
          <w:rFonts w:ascii="Times New Roman" w:hAnsi="Times New Roman"/>
          <w:b w:val="0"/>
          <w:color w:val="000000"/>
          <w:sz w:val="24"/>
        </w:rPr>
        <w:t>August 2026</w:t>
      </w:r>
    </w:p>
    <w:p>
      <w:pPr>
        <w:sectPr>
          <w:pgSz w:w="11906" w:h="16838"/>
          <w:pgMar w:top="1984" w:right="1417" w:bottom="1984" w:left="2098" w:header="720" w:footer="567" w:gutter="0"/>
          <w:cols w:space="720"/>
          <w:docGrid w:linePitch="360"/>
        </w:sectPr>
      </w:pPr>
    </w:p>
    <w:p>
      <w:pPr>
        <w:pStyle w:val="Heading1"/>
        <w:jc w:val="center"/>
      </w:pPr>
      <w:r>
        <w:rPr>
          <w:rFonts w:ascii="Times New Roman" w:hAnsi="Times New Roman"/>
          <w:b/>
          <w:color w:val="000000"/>
          <w:sz w:val="28"/>
        </w:rPr>
        <w:t>ORGANIZATION OF THE THESIS</w:t>
      </w:r>
    </w:p>
    <w:p>
      <w:pPr>
        <w:spacing w:line="360" w:lineRule="auto"/>
        <w:jc w:val="both"/>
      </w:pPr>
      <w:r>
        <w:rPr>
          <w:rFonts w:ascii="Times New Roman" w:hAnsi="Times New Roman"/>
          <w:color w:val="000000"/>
          <w:sz w:val="24"/>
        </w:rPr>
        <w:t>This thesis is organized around two connected research phases. The first and major phase focuses on improving the optical performance of CsI(Tl)-based scintillation detectors through the development of an enhanced reflective coating. The second phase connects the improved detector concept to a personal radiation monitoring network, showing how detector-level improvement can support centralized real-time monitoring through a Personal Radiation Detector (PRD) and Central Alarm Station (CAS) framework.</w:t>
      </w:r>
    </w:p>
    <w:p>
      <w:pPr>
        <w:pStyle w:val="Heading2"/>
        <w:jc w:val="left"/>
      </w:pPr>
      <w:r>
        <w:rPr>
          <w:rFonts w:ascii="Times New Roman" w:hAnsi="Times New Roman"/>
          <w:b/>
          <w:color w:val="000000"/>
          <w:sz w:val="24"/>
        </w:rPr>
        <w:t>Chapter 1: Introduction</w:t>
      </w:r>
    </w:p>
    <w:p>
      <w:pPr>
        <w:spacing w:line="360" w:lineRule="auto"/>
        <w:jc w:val="both"/>
      </w:pPr>
      <w:r>
        <w:rPr>
          <w:rFonts w:ascii="Times New Roman" w:hAnsi="Times New Roman"/>
          <w:color w:val="000000"/>
          <w:sz w:val="24"/>
        </w:rPr>
        <w:t>Chapter 1 introduces the background and justification for the research. It explains the importance of radiation detection in medical imaging, environmental monitoring, nuclear facilities, and border-security applications. The chapter then introduces scintillation detectors and the specific problem of scintillation photon propagation loss, where secondary photons generated inside the scintillator may escape, scatter, or be absorbed before reaching the photodetector.</w:t>
      </w:r>
    </w:p>
    <w:p>
      <w:pPr>
        <w:spacing w:line="360" w:lineRule="auto"/>
        <w:jc w:val="both"/>
      </w:pPr>
      <w:r>
        <w:rPr>
          <w:rFonts w:ascii="Times New Roman" w:hAnsi="Times New Roman"/>
          <w:color w:val="000000"/>
          <w:sz w:val="24"/>
        </w:rPr>
        <w:t>The chapter identifies the limitations of currently used reflective coatings, especially practical limitations associated with MgO coating performance, bonding, uniformity, and optical efficiency. It also introduces the applied monitoring problem: personal radiation detectors are useful for front-line officers, but standalone PRD systems need stronger integration with centralized alarm stations for real-time reporting and response.</w:t>
      </w:r>
    </w:p>
    <w:p>
      <w:pPr>
        <w:spacing w:line="360" w:lineRule="auto"/>
        <w:jc w:val="both"/>
      </w:pPr>
      <w:r>
        <w:rPr>
          <w:rFonts w:ascii="Times New Roman" w:hAnsi="Times New Roman"/>
          <w:color w:val="000000"/>
          <w:sz w:val="24"/>
        </w:rPr>
        <w:t>The chapter establishes the research gap, objectives, research questions, scope, and limitations. The main objective is to enhance CsI(Tl)-based scintillation detector performance by developing an optimized reflective coating system and demonstrating its practical applicability within a personal radiation monitoring framework.</w:t>
      </w:r>
    </w:p>
    <w:p>
      <w:pPr>
        <w:pStyle w:val="Heading2"/>
        <w:jc w:val="left"/>
      </w:pPr>
      <w:r>
        <w:rPr>
          <w:rFonts w:ascii="Times New Roman" w:hAnsi="Times New Roman"/>
          <w:b/>
          <w:color w:val="000000"/>
          <w:sz w:val="24"/>
        </w:rPr>
        <w:t>Chapter 2: Introduction to Radiation Detection and Monitoring Systems</w:t>
      </w:r>
    </w:p>
    <w:p>
      <w:pPr>
        <w:spacing w:line="360" w:lineRule="auto"/>
        <w:jc w:val="both"/>
      </w:pPr>
      <w:r>
        <w:rPr>
          <w:rFonts w:ascii="Times New Roman" w:hAnsi="Times New Roman"/>
          <w:color w:val="000000"/>
          <w:sz w:val="24"/>
        </w:rPr>
        <w:t>Chapter 2 will review the scientific and technical background required for the study. It will begin with the history and principles of radioactivity and radiation detection, including radiation interactions with matter and the evolution of radiation detector technologies.</w:t>
      </w:r>
    </w:p>
    <w:p>
      <w:pPr>
        <w:spacing w:line="360" w:lineRule="auto"/>
        <w:jc w:val="both"/>
      </w:pPr>
      <w:r>
        <w:rPr>
          <w:rFonts w:ascii="Times New Roman" w:hAnsi="Times New Roman"/>
          <w:color w:val="000000"/>
          <w:sz w:val="24"/>
        </w:rPr>
        <w:t>The chapter will compare major detector types, including gas-filled detectors, scintillation detectors, and semiconductor detectors. It will then focus on scintillation detector operation, including scintillation crystal behavior, photon generation, photodetector coupling, and the role of optical reflection in improving light collection.</w:t>
      </w:r>
    </w:p>
    <w:p>
      <w:pPr>
        <w:spacing w:line="360" w:lineRule="auto"/>
        <w:jc w:val="both"/>
      </w:pPr>
      <w:r>
        <w:rPr>
          <w:rFonts w:ascii="Times New Roman" w:hAnsi="Times New Roman"/>
          <w:color w:val="000000"/>
          <w:sz w:val="24"/>
        </w:rPr>
        <w:t>The literature review will also cover reflective coating materials and coating strategies used in scintillation detectors. It will discuss MgO-based coatings and alternative white oxide materials such as TiO2, Al2O3, ZnO, and BaSO4. The review will consider properties relevant to this study, including absorbance, diffuse reflectance, particle size, refractive behavior, binder compatibility, coating adhesion, hygroscopicity, and long-term stability.</w:t>
      </w:r>
    </w:p>
    <w:p>
      <w:pPr>
        <w:spacing w:line="360" w:lineRule="auto"/>
        <w:jc w:val="both"/>
      </w:pPr>
      <w:r>
        <w:rPr>
          <w:rFonts w:ascii="Times New Roman" w:hAnsi="Times New Roman"/>
          <w:color w:val="000000"/>
          <w:sz w:val="24"/>
        </w:rPr>
        <w:t>The final part of the chapter will review wireless radiation monitoring networks, PRD systems, mesh communication, and CAS-based monitoring approaches. This provides the context for linking detector-material improvement with field-level monitoring and alarm communication.</w:t>
      </w:r>
    </w:p>
    <w:p>
      <w:pPr>
        <w:pStyle w:val="Heading2"/>
        <w:jc w:val="left"/>
      </w:pPr>
      <w:r>
        <w:rPr>
          <w:rFonts w:ascii="Times New Roman" w:hAnsi="Times New Roman"/>
          <w:b/>
          <w:color w:val="000000"/>
          <w:sz w:val="24"/>
        </w:rPr>
        <w:t>Chapter 3: Materials, Characterization and System Prototyping Techniques</w:t>
      </w:r>
    </w:p>
    <w:p>
      <w:pPr>
        <w:spacing w:line="360" w:lineRule="auto"/>
        <w:jc w:val="both"/>
      </w:pPr>
      <w:r>
        <w:rPr>
          <w:rFonts w:ascii="Times New Roman" w:hAnsi="Times New Roman"/>
          <w:color w:val="000000"/>
          <w:sz w:val="24"/>
        </w:rPr>
        <w:t>Chapter 3 describes the methodology used in the study. The methodology is organized into two phases.</w:t>
      </w:r>
    </w:p>
    <w:p>
      <w:pPr>
        <w:spacing w:line="360" w:lineRule="auto"/>
        <w:jc w:val="both"/>
      </w:pPr>
      <w:r>
        <w:rPr>
          <w:rFonts w:ascii="Times New Roman" w:hAnsi="Times New Roman"/>
          <w:color w:val="000000"/>
          <w:sz w:val="24"/>
        </w:rPr>
        <w:t>Phase 1 focuses on the material-science development of the reflective coating. It describes the selection of coating materials, including TiO2, MgO, Al2O3, ZnO, and BaSO4, and the evaluation of binder systems such as PVP, PVAc, and CMC. It also explains the selection of solvents and coating methods, with attention to the hygroscopic nature of CsI(Tl).</w:t>
      </w:r>
    </w:p>
    <w:p>
      <w:pPr>
        <w:spacing w:line="360" w:lineRule="auto"/>
        <w:jc w:val="both"/>
      </w:pPr>
      <w:r>
        <w:rPr>
          <w:rFonts w:ascii="Times New Roman" w:hAnsi="Times New Roman"/>
          <w:color w:val="000000"/>
          <w:sz w:val="24"/>
        </w:rPr>
        <w:t>The characterization methods include particle size analysis, UV-visible spectroscopy, diffuse reflectance spectroscopy, X-ray diffraction, digital colorimetry, visual compatibility observations, and coating-thickness measurement. Since CsI(Tl) has an emission peak near 550 nm, optical behavior near this wavelength is treated as a critical evaluation point.</w:t>
      </w:r>
    </w:p>
    <w:p>
      <w:pPr>
        <w:spacing w:line="360" w:lineRule="auto"/>
        <w:jc w:val="both"/>
      </w:pPr>
      <w:r>
        <w:rPr>
          <w:rFonts w:ascii="Times New Roman" w:hAnsi="Times New Roman"/>
          <w:color w:val="000000"/>
          <w:sz w:val="24"/>
        </w:rPr>
        <w:t>Phase 2 describes the system prototyping approach for the PRD-CAS communication concept. This includes hardware prototyping, PCB integration, network layout configuration, software environment, remote monitoring, and dashboard or central alarm integration.</w:t>
      </w:r>
    </w:p>
    <w:p>
      <w:pPr>
        <w:pStyle w:val="Heading2"/>
        <w:jc w:val="left"/>
      </w:pPr>
      <w:r>
        <w:rPr>
          <w:rFonts w:ascii="Times New Roman" w:hAnsi="Times New Roman"/>
          <w:b/>
          <w:color w:val="000000"/>
          <w:sz w:val="24"/>
        </w:rPr>
        <w:t>Chapter 4: Development of an Enhanced Coating for a Scintillation Detector</w:t>
      </w:r>
    </w:p>
    <w:p>
      <w:pPr>
        <w:spacing w:line="360" w:lineRule="auto"/>
        <w:jc w:val="both"/>
      </w:pPr>
      <w:r>
        <w:rPr>
          <w:rFonts w:ascii="Times New Roman" w:hAnsi="Times New Roman"/>
          <w:color w:val="000000"/>
          <w:sz w:val="24"/>
        </w:rPr>
        <w:t>Chapter 4 presents the first research study, which develops and evaluates reflective coatings for CsI(Tl)-based scintillation detector enhancement. The chapter explains the preparation of coating samples using selected oxide materials and binder combinations. Initial coating trials are performed on glass substrates because actual CsI(Tl) crystals are moisture-sensitive, expensive, and limited in availability.</w:t>
      </w:r>
    </w:p>
    <w:p>
      <w:pPr>
        <w:spacing w:line="360" w:lineRule="auto"/>
        <w:jc w:val="both"/>
      </w:pPr>
      <w:r>
        <w:rPr>
          <w:rFonts w:ascii="Times New Roman" w:hAnsi="Times New Roman"/>
          <w:color w:val="000000"/>
          <w:sz w:val="24"/>
        </w:rPr>
        <w:t>The chapter reports baseline characterization of coating materials and binders, visual compatibility observations, absorbance behavior at 550 nm, and diffuse reflectance comparisons. It also explains why the doctor-blade method was replaced by spin coating for improved coating uniformity.</w:t>
      </w:r>
    </w:p>
    <w:p>
      <w:pPr>
        <w:spacing w:line="360" w:lineRule="auto"/>
        <w:jc w:val="both"/>
      </w:pPr>
      <w:r>
        <w:rPr>
          <w:rFonts w:ascii="Times New Roman" w:hAnsi="Times New Roman"/>
          <w:color w:val="000000"/>
          <w:sz w:val="24"/>
        </w:rPr>
        <w:t>The chapter identifies TiO2 + PVP as the most suitable coating formulation based on the combined optical and practical coating-performance evidence available in the current draft. Further optimization considers binder concentration, coating thickness, surface stability, and practical handling behavior.</w:t>
      </w:r>
    </w:p>
    <w:p>
      <w:pPr>
        <w:pStyle w:val="Heading2"/>
        <w:jc w:val="left"/>
      </w:pPr>
      <w:r>
        <w:rPr>
          <w:rFonts w:ascii="Times New Roman" w:hAnsi="Times New Roman"/>
          <w:b/>
          <w:color w:val="000000"/>
          <w:sz w:val="24"/>
        </w:rPr>
        <w:t>Chapter 5: Development of a Personal Radiation Monitoring Network</w:t>
      </w:r>
    </w:p>
    <w:p>
      <w:pPr>
        <w:spacing w:line="360" w:lineRule="auto"/>
        <w:jc w:val="both"/>
      </w:pPr>
      <w:r>
        <w:rPr>
          <w:rFonts w:ascii="Times New Roman" w:hAnsi="Times New Roman"/>
          <w:color w:val="000000"/>
          <w:sz w:val="24"/>
        </w:rPr>
        <w:t>Chapter 5 will present the second phase of the thesis: the development of a personal radiation monitoring network. This chapter will describe how the detector concept is connected to a PRD-CAS monitoring framework.</w:t>
      </w:r>
    </w:p>
    <w:p>
      <w:pPr>
        <w:spacing w:line="360" w:lineRule="auto"/>
        <w:jc w:val="both"/>
      </w:pPr>
      <w:r>
        <w:rPr>
          <w:rFonts w:ascii="Times New Roman" w:hAnsi="Times New Roman"/>
          <w:color w:val="000000"/>
          <w:sz w:val="24"/>
        </w:rPr>
        <w:t>The chapter will include the detector module, SiPM coupling, low-noise PCB design, XBee3 or IEEE 802.15.4 mesh communication, firmware-level count-rate processing, node communication, alarm transmission, and central monitoring. The focus will be on demonstrating how the improved detector concept can support real-time monitoring, bidirectional communication, reduced reporting delay, and centralized alarm handling.</w:t>
      </w:r>
    </w:p>
    <w:p>
      <w:pPr>
        <w:spacing w:line="360" w:lineRule="auto"/>
        <w:jc w:val="both"/>
      </w:pPr>
      <w:r>
        <w:rPr>
          <w:rFonts w:ascii="Times New Roman" w:hAnsi="Times New Roman"/>
          <w:color w:val="000000"/>
          <w:sz w:val="24"/>
        </w:rPr>
        <w:t>This chapter should clearly distinguish between experimentally validated detector-material results and system-level prototype or application results. Claims about network performance, reliability, latency, power consumption, and field deployment should be supported by measured data or written as planned/future validation points.</w:t>
      </w:r>
    </w:p>
    <w:p>
      <w:pPr>
        <w:pStyle w:val="Heading2"/>
        <w:jc w:val="left"/>
      </w:pPr>
      <w:r>
        <w:rPr>
          <w:rFonts w:ascii="Times New Roman" w:hAnsi="Times New Roman"/>
          <w:b/>
          <w:color w:val="000000"/>
          <w:sz w:val="24"/>
        </w:rPr>
        <w:t>Chapter 6: Conclusions, Recommendations and Future Suggestions</w:t>
      </w:r>
    </w:p>
    <w:p>
      <w:pPr>
        <w:spacing w:line="360" w:lineRule="auto"/>
        <w:jc w:val="both"/>
      </w:pPr>
      <w:r>
        <w:rPr>
          <w:rFonts w:ascii="Times New Roman" w:hAnsi="Times New Roman"/>
          <w:color w:val="000000"/>
          <w:sz w:val="24"/>
        </w:rPr>
        <w:t>Chapter 6 will summarize the major findings of the thesis. It will state whether the enhanced coating objective was achieved, identify the best coating material and binder combination, and explain the relevance of the optimized coating for improving photon collection in CsI(Tl)-based scintillation detectors.</w:t>
      </w:r>
    </w:p>
    <w:p>
      <w:pPr>
        <w:spacing w:line="360" w:lineRule="auto"/>
        <w:jc w:val="both"/>
      </w:pPr>
      <w:r>
        <w:rPr>
          <w:rFonts w:ascii="Times New Roman" w:hAnsi="Times New Roman"/>
          <w:color w:val="000000"/>
          <w:sz w:val="24"/>
        </w:rPr>
        <w:t>The chapter will also summarize the PRD-CAS monitoring contribution and explain how material-level detector improvement and network-level monitoring can complement each other. Recommendations will include the preferred coating formulation, application method, and future testing needed before practical detector manufacturing or deployment.</w:t>
      </w:r>
    </w:p>
    <w:p>
      <w:pPr>
        <w:spacing w:line="360" w:lineRule="auto"/>
        <w:jc w:val="both"/>
      </w:pPr>
      <w:r>
        <w:rPr>
          <w:rFonts w:ascii="Times New Roman" w:hAnsi="Times New Roman"/>
          <w:color w:val="000000"/>
          <w:sz w:val="24"/>
        </w:rPr>
        <w:t>Future work may include direct coating validation on actual CsI(Tl) scintillator surfaces, long-term environmental stability testing, extended gamma irradiation testing, detector-response comparison with coated and uncoated crystals, and full field validation of the PRD-CAS communication network.</w:t>
      </w:r>
    </w:p>
    <w:p>
      <w:pPr>
        <w:pStyle w:val="Heading2"/>
        <w:jc w:val="left"/>
      </w:pPr>
      <w:r>
        <w:rPr>
          <w:rFonts w:ascii="Times New Roman" w:hAnsi="Times New Roman"/>
          <w:b/>
          <w:color w:val="000000"/>
          <w:sz w:val="24"/>
        </w:rPr>
        <w:t>References and Appendices</w:t>
      </w:r>
    </w:p>
    <w:p>
      <w:pPr>
        <w:spacing w:line="360" w:lineRule="auto"/>
        <w:jc w:val="both"/>
      </w:pPr>
      <w:r>
        <w:rPr>
          <w:rFonts w:ascii="Times New Roman" w:hAnsi="Times New Roman"/>
          <w:color w:val="000000"/>
          <w:sz w:val="24"/>
        </w:rPr>
        <w:t>The References section will include all sources cited in the thesis, formatted consistently according to the selected thesis reference style. The WUSL guideline prefers Harvard referencing; however, the current source drafts use numbered citation markers, so reference-style conversion should be handled carefully during citation cleanup.</w:t>
      </w:r>
    </w:p>
    <w:p>
      <w:pPr>
        <w:spacing w:line="360" w:lineRule="auto"/>
        <w:jc w:val="both"/>
      </w:pPr>
      <w:r>
        <w:rPr>
          <w:rFonts w:ascii="Times New Roman" w:hAnsi="Times New Roman"/>
          <w:color w:val="000000"/>
          <w:sz w:val="24"/>
        </w:rPr>
        <w:t>Appendices may include raw spectrometer data, coating formulation details, additional characterization outputs, PRD-CAS network code or configuration details, supplementary figures, and published or accepted articles arising from the thesis work.</w:t>
      </w:r>
    </w:p>
    <w:p>
      <w:r>
        <w:br w:type="page"/>
      </w:r>
    </w:p>
    <w:p>
      <w:pPr>
        <w:pStyle w:val="Heading1"/>
        <w:jc w:val="center"/>
      </w:pPr>
      <w:r>
        <w:rPr>
          <w:rFonts w:ascii="Times New Roman" w:hAnsi="Times New Roman"/>
          <w:b/>
          <w:color w:val="000000"/>
          <w:sz w:val="28"/>
        </w:rPr>
        <w:t>CHAPTER 1: INTRODUCTION</w:t>
      </w:r>
    </w:p>
    <w:p>
      <w:pPr>
        <w:pStyle w:val="Heading2"/>
        <w:jc w:val="left"/>
      </w:pPr>
      <w:r>
        <w:rPr>
          <w:rFonts w:ascii="Times New Roman" w:hAnsi="Times New Roman"/>
          <w:b/>
          <w:color w:val="000000"/>
          <w:sz w:val="24"/>
        </w:rPr>
        <w:t>Research Background</w:t>
      </w:r>
    </w:p>
    <w:p>
      <w:pPr>
        <w:spacing w:line="360" w:lineRule="auto"/>
        <w:jc w:val="both"/>
      </w:pPr>
      <w:r>
        <w:rPr>
          <w:rFonts w:ascii="Times New Roman" w:hAnsi="Times New Roman"/>
          <w:color w:val="000000"/>
          <w:sz w:val="24"/>
        </w:rPr>
        <w:t>The accurate and rapid detection of ionizing radiation is essential across numerous sectors of modern industry and science. While its role is well established in medical imaging, environmental surveillance, and the management of nuclear power facilities, the significance of radiation detection has become increasingly evident in global security. Most notably, in global security, robust radiation detection serves as the primary safeguard at international borders, airports, and seaports to prevent the illicit trafficking of radioactive and special nuclear materials. Detecting these threats and keeping the world safe requires advanced technology and relies on these specialized "radiation detectors".</w:t>
      </w:r>
    </w:p>
    <w:p>
      <w:pPr>
        <w:spacing w:line="360" w:lineRule="auto"/>
        <w:jc w:val="both"/>
      </w:pPr>
      <w:r>
        <w:rPr>
          <w:rFonts w:ascii="Times New Roman" w:hAnsi="Times New Roman"/>
          <w:color w:val="000000"/>
          <w:sz w:val="24"/>
        </w:rPr>
        <w:t>Ionizing radiation, such as alpha particles, beta particles, gamma rays, X-rays, and neutrons, cannot be directly identified by human senses. Therefore, suitable detector systems are required to convert the interaction of radiation with matter into a measurable signal. In medical imaging, radiation detectors are used to obtain diagnostic information with acceptable image quality and minimum radiation exposure. In nuclear power plants and research laboratories, they are used to monitor radiation levels and ensure safe operation. In environmental monitoring and nuclear security applications, radiation detection systems are used to identify the presence of radioactive or nuclear materials and to support rapid decision-making [1], [2], [3].</w:t>
      </w:r>
    </w:p>
    <w:p>
      <w:pPr>
        <w:spacing w:line="360" w:lineRule="auto"/>
        <w:jc w:val="both"/>
      </w:pPr>
      <w:r>
        <w:rPr>
          <w:rFonts w:ascii="Times New Roman" w:hAnsi="Times New Roman"/>
          <w:color w:val="000000"/>
          <w:sz w:val="24"/>
        </w:rPr>
        <w:t>The need for reliable radiation detection has become more significant with the increasing use of radioactive sources in various applications. Although the use of radioactive materials provides many benefits, unauthorized movement, accidental loss, or improper handling can create serious risks. Therefore, detection systems are widely used at critical entry points and other strategic locations to identify radioactive material that may be outside regulatory control [4]. In such operational environments, the detector should not only detect radiation but also enable reliable, fast, and practical decision-making under field conditions.</w:t>
      </w:r>
    </w:p>
    <w:p>
      <w:pPr>
        <w:spacing w:line="360" w:lineRule="auto"/>
        <w:jc w:val="both"/>
      </w:pPr>
      <w:r>
        <w:rPr>
          <w:rFonts w:ascii="Times New Roman" w:hAnsi="Times New Roman"/>
          <w:color w:val="000000"/>
          <w:sz w:val="24"/>
        </w:rPr>
        <w:t>Radiation Detectors</w:t>
      </w:r>
    </w:p>
    <w:p>
      <w:pPr>
        <w:spacing w:line="360" w:lineRule="auto"/>
        <w:jc w:val="both"/>
      </w:pPr>
      <w:r>
        <w:rPr>
          <w:rFonts w:ascii="Times New Roman" w:hAnsi="Times New Roman"/>
          <w:color w:val="000000"/>
          <w:sz w:val="24"/>
        </w:rPr>
        <w:t>Radiation is a form of energy that is partially or completely deposited in a suitable medium and generates a reaction. Radioactive materials emit ionizing radiation due to nuclear instability, and this emitted radiation carries energy that can ionize atoms or molecules in the surrounding medium [1], [3]. Therefore, radiation detection is fundamentally based on identifying and quantifying the effect produced when radiation interacts with matter. This is where radiation detectors play a crucial role.</w:t>
      </w:r>
    </w:p>
    <w:p>
      <w:pPr>
        <w:spacing w:line="360" w:lineRule="auto"/>
        <w:jc w:val="both"/>
      </w:pPr>
      <w:r>
        <w:rPr>
          <w:rFonts w:ascii="Times New Roman" w:hAnsi="Times New Roman"/>
          <w:color w:val="000000"/>
          <w:sz w:val="24"/>
        </w:rPr>
        <w:t>Radiation interactions within these materials typically occur through a few primary mechanisms:</w:t>
      </w:r>
    </w:p>
    <w:p>
      <w:pPr>
        <w:spacing w:line="360" w:lineRule="auto"/>
        <w:jc w:val="both"/>
      </w:pPr>
      <w:r>
        <w:rPr>
          <w:rFonts w:ascii="Times New Roman" w:hAnsi="Times New Roman"/>
          <w:color w:val="000000"/>
          <w:sz w:val="24"/>
        </w:rPr>
        <w:t>Radiation emission: The unstable nucleus releases radiation depending on the nature of the radioactive material.</w:t>
      </w:r>
    </w:p>
    <w:p>
      <w:pPr>
        <w:spacing w:line="360" w:lineRule="auto"/>
        <w:jc w:val="both"/>
      </w:pPr>
      <w:r>
        <w:rPr>
          <w:rFonts w:ascii="Times New Roman" w:hAnsi="Times New Roman"/>
          <w:color w:val="000000"/>
          <w:sz w:val="24"/>
        </w:rPr>
        <w:t>Nuclear transformation: The nucleus changes into a more stable form, sometimes producing a different element.</w:t>
      </w:r>
    </w:p>
    <w:p>
      <w:pPr>
        <w:spacing w:line="360" w:lineRule="auto"/>
        <w:jc w:val="both"/>
      </w:pPr>
      <w:r>
        <w:rPr>
          <w:rFonts w:ascii="Times New Roman" w:hAnsi="Times New Roman"/>
          <w:color w:val="000000"/>
          <w:sz w:val="24"/>
        </w:rPr>
        <w:t>Release of energy: The emitted radiation carries energy that can interact with matter and cause ionization.</w:t>
      </w:r>
    </w:p>
    <w:p>
      <w:pPr>
        <w:spacing w:line="360" w:lineRule="auto"/>
        <w:jc w:val="both"/>
      </w:pPr>
      <w:r>
        <w:rPr>
          <w:rFonts w:ascii="Times New Roman" w:hAnsi="Times New Roman"/>
          <w:color w:val="000000"/>
          <w:sz w:val="24"/>
        </w:rPr>
        <w:t>Half-life behavior: Each radioactive material has a characteristic half-life, which indicates the time required for half of the radioactive atoms in a sample to decay [3].</w:t>
      </w:r>
    </w:p>
    <w:p>
      <w:pPr>
        <w:spacing w:line="360" w:lineRule="auto"/>
        <w:jc w:val="both"/>
      </w:pPr>
      <w:r>
        <w:rPr>
          <w:rFonts w:ascii="Times New Roman" w:hAnsi="Times New Roman"/>
          <w:color w:val="000000"/>
          <w:sz w:val="24"/>
        </w:rPr>
        <w:t>This interaction between radiation and matter provides the scientific basis for radiation detection. Since human senses cannot directly identify ionizing radiation, a suitable detector is required to convert the radiation interaction into a measurable signal. In this context, the accuracy, sensitivity, stability, and response time of the detector become highly important.</w:t>
      </w:r>
    </w:p>
    <w:p>
      <w:pPr>
        <w:spacing w:line="360" w:lineRule="auto"/>
        <w:jc w:val="both"/>
      </w:pPr>
      <w:r>
        <w:rPr>
          <w:rFonts w:ascii="Times New Roman" w:hAnsi="Times New Roman"/>
          <w:color w:val="000000"/>
          <w:sz w:val="24"/>
        </w:rPr>
        <w:t>Detecting and interdicting the threats requires highly reliable sensor technologies. Although radiation detection systems are designed with many features depending on their application, all rely on a core radiation detector that operates on specific physical principles. As a result, each detector has unique characteristics, including strengths and limitations.</w:t>
      </w:r>
    </w:p>
    <w:p>
      <w:pPr>
        <w:spacing w:line="360" w:lineRule="auto"/>
        <w:jc w:val="both"/>
      </w:pPr>
      <w:r>
        <w:rPr>
          <w:rFonts w:ascii="Times New Roman" w:hAnsi="Times New Roman"/>
          <w:color w:val="000000"/>
          <w:sz w:val="24"/>
        </w:rPr>
        <w:t>Radiation detectors can be classified based on the physical mechanism used to produce a measurable response. The major detector types can be summarized as follows.</w:t>
      </w:r>
    </w:p>
    <w:p>
      <w:pPr>
        <w:spacing w:line="360" w:lineRule="auto"/>
        <w:jc w:val="both"/>
      </w:pPr>
      <w:r>
        <w:rPr>
          <w:rFonts w:ascii="Times New Roman" w:hAnsi="Times New Roman"/>
          <w:color w:val="000000"/>
          <w:sz w:val="24"/>
        </w:rPr>
        <w:t>Gas-filled Detectors: These detectors use ionization produced in a gas medium. Ionization chambers, proportional counters, and Geiger-Mueller counters are common examples. They are simple and reliable, but their ability to provide detailed energy information can be limited depending on the operating mode [5].</w:t>
      </w:r>
    </w:p>
    <w:p>
      <w:pPr>
        <w:spacing w:line="360" w:lineRule="auto"/>
        <w:jc w:val="both"/>
      </w:pPr>
      <w:r>
        <w:rPr>
          <w:rFonts w:ascii="Times New Roman" w:hAnsi="Times New Roman"/>
          <w:color w:val="000000"/>
          <w:sz w:val="24"/>
        </w:rPr>
        <w:t>Scintillation Detectors: Using scintillation materials, these types of detectors emit low-energy photons when ionizing radiation is absorbed. The emitted photons are then converted into electrical signals using a photodetector such as a photomultiplier tube or photodiode. This detector type is highly suitable for gamma-ray and X-ray detection [5], [6].</w:t>
      </w:r>
    </w:p>
    <w:p>
      <w:pPr>
        <w:spacing w:line="360" w:lineRule="auto"/>
        <w:jc w:val="both"/>
      </w:pPr>
      <w:r>
        <w:rPr>
          <w:rFonts w:ascii="Times New Roman" w:hAnsi="Times New Roman"/>
          <w:color w:val="000000"/>
          <w:sz w:val="24"/>
        </w:rPr>
        <w:t>Semiconductor Detectors: Interacting with radiation and semiconductor material, these detectors generate electron-hole pairs. They can provide excellent energy resolution, especially in X-ray and gamma-ray spectroscopy, but may require more controlled operating conditions and higher cost depending on the detector material [15].</w:t>
      </w:r>
    </w:p>
    <w:p>
      <w:pPr>
        <w:spacing w:line="360" w:lineRule="auto"/>
        <w:jc w:val="both"/>
      </w:pPr>
      <w:r>
        <w:rPr>
          <w:rFonts w:ascii="Times New Roman" w:hAnsi="Times New Roman"/>
          <w:color w:val="000000"/>
          <w:sz w:val="24"/>
        </w:rPr>
        <w:t>These detectors are most used depending on the application, radiation type, sensitivity requirement, energy range, and operating environment.</w:t>
      </w:r>
    </w:p>
    <w:p>
      <w:pPr>
        <w:spacing w:line="360" w:lineRule="auto"/>
        <w:jc w:val="both"/>
      </w:pPr>
      <w:r>
        <w:rPr>
          <w:rFonts w:ascii="Times New Roman" w:hAnsi="Times New Roman"/>
          <w:color w:val="000000"/>
          <w:sz w:val="24"/>
        </w:rPr>
        <w:t>Among these, scintillation detectors are widely used for detecting high-energy electromagnetic radiation, such as gamma rays and X-rays, and can obtain both qualitative and quantitative measurements. The main reason is their relatively high sensitivity, suitability for gamma spectroscopy, practical response characteristics, and adaptability to both laboratory-based and portable radiation detection instruments [6].</w:t>
      </w:r>
    </w:p>
    <w:p>
      <w:pPr>
        <w:spacing w:line="360" w:lineRule="auto"/>
        <w:jc w:val="both"/>
      </w:pPr>
      <w:r>
        <w:rPr>
          <w:rFonts w:ascii="Times New Roman" w:hAnsi="Times New Roman"/>
          <w:color w:val="000000"/>
          <w:sz w:val="24"/>
        </w:rPr>
        <w:t>A scintillation detector mainly consists of scintillation material, optical arrangement, photodetector, and signal processing part. When gamma radiation or X-rays interact with the scintillation material, part of the absorbed radiation energy is converted into low-energy photons, mostly photons in the infrared (IR), visible, or ultraviolet (UV) range. These photons are then collected by a photomultiplier tube, photodiode, or another suitable photodetector and converted into an electrical signal. The generated electric signal/ pulse energy/ amplitude is proportional to the energy of the incident photon.</w:t>
      </w:r>
    </w:p>
    <w:p>
      <w:pPr>
        <w:spacing w:line="360" w:lineRule="auto"/>
        <w:jc w:val="both"/>
      </w:pPr>
      <w:r>
        <w:rPr>
          <w:rFonts w:ascii="Times New Roman" w:hAnsi="Times New Roman"/>
          <w:color w:val="000000"/>
          <w:sz w:val="24"/>
        </w:rPr>
        <w:t>Figure 1: Operation of a Scintillation detector</w:t>
      </w:r>
    </w:p>
    <w:p>
      <w:pPr>
        <w:spacing w:line="360" w:lineRule="auto"/>
        <w:jc w:val="both"/>
      </w:pPr>
      <w:r>
        <w:rPr>
          <w:rFonts w:ascii="Times New Roman" w:hAnsi="Times New Roman"/>
          <w:color w:val="000000"/>
          <w:sz w:val="24"/>
        </w:rPr>
        <w:t>Several inorganic scintillation crystals, such as Thallium-doped Sodium Iodide (NaI(Tl)), Thallium-doped Cesium Iodide (CsI(Tl)), Bismuth Germanate (BGO), Lutetium-yttrium Oxyorthosilicate (LYSO), and Lanthanum Bromide (LaBr₃), are used in radiation detection systems. Among these, CsI(Tl) scintillator is critical due to its high light output, mechanical robustness, and suitability for compact detector designs. CsI(Tl) has an emission peak around 550 nm, which is significant when selecting optical materials, reflective coatings, binders, and photodetectors for the detector system. However, CsI(Tl) is slightly hygroscopic, and therefore its surface, coating materials, and environmental conditions must be carefully considered when developing a coating associated with the crystal surface [8].</w:t>
      </w:r>
    </w:p>
    <w:p>
      <w:pPr>
        <w:spacing w:line="360" w:lineRule="auto"/>
        <w:jc w:val="both"/>
      </w:pPr>
      <w:r>
        <w:rPr>
          <w:rFonts w:ascii="Times New Roman" w:hAnsi="Times New Roman"/>
          <w:color w:val="000000"/>
          <w:sz w:val="24"/>
        </w:rPr>
        <w:t>While the performance of the scintillation detector depends on the material properties of the crystal, another determinant is the light collection efficiency, defined as the fraction of generated secondary photons that successfully reach the photocathode. Therefore, the light collection efficiency of the scintillation detector becomes the most important factor that directly influences sensitivity, signal-to-noise ratio, energy resolution, and overall detection performance.</w:t>
      </w:r>
    </w:p>
    <w:p>
      <w:pPr>
        <w:spacing w:line="360" w:lineRule="auto"/>
        <w:jc w:val="both"/>
      </w:pPr>
      <w:r>
        <w:rPr>
          <w:rFonts w:ascii="Times New Roman" w:hAnsi="Times New Roman"/>
          <w:color w:val="000000"/>
          <w:sz w:val="24"/>
        </w:rPr>
        <w:t>When Gamma or X-ray radiation is absorbed by the scintillator, the electrons of the atoms inside the scintillator will be excited from the valence band to the conduction band, and then it returns to lower energy levels. When the deexcitation happens, part of the absorbed energy is released as low-energy optical photons in the UV, visible, or IR range [5], [6], [7].</w:t>
      </w:r>
    </w:p>
    <w:p>
      <w:pPr>
        <w:spacing w:line="360" w:lineRule="auto"/>
        <w:jc w:val="both"/>
      </w:pPr>
      <w:r>
        <w:rPr>
          <w:rFonts w:ascii="Times New Roman" w:hAnsi="Times New Roman"/>
          <w:color w:val="000000"/>
          <w:sz w:val="24"/>
        </w:rPr>
        <w:t>Ideally, all scintillation photons should reach the photosensor in practice. However, optical losses significantly limit detector efficiency. These losses appear from escape through the side surfaces of the crystal, absorption within the material, internal scattering, and introduce noise through secondary absorption and re-emission cycles. These propagation losses reduce the useful photon population that contributes to signal formation at the photomultiplier. As a result, the detector output may be weakened, and the accuracy of radiation measurement can be affected [5], [6]. Therefore, improving photon collection is a major technical requirement in scintillation detector development.</w:t>
      </w:r>
    </w:p>
    <w:p>
      <w:pPr>
        <w:spacing w:line="360" w:lineRule="auto"/>
        <w:jc w:val="both"/>
      </w:pPr>
      <w:r>
        <w:rPr>
          <w:rFonts w:ascii="Times New Roman" w:hAnsi="Times New Roman"/>
          <w:color w:val="000000"/>
          <w:sz w:val="24"/>
        </w:rPr>
        <w:t>One of the practical approaches to reducing photon propagation loss is to use a reflective coating around the crystal. The function of this coating is to redirect escaping secondary photons back towards the crystal and photodetector. This increases the probability that photons generated inside the scintillator will contribute to the final detector signal [9], [10]. In this context, the reflective coating becomes a core improvement to the crystal. It should have critical properties such as high diffuse reflectance, low absorbance at the emission wavelength of the scintillator, good surface coverage, suitable adhesion, chemical compatibility, and long-term stability under the intended operating conditions.</w:t>
      </w:r>
    </w:p>
    <w:p>
      <w:pPr>
        <w:spacing w:line="360" w:lineRule="auto"/>
        <w:jc w:val="both"/>
      </w:pPr>
      <w:r>
        <w:rPr>
          <w:rFonts w:ascii="Times New Roman" w:hAnsi="Times New Roman"/>
          <w:color w:val="000000"/>
          <w:sz w:val="24"/>
        </w:rPr>
        <w:t>Magnesium oxide (MgO) is one of the reflective materials used currently in scintillation detector-related applications. However, its performance is limited by bonding characteristics, coating uniformity, mechanical stability, and optical efficiency under specific fabrication conditions [9], [11]. Therefore, to improve the detection performance of the scintillation detectors, it is important to investigate alternative coating materials and develop an optimized reflective coating focusing on improved reflective performances and better compatibility with suitable binders. Materials such as Titanium dioxide (TiO2), Aluminium oxide (Al2O3), Zinc oxide (ZnO), and Barium sulfate (BaSO4) are of interest because of their white appearance, scattering behavior, chemical stability, and potential to provide high diffuse reflectance in the visible region [9], [10], [12].</w:t>
      </w:r>
    </w:p>
    <w:p>
      <w:pPr>
        <w:spacing w:line="360" w:lineRule="auto"/>
        <w:jc w:val="both"/>
      </w:pPr>
      <w:r>
        <w:rPr>
          <w:rFonts w:ascii="Times New Roman" w:hAnsi="Times New Roman"/>
          <w:color w:val="000000"/>
          <w:sz w:val="24"/>
        </w:rPr>
        <w:t>The development of an enhanced reflective coating cannot be considered only as the selection of a white powder material. In practice, to develop the coating as a complete material system, this system includes the reflective material, binder, solvent, coating technique, coating thickness, surface condition, and particle size.</w:t>
      </w:r>
    </w:p>
    <w:p>
      <w:pPr>
        <w:spacing w:line="360" w:lineRule="auto"/>
        <w:jc w:val="both"/>
      </w:pPr>
      <w:r>
        <w:rPr>
          <w:rFonts w:ascii="Times New Roman" w:hAnsi="Times New Roman"/>
          <w:color w:val="000000"/>
          <w:sz w:val="24"/>
        </w:rPr>
        <w:t>The binder plays a major role in the performance of the reflective coating. The binder is the medium that connects the coating material to the crystal surface. The coating material cannot be applied directly to the scintillator, as it is a powder. The coating should form a stable, uniform layer when combined with a suitable binder. Without a suitable binder, the coating may peel off, become nonuniform, or fail to maintain its optical behavior. Therefore, binder selection is an important part of the coating development process. The binder must support adhesion, particle distribution, mechanical integrity, and environmental stability without significantly increasing the optical absorption at the scintillator emission wavelength. [11], [13]. If the binder absorbs a considerable amount of scintillation light, causes agglomeration, or produces poor bonding, the expected improvement in detector efficiency may not be achieved. Therefore, coating development should be considered as a complete material system consisting of the reflective powder, binder, solvent, coating method, coating thickness, and particle size.</w:t>
      </w:r>
    </w:p>
    <w:p>
      <w:pPr>
        <w:spacing w:line="360" w:lineRule="auto"/>
        <w:jc w:val="both"/>
      </w:pPr>
      <w:r>
        <w:rPr>
          <w:rFonts w:ascii="Times New Roman" w:hAnsi="Times New Roman"/>
          <w:color w:val="000000"/>
          <w:sz w:val="24"/>
        </w:rPr>
        <w:t>To apply the coating to the crystal, various methods, such as doctor-blade coating, dip coating, spray coating, and spin coating, can be used. However, the suitability of each method depends on the viscosity of the coating mixture, required thickness, surface uniformity, drying behaviour, and mechanical sensitivity of the substrate [14]. Since scintillation crystals may be expensive, delicate, and sensitive to moisture or mechanical stress, preliminary optimization on glass substrates or equivalent test surfaces is a practical approach before applying the optimized coating to an actual scintillation crystal.</w:t>
      </w:r>
    </w:p>
    <w:p>
      <w:pPr>
        <w:spacing w:line="360" w:lineRule="auto"/>
        <w:jc w:val="both"/>
      </w:pPr>
      <w:r>
        <w:rPr>
          <w:rFonts w:ascii="Times New Roman" w:hAnsi="Times New Roman"/>
          <w:color w:val="000000"/>
          <w:sz w:val="24"/>
        </w:rPr>
        <w:t>This research is based on the need to enhance the detection performance of scintillation detectors by developing an optimized coating for scintillation detectors. Regarding the nuclear field, even though the scintillation detectors are widely used, photon propagation losses remain a practical limitation that affects detector efficiency. In this systematic materials science study, alternative reflective materials were compared, binder compatibility was evaluated, and coating formulations were optimized to identify the conditions necessary for enhanced optical performance. This is especially important for CsI(Tl)-based detector systems, where the coating should perform effectively near the emission peak around 550 nm.</w:t>
      </w:r>
    </w:p>
    <w:p>
      <w:pPr>
        <w:pStyle w:val="Heading3"/>
        <w:ind w:left="567"/>
        <w:jc w:val="both"/>
      </w:pPr>
      <w:r>
        <w:rPr>
          <w:rFonts w:ascii="Times New Roman" w:hAnsi="Times New Roman"/>
          <w:b/>
          <w:color w:val="000000"/>
          <w:sz w:val="24"/>
        </w:rPr>
        <w:t>1.1.2 Personal Radiation Detectors (PRDs)</w:t>
      </w:r>
    </w:p>
    <w:p>
      <w:pPr>
        <w:spacing w:line="360" w:lineRule="auto"/>
        <w:jc w:val="both"/>
      </w:pPr>
      <w:r>
        <w:rPr>
          <w:rFonts w:ascii="Times New Roman" w:hAnsi="Times New Roman"/>
          <w:color w:val="000000"/>
          <w:sz w:val="24"/>
        </w:rPr>
        <w:t>The practical necessity of enhancing scintillation performance is particularly significant in portable nuclear security instrumentation. Personal Radiation Detectors (PRDs) are portable radiation detection devices used by front-line officers (FLOs) working at customs, airport security, seaports, and border crossing locations. Since these officers are often the first line of contact with passengers, cargo, and vehicles, PRDs can increase the coverage area of radiation monitoring and support early detection of radioactive materials [4], [16].</w:t>
      </w:r>
    </w:p>
    <w:p>
      <w:pPr>
        <w:spacing w:line="360" w:lineRule="auto"/>
        <w:jc w:val="both"/>
      </w:pPr>
      <w:r>
        <w:rPr>
          <w:rFonts w:ascii="Times New Roman" w:hAnsi="Times New Roman"/>
          <w:color w:val="000000"/>
          <w:sz w:val="24"/>
        </w:rPr>
        <w:t>PRD performance is not determined only by portability. In field applications, the detector should provide reliable detection under varying background radiation levels, changing environmental conditions, and different levels of user experience. Commercial PRDs may also include calibration settings, user profiles, and alarm configurations that can be difficult for non-specialist users. Therefore, improving the detector module itself is important because better photon collection and stronger signal quality can support clearer alarm generation and more reliable field operation [4], [16].</w:t>
      </w:r>
    </w:p>
    <w:p>
      <w:pPr>
        <w:spacing w:line="360" w:lineRule="auto"/>
        <w:jc w:val="both"/>
      </w:pPr>
      <w:r>
        <w:rPr>
          <w:rFonts w:ascii="Times New Roman" w:hAnsi="Times New Roman"/>
          <w:color w:val="000000"/>
          <w:sz w:val="24"/>
        </w:rPr>
        <w:t>This provides the application background for linking the material science component of this research with the later PRD-Central Alarm Station (PRD-CAS) system integration. While the main part is developing the enhanced reflective coating for the scintillation detector, the PRD-CAS integration provides a practical pathway to use the improved detector concept in real-world radiation monitoring.</w:t>
      </w:r>
    </w:p>
    <w:p>
      <w:pPr>
        <w:spacing w:line="360" w:lineRule="auto"/>
        <w:jc w:val="both"/>
      </w:pPr>
      <w:r>
        <w:rPr>
          <w:rFonts w:ascii="Times New Roman" w:hAnsi="Times New Roman"/>
          <w:color w:val="000000"/>
          <w:sz w:val="24"/>
        </w:rPr>
        <w:t>This study is justified by the need to improve the detection performance of scintillation detectors through a material science-based approach. Although scintillation detectors are widely used in radiation detection, photon propagation losses remain a practical limitation that affects detector efficiency and signal quality. Therefore, developing an optimized reflective coating is a meaningful way to improve photon collection inside the scintillation detector. In this study, alternative reflective materials, suitable binders, coating formulations, and coating application considerations are investigated with special attention to CsI(Tl)-based scintillation detectors. Since CsI(Tl) has an emission peak around 550 nm, the optical behavior of the coating near this wavelength is particularly important [8]. The optimized coating system is expected to support improved detector performance and later integration into a PRD-CAS monitoring framework.</w:t>
      </w:r>
    </w:p>
    <w:p>
      <w:pPr>
        <w:spacing w:line="360" w:lineRule="auto"/>
        <w:jc w:val="both"/>
      </w:pPr>
      <w:r>
        <w:rPr>
          <w:rFonts w:ascii="Times New Roman" w:hAnsi="Times New Roman"/>
          <w:color w:val="000000"/>
          <w:sz w:val="24"/>
        </w:rPr>
        <w:t>Problem Statement</w:t>
      </w:r>
    </w:p>
    <w:p>
      <w:pPr>
        <w:spacing w:line="360" w:lineRule="auto"/>
        <w:jc w:val="both"/>
      </w:pPr>
      <w:r>
        <w:rPr>
          <w:rFonts w:ascii="Times New Roman" w:hAnsi="Times New Roman"/>
          <w:color w:val="000000"/>
          <w:sz w:val="24"/>
        </w:rPr>
        <w:t>Scintillation detectors are widely used for gamma and X-ray detection because of their sensitivity and suitability for portable radiation monitoring devices. However, the detector output is strongly affected by the number of scintillation photons that reach the photodetector. In present detectors, part of the secondary photons generated inside the scintillation crystal may escape through uncoupled surfaces, become scattered, or be absorbed before reaching the sensor or photomultiplier tube. This reduces the useful signal, affects the signal-to-noise ratio, and lowers the overall detection efficiency [5], [6].</w:t>
      </w:r>
    </w:p>
    <w:p>
      <w:pPr>
        <w:spacing w:line="360" w:lineRule="auto"/>
        <w:jc w:val="both"/>
      </w:pPr>
      <w:r>
        <w:rPr>
          <w:rFonts w:ascii="Times New Roman" w:hAnsi="Times New Roman"/>
          <w:color w:val="000000"/>
          <w:sz w:val="24"/>
        </w:rPr>
        <w:t>Reflective coatings are applied around scintillation crystals to minimize photon propagation losses and redirect escaped photons toward the photodetector. MgO has been commonly used as a reflective material, but its performance can be limited by coating uniformity, adhesion, bonding stability, and reflectance behavior under practical fabrication conditions [9], [11]. Therefore, the main problem addressed in this research is the need to develop an enhanced reflective coating for CsI(Tl) scintillation crystals by selecting suitable coating materials, binders, solvents, and coating parameters to enhance photon collection efficiency. The later integration of the improved detector concept into a PRD-CAS monitoring arrangement is considered as a supporting application of the developed material system [4], [17].</w:t>
      </w:r>
    </w:p>
    <w:p>
      <w:pPr>
        <w:pStyle w:val="Heading2"/>
        <w:jc w:val="left"/>
      </w:pPr>
      <w:r>
        <w:rPr>
          <w:rFonts w:ascii="Times New Roman" w:hAnsi="Times New Roman"/>
          <w:b/>
          <w:color w:val="000000"/>
          <w:sz w:val="24"/>
        </w:rPr>
        <w:t>Research Gap</w:t>
      </w:r>
    </w:p>
    <w:p>
      <w:pPr>
        <w:spacing w:line="360" w:lineRule="auto"/>
        <w:jc w:val="both"/>
      </w:pPr>
      <w:r>
        <w:rPr>
          <w:rFonts w:ascii="Times New Roman" w:hAnsi="Times New Roman"/>
          <w:color w:val="000000"/>
          <w:sz w:val="24"/>
        </w:rPr>
        <w:t>Previous studies have shown that reflective layers can improve the light collection efficiency and sensitivity of scintillation detectors. Some studies have investigated TiO2-based reflective layers, Al2O3/MgO reflector concepts, coatings, and improved crystal encapsulation methods [9], [10], [11], [13]. However, limited work has been reported on a systematic material-science-based comparison of different white oxide coating materials together with compatible binder systems specifically for CsI(Tl) scintillation detector enhancement.</w:t>
      </w:r>
    </w:p>
    <w:p>
      <w:pPr>
        <w:spacing w:line="360" w:lineRule="auto"/>
        <w:jc w:val="both"/>
      </w:pPr>
      <w:r>
        <w:rPr>
          <w:rFonts w:ascii="Times New Roman" w:hAnsi="Times New Roman"/>
          <w:color w:val="000000"/>
          <w:sz w:val="24"/>
        </w:rPr>
        <w:t>Most available studies focus either on detector design, scintillator performance, or the use of a single reflective material. Comparatively less attention has been given to the combined influence of coating material, binder type, solvent compatibility, coating thickness, particle size, adhesion behavior, and optical performance near the CsI(Tl) emission peak around 550 nm [8]. Therefore, a research gap exists in developing and evaluating an optimized reflective coating formulation as a complete material system for improving scintillation detector efficiency. In addition, there is a practical need to connect the improved detector concept with portable radiation monitoring applications such as PRDs used by front-line officers [4], [17].</w:t>
      </w:r>
    </w:p>
    <w:p>
      <w:pPr>
        <w:pStyle w:val="Heading2"/>
        <w:jc w:val="left"/>
      </w:pPr>
      <w:r>
        <w:rPr>
          <w:rFonts w:ascii="Times New Roman" w:hAnsi="Times New Roman"/>
          <w:b/>
          <w:color w:val="000000"/>
          <w:sz w:val="24"/>
        </w:rPr>
        <w:t>Objectives of the study</w:t>
      </w:r>
    </w:p>
    <w:p>
      <w:pPr>
        <w:spacing w:line="360" w:lineRule="auto"/>
        <w:jc w:val="both"/>
      </w:pPr>
      <w:r>
        <w:rPr>
          <w:rFonts w:ascii="Times New Roman" w:hAnsi="Times New Roman"/>
          <w:color w:val="000000"/>
          <w:sz w:val="24"/>
        </w:rPr>
        <w:t>The main objective of this study is to enhance the performance of CsI(Tl)-based scintillation detectors by developing an optimized reflective coating system and demonstrating its practical applicability within a personal radiation monitoring framework. The main part involves a systematic evaluation of selected coating materials, MgO, Al2O3, TiO2, ZnO, and BaSO4, to identify which coating has the highest ability to minimize the secondary photon losses. By characterizing their absorbance and diffuse reflectance, particularly near the 550 nm emission peak of CsI(Tl), the study aims to refine coating formulations by identifying compatible binders and solvents that ensure mechanical and optical stability. Beyond material selection, the study focuses on optimizing critical parameters such as binder concentration, coating thickness, and particle size to maximize light collection efficiency.</w:t>
      </w:r>
    </w:p>
    <w:p>
      <w:pPr>
        <w:spacing w:line="360" w:lineRule="auto"/>
        <w:jc w:val="both"/>
      </w:pPr>
      <w:r>
        <w:rPr>
          <w:rFonts w:ascii="Times New Roman" w:hAnsi="Times New Roman"/>
          <w:color w:val="000000"/>
          <w:sz w:val="24"/>
        </w:rPr>
        <w:t>Finally, to fill the gap between material science and operational security, the research concludes with a performance evaluation of the optimized coating and the development of a supporting PRD and CAS communication system. This dual approach not only improves the intrinsic sensitivity of the detector but also establishes a framework for centralized monitoring and real-time response to radiation detection events.</w:t>
      </w:r>
    </w:p>
    <w:p>
      <w:pPr>
        <w:pStyle w:val="Heading2"/>
        <w:jc w:val="left"/>
      </w:pPr>
      <w:r>
        <w:rPr>
          <w:rFonts w:ascii="Times New Roman" w:hAnsi="Times New Roman"/>
          <w:b/>
          <w:color w:val="000000"/>
          <w:sz w:val="24"/>
        </w:rPr>
        <w:t>Research Questions</w:t>
      </w:r>
    </w:p>
    <w:p>
      <w:pPr>
        <w:spacing w:line="360" w:lineRule="auto"/>
        <w:jc w:val="both"/>
      </w:pPr>
      <w:r>
        <w:rPr>
          <w:rFonts w:ascii="Times New Roman" w:hAnsi="Times New Roman"/>
          <w:color w:val="000000"/>
          <w:sz w:val="24"/>
        </w:rPr>
        <w:t>Investigating selected reflective coating materials was hypothesized to reveal the optimal material for enhancing the optical performance of CsI(Tl)-based scintillation detectors. This is because comparing the optical behavior of these specific materials helps in identifying which one best maximizes the reflection of photons within the crystal, thereby minimizing propagation losses and enhancing detection efficiency.</w:t>
      </w:r>
    </w:p>
    <w:p>
      <w:pPr>
        <w:spacing w:line="360" w:lineRule="auto"/>
        <w:jc w:val="both"/>
      </w:pPr>
      <w:r>
        <w:rPr>
          <w:rFonts w:ascii="Times New Roman" w:hAnsi="Times New Roman"/>
          <w:color w:val="000000"/>
          <w:sz w:val="24"/>
        </w:rPr>
        <w:t>Selecting the appropriate binder and solvent combination was critical for forming a stable, uniform, and optically compatible reflective coating. A suitable binder prevents the coating from peeling or agglomerating, increasing the chances that the reflective particles will maintain their optimal optical behavior without absorbing the generated secondary photons.</w:t>
      </w:r>
    </w:p>
    <w:p>
      <w:pPr>
        <w:spacing w:line="360" w:lineRule="auto"/>
        <w:jc w:val="both"/>
      </w:pPr>
      <w:r>
        <w:rPr>
          <w:rFonts w:ascii="Times New Roman" w:hAnsi="Times New Roman"/>
          <w:color w:val="000000"/>
          <w:sz w:val="24"/>
        </w:rPr>
        <w:t>According to the physical properties of coating development, formulation parameters such as binder content, coating thickness, and particle characteristics dictate the overall optical response. Therefore, it was questioned how these specific parameters affect the absorbance and diffuse reflectance. Optimizing these parameters should ensure that the coating's performance is optimal, specifically near the CsI(Tl) emission wavelength, where the secondary photon emission intensity is highest.</w:t>
      </w:r>
    </w:p>
    <w:p>
      <w:pPr>
        <w:spacing w:line="360" w:lineRule="auto"/>
        <w:jc w:val="both"/>
      </w:pPr>
      <w:r>
        <w:rPr>
          <w:rFonts w:ascii="Times New Roman" w:hAnsi="Times New Roman"/>
          <w:color w:val="000000"/>
          <w:sz w:val="24"/>
        </w:rPr>
        <w:t>Employing a fully optimized reflective coating was hypothesized to significantly reduce photon propagation losses, thereby supporting improved overall detector performance. An optimized system effectively redirects escaped photons back toward the photodetector, increasing the likelihood that the sensor or PMT will be able to produce an effective response to show the detection.</w:t>
      </w:r>
    </w:p>
    <w:p>
      <w:pPr>
        <w:spacing w:line="360" w:lineRule="auto"/>
        <w:jc w:val="both"/>
      </w:pPr>
      <w:r>
        <w:rPr>
          <w:rFonts w:ascii="Times New Roman" w:hAnsi="Times New Roman"/>
          <w:color w:val="000000"/>
          <w:sz w:val="24"/>
        </w:rPr>
        <w:t>Finally, incorporating the improved detector concept into a PRD-CAS monitoring framework was hypothesized to be essential for practical radiation monitoring applications. This is because connecting the enhanced physical detector to a centralized communication concept ensures that the effective response generated by the sensor can be successfully transmitted for the centralized monitoring of radiation detection events.</w:t>
      </w:r>
    </w:p>
    <w:p>
      <w:pPr>
        <w:pStyle w:val="Heading2"/>
        <w:jc w:val="left"/>
      </w:pPr>
      <w:r>
        <w:rPr>
          <w:rFonts w:ascii="Times New Roman" w:hAnsi="Times New Roman"/>
          <w:b/>
          <w:color w:val="000000"/>
          <w:sz w:val="24"/>
        </w:rPr>
        <w:t>Research Scope and Limitations</w:t>
      </w:r>
    </w:p>
    <w:p>
      <w:pPr>
        <w:spacing w:line="360" w:lineRule="auto"/>
        <w:jc w:val="both"/>
      </w:pPr>
      <w:r>
        <w:rPr>
          <w:rFonts w:ascii="Times New Roman" w:hAnsi="Times New Roman"/>
          <w:color w:val="000000"/>
          <w:sz w:val="24"/>
        </w:rPr>
        <w:t>This study was confined primarily to the development of an enhanced reflective coating system for CsI(Tl)-based scintillation detectors, with the material science component forming a major part of the research. When considering the enhancement of light collection efficiency, properties such as a white appearance and potential diffuse reflectance behavior are expected to significantly influence the outcome. To this end, the selection of MgO, Al2O3, TiO2, ZnO, and BaSO4 as coating materials was supported by existing literature, which emphasizes their relevance in optical coating applications [9], [11], [12].</w:t>
      </w:r>
    </w:p>
    <w:p>
      <w:pPr>
        <w:spacing w:line="360" w:lineRule="auto"/>
        <w:jc w:val="both"/>
      </w:pPr>
      <w:r>
        <w:rPr>
          <w:rFonts w:ascii="Times New Roman" w:hAnsi="Times New Roman"/>
          <w:color w:val="000000"/>
          <w:sz w:val="24"/>
        </w:rPr>
        <w:t>Considering the unique requirements of the coating system, this research also addresses the specific necessity for binder and solvent compatibility. This focus is critical because the chosen combination must form a stable layer without significantly absorbing the generated scintillation photons. Furthermore, the optical characterization was expressly confined to evaluating absorbance and diffuse reflectance, with special attention given to the wavelength region around 550 nm, which explicitly corresponds to the emission maximum of CsI(Tl) [8].</w:t>
      </w:r>
    </w:p>
    <w:p>
      <w:pPr>
        <w:spacing w:line="360" w:lineRule="auto"/>
        <w:jc w:val="both"/>
      </w:pPr>
      <w:r>
        <w:rPr>
          <w:rFonts w:ascii="Times New Roman" w:hAnsi="Times New Roman"/>
          <w:color w:val="000000"/>
          <w:sz w:val="24"/>
        </w:rPr>
        <w:t>Due to the limited availability, cost, and sensitivity of actual CsI(Tl) scintillation crystals, glass substrates were chosen as the initial coating substrate for experiments until the optimization was finalized. While this approach allows for the practical experimentation and optimization of coating properties, it may introduce discrepancies when extrapolating the findings to the direct application on scintillator crystals. Therefore, the results obtained from glass substrates may not fully represent the direct performance of coatings on actual scintillator crystal surfaces.</w:t>
      </w:r>
    </w:p>
    <w:p>
      <w:pPr>
        <w:spacing w:line="360" w:lineRule="auto"/>
        <w:jc w:val="both"/>
      </w:pPr>
      <w:r>
        <w:rPr>
          <w:rFonts w:ascii="Times New Roman" w:hAnsi="Times New Roman"/>
          <w:color w:val="000000"/>
          <w:sz w:val="24"/>
        </w:rPr>
        <w:t>Finally, it should be noted that the PRD-CAS communication system is included as a secondary phase and an application-oriented component. It does not constitute the major material science contribution of the thesis. Instead, its purpose is specifically confined to demonstrating how the improved detector concept can be practically connected to a centralized radiation monitoring framework.</w:t>
      </w:r>
    </w:p>
    <w:p>
      <w:pPr>
        <w:pStyle w:val="Heading2"/>
        <w:jc w:val="left"/>
      </w:pPr>
      <w:r>
        <w:rPr>
          <w:rFonts w:ascii="Times New Roman" w:hAnsi="Times New Roman"/>
          <w:b/>
          <w:color w:val="000000"/>
          <w:sz w:val="24"/>
        </w:rPr>
        <w:t>REFERENCES</w:t>
      </w:r>
    </w:p>
    <w:p>
      <w:pPr>
        <w:spacing w:line="360" w:lineRule="auto"/>
        <w:jc w:val="both"/>
      </w:pPr>
      <w:r>
        <w:rPr>
          <w:rFonts w:ascii="Times New Roman" w:hAnsi="Times New Roman"/>
          <w:color w:val="000000"/>
          <w:sz w:val="24"/>
        </w:rPr>
        <w:t>[1] Flakus, F. N., 1982. Detecting and Measuring Ionizing Radiation- A Short History. IAEA Bulletin, 23(4), pp.31-36.</w:t>
      </w:r>
    </w:p>
    <w:p>
      <w:pPr>
        <w:spacing w:line="360" w:lineRule="auto"/>
        <w:jc w:val="both"/>
      </w:pPr>
      <w:r>
        <w:rPr>
          <w:rFonts w:ascii="Times New Roman" w:hAnsi="Times New Roman"/>
          <w:color w:val="000000"/>
          <w:sz w:val="24"/>
        </w:rPr>
        <w:t>[2] Cochran, T. B. and McKinzie, M. G., 2008. Detecting Nuclear Smuggling. Scientific American, 298(4), pp.98-104.</w:t>
      </w:r>
    </w:p>
    <w:p>
      <w:pPr>
        <w:spacing w:line="360" w:lineRule="auto"/>
        <w:jc w:val="both"/>
      </w:pPr>
      <w:r>
        <w:rPr>
          <w:rFonts w:ascii="Times New Roman" w:hAnsi="Times New Roman"/>
          <w:color w:val="000000"/>
          <w:sz w:val="24"/>
        </w:rPr>
        <w:t>[3] S. N. Ahmed, Physics and Engineering of Radiation Detection. Amsterdam: Elsevier, 2007.</w:t>
      </w:r>
    </w:p>
    <w:p>
      <w:pPr>
        <w:spacing w:line="360" w:lineRule="auto"/>
        <w:jc w:val="both"/>
      </w:pPr>
      <w:r>
        <w:rPr>
          <w:rFonts w:ascii="Times New Roman" w:hAnsi="Times New Roman"/>
          <w:color w:val="000000"/>
          <w:sz w:val="24"/>
        </w:rPr>
        <w:t>[4] International Atomic Energy Agency, Nuclear Security Systems and Measures for the Detection of Nuclear and Other Radioactive Material out of Regulatory Control, IAEA Nuclear Security Series No. 21, Vienna: IAEA, 2013.</w:t>
      </w:r>
    </w:p>
    <w:p>
      <w:pPr>
        <w:spacing w:line="360" w:lineRule="auto"/>
        <w:jc w:val="both"/>
      </w:pPr>
      <w:r>
        <w:rPr>
          <w:rFonts w:ascii="Times New Roman" w:hAnsi="Times New Roman"/>
          <w:color w:val="000000"/>
          <w:sz w:val="24"/>
        </w:rPr>
        <w:t>[5] G. F. Knoll, Radiation Detection and Measurement, 4th ed. Hoboken, NJ: John Wiley &amp; Sons, 2010.</w:t>
      </w:r>
    </w:p>
    <w:p>
      <w:pPr>
        <w:spacing w:line="360" w:lineRule="auto"/>
        <w:jc w:val="both"/>
      </w:pPr>
      <w:r>
        <w:rPr>
          <w:rFonts w:ascii="Times New Roman" w:hAnsi="Times New Roman"/>
          <w:color w:val="000000"/>
          <w:sz w:val="24"/>
        </w:rPr>
        <w:t>[6] T. Yanagida, "Inorganic scintillating materials and scintillation detectors," Proceedings of the Japan Academy, Series B, vol. 94, no. 2, pp. 75-97, 2018.</w:t>
      </w:r>
    </w:p>
    <w:p>
      <w:pPr>
        <w:spacing w:line="360" w:lineRule="auto"/>
        <w:jc w:val="both"/>
      </w:pPr>
      <w:r>
        <w:rPr>
          <w:rFonts w:ascii="Times New Roman" w:hAnsi="Times New Roman"/>
          <w:color w:val="000000"/>
          <w:sz w:val="24"/>
        </w:rPr>
        <w:t>[7] Hamamatsu Photonics, Photomultiplier Tubes: Basics and Applications, 4th ed., Hamamatsu Photonics K.K.</w:t>
      </w:r>
    </w:p>
    <w:p>
      <w:pPr>
        <w:spacing w:line="360" w:lineRule="auto"/>
        <w:jc w:val="both"/>
      </w:pPr>
      <w:r>
        <w:rPr>
          <w:rFonts w:ascii="Times New Roman" w:hAnsi="Times New Roman"/>
          <w:color w:val="000000"/>
          <w:sz w:val="24"/>
        </w:rPr>
        <w:t>[8] Saint-Gobain Crystals / Gammadata, CsI(Tl), CsI(Na) Cesium Iodide Scintillation Material Data Sheet.</w:t>
      </w:r>
    </w:p>
    <w:p>
      <w:pPr>
        <w:spacing w:line="360" w:lineRule="auto"/>
        <w:jc w:val="both"/>
      </w:pPr>
      <w:r>
        <w:rPr>
          <w:rFonts w:ascii="Times New Roman" w:hAnsi="Times New Roman"/>
          <w:color w:val="000000"/>
          <w:sz w:val="24"/>
        </w:rPr>
        <w:t>[9] Y. Kim et al., "A TiO₂-coated reflective layer enhances the sensitivity of a CsI:Tl scintillator for X-ray imaging sensors," Journal of the Optical Society of Korea, vol. 18, no. 3, pp. 256-260, 2014.</w:t>
      </w:r>
    </w:p>
    <w:p>
      <w:pPr>
        <w:spacing w:line="360" w:lineRule="auto"/>
        <w:jc w:val="both"/>
      </w:pPr>
      <w:r>
        <w:rPr>
          <w:rFonts w:ascii="Times New Roman" w:hAnsi="Times New Roman"/>
          <w:color w:val="000000"/>
          <w:sz w:val="24"/>
        </w:rPr>
        <w:t>[10] B. K. Cha et al., "Improvement of the sensitivity and spatial resolution of pixelated CsI:Tl scintillator with reflective coating," Nuclear Instruments and Methods in Physics Research Section A, vol. 607, no. 1, pp. 145-149, 2009.</w:t>
      </w:r>
    </w:p>
    <w:p>
      <w:pPr>
        <w:spacing w:line="360" w:lineRule="auto"/>
        <w:jc w:val="both"/>
      </w:pPr>
      <w:r>
        <w:rPr>
          <w:rFonts w:ascii="Times New Roman" w:hAnsi="Times New Roman"/>
          <w:color w:val="000000"/>
          <w:sz w:val="24"/>
        </w:rPr>
        <w:t>[11] G. Carotenuto, A. Longo, G. Nenna, U. Coscia, and M. Palomba, "Functional polymeric coatings for CsI(Tl) scintillators," Coatings, vol. 11, no. 11, 2021.</w:t>
      </w:r>
    </w:p>
    <w:p>
      <w:pPr>
        <w:spacing w:line="360" w:lineRule="auto"/>
        <w:jc w:val="both"/>
      </w:pPr>
      <w:r>
        <w:rPr>
          <w:rFonts w:ascii="Times New Roman" w:hAnsi="Times New Roman"/>
          <w:color w:val="000000"/>
          <w:sz w:val="24"/>
        </w:rPr>
        <w:t>[12] M. F. Eissa and A. H. Aly, "Improve the efficiency of scintillation detectors using reflectors based on photonic crystals arrays," Journal of Electromagnetic Analysis and Applications, vol. 6, no. 2, pp. 25-29, 2014.</w:t>
      </w:r>
    </w:p>
    <w:p>
      <w:pPr>
        <w:spacing w:line="360" w:lineRule="auto"/>
        <w:jc w:val="both"/>
      </w:pPr>
      <w:r>
        <w:rPr>
          <w:rFonts w:ascii="Times New Roman" w:hAnsi="Times New Roman"/>
          <w:color w:val="000000"/>
          <w:sz w:val="24"/>
        </w:rPr>
        <w:t>[13] J. J. Choi et al., "Improving the light collection using a new NaI(Tl) crystal encapsulation," Nuclear Instruments and Methods in Physics Research Section A, vol. 981, 2020.</w:t>
      </w:r>
    </w:p>
    <w:p>
      <w:pPr>
        <w:spacing w:line="360" w:lineRule="auto"/>
        <w:jc w:val="both"/>
      </w:pPr>
      <w:r>
        <w:rPr>
          <w:rFonts w:ascii="Times New Roman" w:hAnsi="Times New Roman"/>
          <w:color w:val="000000"/>
          <w:sz w:val="24"/>
        </w:rPr>
        <w:t>[14] G. Ji et al., "Doctor-blade coated organic solar cells through optimizing the surface morphology of a ZnO cathode buffer layer," Journal of Materials Chemistry A, vol. 7, pp. 212-220, 2019.</w:t>
      </w:r>
    </w:p>
    <w:p>
      <w:pPr>
        <w:spacing w:line="360" w:lineRule="auto"/>
        <w:jc w:val="both"/>
      </w:pPr>
      <w:r>
        <w:rPr>
          <w:rFonts w:ascii="Times New Roman" w:hAnsi="Times New Roman"/>
          <w:color w:val="000000"/>
          <w:sz w:val="24"/>
        </w:rPr>
        <w:t>[15] Owens, A., 2006. Semiconductor materials and radiation detection. Journal of Synchrotron Radiation, 13(2), pp.143-150.</w:t>
      </w:r>
    </w:p>
    <w:p>
      <w:pPr>
        <w:spacing w:line="360" w:lineRule="auto"/>
        <w:jc w:val="both"/>
      </w:pPr>
      <w:r>
        <w:rPr>
          <w:rFonts w:ascii="Times New Roman" w:hAnsi="Times New Roman"/>
          <w:color w:val="000000"/>
          <w:sz w:val="24"/>
        </w:rPr>
        <w:t>[16] International Atomic Energy Agency, 2011. Nuclear Security Recommendations on Nuclear and Other Radioactive Material out of Regulatory Control. IAEA Nuclear Security Series No. 15, Vienna: IAEA.</w:t>
      </w:r>
    </w:p>
    <w:p>
      <w:pPr>
        <w:spacing w:line="360" w:lineRule="auto"/>
        <w:jc w:val="both"/>
      </w:pPr>
      <w:r>
        <w:rPr>
          <w:rFonts w:ascii="Times New Roman" w:hAnsi="Times New Roman"/>
          <w:color w:val="000000"/>
          <w:sz w:val="24"/>
        </w:rPr>
        <w:t>[17] International Atomic Energy Agency, Detection at State Borders of Nuclear and Other Radioactive Material out of Regulatory Control, IAEA Nuclear Security Series No. 44-T, Vienna: IAEA, 2022.</w:t>
      </w:r>
    </w:p>
    <w:p>
      <w:r>
        <w:br w:type="page"/>
      </w:r>
    </w:p>
    <w:p>
      <w:pPr>
        <w:pStyle w:val="Heading1"/>
        <w:jc w:val="center"/>
      </w:pPr>
      <w:r>
        <w:rPr>
          <w:rFonts w:ascii="Times New Roman" w:hAnsi="Times New Roman"/>
          <w:b/>
          <w:color w:val="000000"/>
          <w:sz w:val="28"/>
        </w:rPr>
        <w:t>CHAPTER 3: METHODOLOGY</w:t>
      </w:r>
    </w:p>
    <w:p>
      <w:pPr>
        <w:pStyle w:val="Heading2"/>
        <w:jc w:val="left"/>
      </w:pPr>
      <w:r>
        <w:rPr>
          <w:rFonts w:ascii="Times New Roman" w:hAnsi="Times New Roman"/>
          <w:b/>
          <w:color w:val="000000"/>
          <w:sz w:val="24"/>
        </w:rPr>
        <w:t>Introduction</w:t>
      </w:r>
    </w:p>
    <w:p>
      <w:pPr>
        <w:spacing w:line="360" w:lineRule="auto"/>
        <w:jc w:val="both"/>
      </w:pPr>
      <w:r>
        <w:rPr>
          <w:rFonts w:ascii="Times New Roman" w:hAnsi="Times New Roman"/>
          <w:color w:val="000000"/>
          <w:sz w:val="24"/>
        </w:rPr>
        <w:t>This chapter presents the methodology followed to enhance the efficiency of scintillation crystals utilized in PRD devices. The optimization of scintillation detectors is crucial for the accurate detection of radioactive emissions in high-stakes environments. Additionally, establishing a dependable and secure communication system with alarm station integration for PRD devices is another pivotal aspect intended to improve the effectiveness of real-time reporting and prompt response.</w:t>
      </w:r>
    </w:p>
    <w:p>
      <w:pPr>
        <w:spacing w:line="360" w:lineRule="auto"/>
        <w:jc w:val="both"/>
      </w:pPr>
      <w:r>
        <w:rPr>
          <w:rFonts w:ascii="Times New Roman" w:hAnsi="Times New Roman"/>
          <w:color w:val="000000"/>
          <w:sz w:val="24"/>
        </w:rPr>
        <w:t>The study was mainly carried out in two phases. The primary phase of this research focused on materials science, aiming to enhance the detector's photon collection efficiency by minimizing the propagation losses of secondary photons within the CsI(Tl) scintillation crystal. The performance of the detector depends strongly on the number of secondary photons that reach the photodetector and generate an electronic signal to get the readings using these secondary photons. Therefore, the methodology was designed to investigate the development of reflective coating from scratch by evaluating the complete material system consisting of reflective material, binder, solvent, coating method, coating thickness, particle size, and the stability of the coating.</w:t>
      </w:r>
    </w:p>
    <w:p>
      <w:pPr>
        <w:spacing w:line="360" w:lineRule="auto"/>
        <w:jc w:val="both"/>
      </w:pPr>
      <w:r>
        <w:rPr>
          <w:rFonts w:ascii="Times New Roman" w:hAnsi="Times New Roman"/>
          <w:color w:val="000000"/>
          <w:sz w:val="24"/>
        </w:rPr>
        <w:t>The selected reflective coating materials were evaluated for their suitability to be used with CsI(Tl)-based scintillation detectors. TiO2, MgO, Al2O3, Zn, and BaSO4 were selected as candidate reflective materials based on their optical properties, white appearance, and possible diffuse reflectance behaviour. The selected materials were characterized using suitable analytical techniques such as particle size analysis, UV-visible absorbance spectroscopy, diffuse reflectance analysis, X-ray diffraction, and visual compatibility observations. Since CsI(Tl) has its emission peak around 550 nm, the optical behaviour of the coating materials and coating formulations near this wavelength was considered as a critical evaluation point [8].</w:t>
      </w:r>
    </w:p>
    <w:p>
      <w:r>
        <w:br w:type="page"/>
      </w:r>
    </w:p>
    <w:p>
      <w:pPr>
        <w:pStyle w:val="Heading1"/>
        <w:jc w:val="center"/>
      </w:pPr>
      <w:r>
        <w:rPr>
          <w:rFonts w:ascii="Times New Roman" w:hAnsi="Times New Roman"/>
          <w:b/>
          <w:color w:val="000000"/>
          <w:sz w:val="28"/>
        </w:rPr>
        <w:t>CHAPTER 4</w:t>
      </w:r>
    </w:p>
    <w:p>
      <w:pPr>
        <w:spacing w:line="360" w:lineRule="auto"/>
        <w:jc w:val="both"/>
      </w:pPr>
      <w:r>
        <w:rPr>
          <w:rFonts w:ascii="Times New Roman" w:hAnsi="Times New Roman"/>
          <w:color w:val="000000"/>
          <w:sz w:val="24"/>
        </w:rPr>
        <w:t>Development of an Enhanced Coating for a Scintillation Detector</w:t>
      </w:r>
    </w:p>
    <w:p>
      <w:pPr>
        <w:pStyle w:val="Heading2"/>
        <w:jc w:val="left"/>
      </w:pPr>
      <w:r>
        <w:rPr>
          <w:rFonts w:ascii="Times New Roman" w:hAnsi="Times New Roman"/>
          <w:b/>
          <w:color w:val="000000"/>
          <w:sz w:val="24"/>
        </w:rPr>
        <w:t>Introduction</w:t>
      </w:r>
    </w:p>
    <w:p>
      <w:pPr>
        <w:pStyle w:val="Heading2"/>
        <w:jc w:val="left"/>
      </w:pPr>
      <w:r>
        <w:rPr>
          <w:rFonts w:ascii="Times New Roman" w:hAnsi="Times New Roman"/>
          <w:b/>
          <w:color w:val="000000"/>
          <w:sz w:val="24"/>
        </w:rPr>
        <w:t>Materials and Methods</w:t>
      </w:r>
    </w:p>
    <w:p>
      <w:pPr>
        <w:spacing w:line="360" w:lineRule="auto"/>
        <w:jc w:val="both"/>
      </w:pPr>
      <w:r>
        <w:rPr>
          <w:rFonts w:ascii="Times New Roman" w:hAnsi="Times New Roman"/>
          <w:color w:val="000000"/>
          <w:sz w:val="24"/>
        </w:rPr>
        <w:t>CsI(Tl) scintillation crystal was used in this study as the detector material because of its high light yield, emission peak near 550 nm, and wide application in radiation detection and systems [1-4]. However, CsI(Tl) is highly hygroscopic, and its performance can be affected by surface losses and incomplete photon collection [5-9]. For this reason, reflective coatings were developed in this work to enhance light collection efficiency by redirecting scintillation photons toward the photodetector while maintaining compatibility with the moisture-sensitive crystal surface.</w:t>
      </w:r>
    </w:p>
    <w:p>
      <w:pPr>
        <w:spacing w:line="360" w:lineRule="auto"/>
        <w:jc w:val="both"/>
      </w:pPr>
      <w:r>
        <w:rPr>
          <w:rFonts w:ascii="Times New Roman" w:hAnsi="Times New Roman"/>
          <w:color w:val="000000"/>
          <w:sz w:val="24"/>
        </w:rPr>
        <w:t>The chemicals used in this study were not analytical grade but were commercial grade, in good condition, and used without further purification. The coating materials selected for the preparation of reflective coatings were Aluminium Oxide (Al2O3), Barium Sulfate (BaSO4), Magnesium Oxide (MgO), Titanium Dioxide (TiO2), and Zinc Oxide (ZnO). These materials were selected based on their high reflectivity, diffuse reflection capability, white color, and suitability for photon reflection in scintillation applications [10-14]. These materials were investigated as potential reflective coatings to improve light collection efficiency in CsI (Tl) scintillation crystals by minimizing photon propagation losses.</w:t>
      </w:r>
    </w:p>
    <w:p>
      <w:pPr>
        <w:spacing w:line="360" w:lineRule="auto"/>
        <w:jc w:val="both"/>
      </w:pPr>
      <w:r>
        <w:rPr>
          <w:rFonts w:ascii="Times New Roman" w:hAnsi="Times New Roman"/>
          <w:color w:val="000000"/>
          <w:sz w:val="24"/>
        </w:rPr>
        <w:t>Three binders were selected to evaluate coating adhesion and compatibility: Polyvinyl acetate (PVAc), Carboxymethyl cellulose (CMC), and Polyvinyl pyrrolidone (PVP). Isopropanol and ethanol were used as solvents for binder preparation due to their compatibility with the hygroscopic nature of the CsI(Tl) scintillation crystal, which should not be exposed to water [15-26].</w:t>
      </w:r>
    </w:p>
    <w:p>
      <w:pPr>
        <w:spacing w:line="360" w:lineRule="auto"/>
        <w:jc w:val="both"/>
      </w:pPr>
      <w:r>
        <w:rPr>
          <w:rFonts w:ascii="Times New Roman" w:hAnsi="Times New Roman"/>
          <w:color w:val="000000"/>
          <w:sz w:val="24"/>
        </w:rPr>
        <w:t>Since the CsI(Tl) scintillation crystal is highly sensitive to moisture and expensive, glass substrates were used during the initial optimization stage instead of direct coating on scintillator surfaces. This enabled systematic optimization of coating parameters without risking damage to the scintillator crystal. Glass slides with dimensions of 20 mm x 35 mm x 2 mm were used as the coating substrates. The glass substrates were cleaned using acetone and deionized water to remove contaminants and ensure proper adhesion of the coatings.</w:t>
      </w:r>
    </w:p>
    <w:p>
      <w:pPr>
        <w:spacing w:line="360" w:lineRule="auto"/>
        <w:jc w:val="both"/>
      </w:pPr>
      <w:r>
        <w:rPr>
          <w:rFonts w:ascii="Times New Roman" w:hAnsi="Times New Roman"/>
          <w:color w:val="000000"/>
          <w:sz w:val="24"/>
        </w:rPr>
        <w:t>Initially, baseline characterization of the five coating materials was performed with particle size analysis before further experimentation. The particle size distribution was measured using the FRITSCH ANALYSETTE 28 Particle Sizer to ensure consistency among coating powder materials. This measurement is critical since commercial grade materials were used in this study. The average particle size of all coating materials was found to be within the range of 10-20 um, which was considered suitable for coating preparation.</w:t>
      </w:r>
    </w:p>
    <w:p>
      <w:pPr>
        <w:spacing w:line="360" w:lineRule="auto"/>
        <w:jc w:val="both"/>
      </w:pPr>
      <w:r>
        <w:rPr>
          <w:rFonts w:ascii="Times New Roman" w:hAnsi="Times New Roman"/>
          <w:color w:val="000000"/>
          <w:sz w:val="24"/>
        </w:rPr>
        <w:t>Then, baseline absorbance characterization of the individual coating materials and binders was conducted using the Shimadzu UV-1800 UV-Vis Spectrophotometer as the baseline characterization. Since the highest secondary photon emission intensity of the Cs(Tl) crystals occurred at 550 nm, the measurements were centered on that wavelength.</w:t>
      </w:r>
    </w:p>
    <w:p>
      <w:pPr>
        <w:spacing w:line="360" w:lineRule="auto"/>
        <w:jc w:val="both"/>
      </w:pPr>
      <w:r>
        <w:rPr>
          <w:rFonts w:ascii="Times New Roman" w:hAnsi="Times New Roman"/>
          <w:color w:val="000000"/>
          <w:sz w:val="24"/>
        </w:rPr>
        <w:t>For the baseline measurements, sample preparations were carried out with the doctor-blade technique. The doctor-blade technique was initially employed to fabricate uniform coatings on glass substrates due to its simplicity and ability to produce films with controlled thickness. Separate coatings of the five coating materials and three binders were deposited individually for baseline analysis. Fig. 1(a) and 1(b) show the prepared samples for the baseline characterization measurements. Since the standalone materials were in powder form, a volatile ethanol solvent was utilized to facilitate their deposition, whereas the pure polymeric binders were deposited independently.</w:t>
      </w:r>
    </w:p>
    <w:p>
      <w:pPr>
        <w:spacing w:line="360" w:lineRule="auto"/>
        <w:jc w:val="both"/>
      </w:pPr>
      <w:r>
        <w:rPr>
          <w:rFonts w:ascii="Times New Roman" w:hAnsi="Times New Roman"/>
          <w:color w:val="000000"/>
          <w:sz w:val="24"/>
        </w:rPr>
        <w:t>Figure 1: Samples prepared for baseline characterizations of the (a) five coating materials (from the left: TiO2, BaSO4, MgO, ZnO, and Al2O3) and (b) three binders (from the left:PVP, PVAc, CMC)</w:t>
      </w:r>
    </w:p>
    <w:p>
      <w:pPr>
        <w:spacing w:line="360" w:lineRule="auto"/>
        <w:jc w:val="both"/>
      </w:pPr>
      <w:r>
        <w:rPr>
          <w:rFonts w:ascii="Times New Roman" w:hAnsi="Times New Roman"/>
          <w:color w:val="000000"/>
          <w:sz w:val="24"/>
        </w:rPr>
        <w:t>Afterwards, coating mixtures were prepared by combining each coating material separately with each binder, resulting in 15 different coating formulations. The mixtures were prepared by dispersing the oxide powder and binder in the corresponding solvent under continuous stirring by hand until a homogeneous paste was obtained, as shown in Fig. 2(a), 2(b), and 2(c). For the initial preparations, a fixed composition of 5 wt.% coating material, 5 wt.% binder, and 90 wt.% solvent was used for all formulations. The prepared samples were then deposited on glass substrates using the doctor-blade technique and allowed them to dry at room temperature.</w:t>
      </w:r>
    </w:p>
    <w:p>
      <w:pPr>
        <w:spacing w:line="360" w:lineRule="auto"/>
        <w:jc w:val="both"/>
      </w:pPr>
      <w:r>
        <w:rPr>
          <w:rFonts w:ascii="Times New Roman" w:hAnsi="Times New Roman"/>
          <w:color w:val="000000"/>
          <w:sz w:val="24"/>
        </w:rPr>
        <w:t>Figure 2: Prepared coatings using all the 5 coating materials (Al2O3, BaSO4, MgO, TiO2, and ZnO) separately with (a) CMC binder, (b) PVAc binder, and (c) PVP binder</w:t>
      </w:r>
    </w:p>
    <w:p>
      <w:pPr>
        <w:spacing w:line="360" w:lineRule="auto"/>
        <w:jc w:val="both"/>
      </w:pPr>
      <w:r>
        <w:rPr>
          <w:rFonts w:ascii="Times New Roman" w:hAnsi="Times New Roman"/>
          <w:color w:val="000000"/>
          <w:sz w:val="24"/>
        </w:rPr>
        <w:t>The compatibility of the coating formulations was evaluated through visual inspection during and after preparation. Parameters such as agglomeration, phase separation, coating uniformity, adhesion to the substrate, and surface stability were observed. Coatings prepared using the CMC binder exhibited poor adhesion and instability on the glass substrate regardless of composition. Therefore, further experiments were continued only with PVAc and PVP-based formulations, as these demonstrated better coating reliability and adhesion.</w:t>
      </w:r>
    </w:p>
    <w:p>
      <w:pPr>
        <w:spacing w:line="360" w:lineRule="auto"/>
        <w:jc w:val="both"/>
      </w:pPr>
      <w:r>
        <w:rPr>
          <w:rFonts w:ascii="Times New Roman" w:hAnsi="Times New Roman"/>
          <w:color w:val="000000"/>
          <w:sz w:val="24"/>
        </w:rPr>
        <w:t>Absorbance analysis of the 15 prepared coatings was performed using UV-visible spectroscopy. Measurements were focused particularly on 550 nm, corresponding to the peak scintillation emission wavelength of CsI(Tl). At this wavelength, absorbance should be minimal to ensure that scintillation photons are not lost through absorption by the coating. Comparative absorbance analysis between coatings and individual coating materials was performed to evaluate the influence of binder incorporation on optical behavior. Based on absorbance and transmittance analysis, six coating formulations were selected for further characterization. The selected coatings were Al2O3 + PVAc, TiO2 + PVAc, ZnO + PVAc, Al2O3 + PVP, BaSO4 + PVP, and TiO2 + PVP.</w:t>
      </w:r>
    </w:p>
    <w:p>
      <w:pPr>
        <w:spacing w:line="360" w:lineRule="auto"/>
        <w:jc w:val="both"/>
      </w:pPr>
      <w:r>
        <w:rPr>
          <w:rFonts w:ascii="Times New Roman" w:hAnsi="Times New Roman"/>
          <w:color w:val="000000"/>
          <w:sz w:val="24"/>
        </w:rPr>
        <w:t>As the third step, samples were prepared again with the spin coating method for diffuse reflectance and thickness analysis. The spin coating technique was used instead of the doctor-blade method, since spin coating provides better thickness uniformity over the entire substrate surface. The six selected coating formulations were deposited onto 20 mm x 35 mm x 2 mm glass slides using a spin coater operated with the parameters at 500 rpm for 30 seconds. Fig. 3(a) shows images of the samples being prepared in the spin coater, and Fig. 3(b) shows the six prepared 6 coating samples.</w:t>
      </w:r>
    </w:p>
    <w:p>
      <w:pPr>
        <w:spacing w:line="360" w:lineRule="auto"/>
        <w:jc w:val="both"/>
      </w:pPr>
      <w:r>
        <w:rPr>
          <w:rFonts w:ascii="Times New Roman" w:hAnsi="Times New Roman"/>
          <w:color w:val="000000"/>
          <w:sz w:val="24"/>
        </w:rPr>
        <w:t>Figure 3: (a)Preparing coating samples for the diffuse reflectance and thickness analysis using a spin coater and (b) prepared 6 coatings for diffuse reflectance analysis and thickness analysis</w:t>
      </w:r>
    </w:p>
    <w:p>
      <w:pPr>
        <w:spacing w:line="360" w:lineRule="auto"/>
        <w:jc w:val="both"/>
      </w:pPr>
      <w:r>
        <w:rPr>
          <w:rFonts w:ascii="Times New Roman" w:hAnsi="Times New Roman"/>
          <w:color w:val="000000"/>
          <w:sz w:val="24"/>
        </w:rPr>
        <w:t>Diffuse reflectance measurements were performed using the Shimadzu UV-3600i Plus Spectrophotometer to evaluate the photon reflection capability of the selected coatings. Measurements were carried out at 550 nm to assess coating performance at the maximum emission wavelength of the scintillator. Since the glass substrate itself exhibited high reflectance, relative comparison of reflectance values among coatings was used instead of absolute reflectance analysis. Among the tested coatings, TiO2 + PVP exhibited the highest diffuse reflectance and was identified as the most suitable reflective coating for the scintillator application. Coating thickness was maintained within a similar range without varying for all samples to ensure fair comparison. The thickness of the coatings was measured using a travelling microscope, and the average thickness range was approximately 100-120 um.</w:t>
      </w:r>
    </w:p>
    <w:p>
      <w:pPr>
        <w:spacing w:line="360" w:lineRule="auto"/>
        <w:jc w:val="both"/>
      </w:pPr>
      <w:r>
        <w:rPr>
          <w:rFonts w:ascii="Times New Roman" w:hAnsi="Times New Roman"/>
          <w:color w:val="000000"/>
          <w:sz w:val="24"/>
        </w:rPr>
        <w:t>Figure 4: Obtaining readings to determine the thickness of the coating samples using a travelling microscope</w:t>
      </w:r>
    </w:p>
    <w:p>
      <w:pPr>
        <w:spacing w:line="360" w:lineRule="auto"/>
        <w:jc w:val="both"/>
      </w:pPr>
      <w:r>
        <w:rPr>
          <w:rFonts w:ascii="Times New Roman" w:hAnsi="Times New Roman"/>
          <w:color w:val="000000"/>
          <w:sz w:val="24"/>
        </w:rPr>
        <w:t>In the fourth step, to determine the optimum binder concentration for the finalized coating, samples were prepared using TiO2 as the coating material and PVP as the binder while varying the binder weight percentage. Four coating samples were prepared with binder-to-coating ratios of 2:20, 5:20, 10:20, and 15:20 (wt.%). To isolate the effect of the binder, samples were prepared by maintaining a constant wt.% of the coating material while varying the wt.% of the binding agent. Spin coating was performed under the same processing conditions used previously. Diffuse reflectance analysis indicated that reflectance improved with increasing binder concentration. However, the 15 wt.% binder sample exhibited sticky surface characteristics and poor mechanical handling. Therefore, 10 wt.% PVP was selected as the optimum binder concentration for the final coating formulation.</w:t>
      </w:r>
    </w:p>
    <w:p>
      <w:pPr>
        <w:spacing w:line="360" w:lineRule="auto"/>
        <w:jc w:val="both"/>
      </w:pPr>
      <w:r>
        <w:rPr>
          <w:rFonts w:ascii="Times New Roman" w:hAnsi="Times New Roman"/>
          <w:color w:val="000000"/>
          <w:sz w:val="24"/>
        </w:rPr>
        <w:t>The percentage transmittance (T%) of the coatings was calculated from absorbance values using the following equation.</w:t>
      </w:r>
    </w:p>
    <w:p>
      <w:pPr>
        <w:spacing w:line="360" w:lineRule="auto"/>
        <w:jc w:val="both"/>
      </w:pPr>
      <w:r>
        <w:rPr>
          <w:rFonts w:ascii="Times New Roman" w:hAnsi="Times New Roman"/>
          <w:color w:val="000000"/>
          <w:sz w:val="24"/>
        </w:rPr>
        <w:t>Where A is the absorbance of the coating measured at 550 nm. This equation was used to compare the ability of each coating to transmit scintillation photons while minimizing optical losses.</w:t>
      </w:r>
    </w:p>
    <w:p>
      <w:pPr>
        <w:pStyle w:val="Heading2"/>
        <w:jc w:val="left"/>
      </w:pPr>
      <w:r>
        <w:rPr>
          <w:rFonts w:ascii="Times New Roman" w:hAnsi="Times New Roman"/>
          <w:b/>
          <w:color w:val="000000"/>
          <w:sz w:val="24"/>
        </w:rPr>
        <w:t>Results and Discussion</w:t>
      </w:r>
    </w:p>
    <w:p>
      <w:pPr>
        <w:pStyle w:val="Heading2"/>
        <w:jc w:val="left"/>
      </w:pPr>
      <w:r>
        <w:rPr>
          <w:rFonts w:ascii="Times New Roman" w:hAnsi="Times New Roman"/>
          <w:b/>
          <w:color w:val="000000"/>
          <w:sz w:val="24"/>
        </w:rPr>
        <w:t>References</w:t>
      </w:r>
    </w:p>
    <w:p>
      <w:pPr>
        <w:spacing w:line="360" w:lineRule="auto"/>
        <w:jc w:val="both"/>
      </w:pPr>
      <w:r>
        <w:rPr>
          <w:rFonts w:ascii="Times New Roman" w:hAnsi="Times New Roman"/>
          <w:color w:val="000000"/>
          <w:sz w:val="24"/>
        </w:rPr>
        <w:t>F. N. Flakus, "Radiation detection Detecting and measuring ionizing radiation-a short history."</w:t>
      </w:r>
    </w:p>
    <w:p>
      <w:pPr>
        <w:spacing w:line="360" w:lineRule="auto"/>
        <w:jc w:val="both"/>
      </w:pPr>
      <w:r>
        <w:rPr>
          <w:rFonts w:ascii="Times New Roman" w:hAnsi="Times New Roman"/>
          <w:color w:val="000000"/>
          <w:sz w:val="24"/>
        </w:rPr>
        <w:t>G. F. Knoll, "Radiation Detection and Measurement," John Wiley &amp; Sons, 2010.</w:t>
      </w:r>
    </w:p>
    <w:p>
      <w:pPr>
        <w:spacing w:line="360" w:lineRule="auto"/>
        <w:jc w:val="both"/>
      </w:pPr>
      <w:r>
        <w:rPr>
          <w:rFonts w:ascii="Times New Roman" w:hAnsi="Times New Roman"/>
          <w:color w:val="000000"/>
          <w:sz w:val="24"/>
        </w:rPr>
        <w:t>Doug. Reilly, Norbert. Ensslin, Hastings. Smith, Sarah. Kreiner, Los Alamos National Laboratory (U.S.), and Etats-Unis. Nuclear Regulatory Commission., Passive nondestructive assay of nuclear materials. US Department of Commerce, National Technical Information Service, 1991.</w:t>
      </w:r>
    </w:p>
    <w:p>
      <w:pPr>
        <w:spacing w:line="360" w:lineRule="auto"/>
        <w:jc w:val="both"/>
      </w:pPr>
      <w:r>
        <w:rPr>
          <w:rFonts w:ascii="Times New Roman" w:hAnsi="Times New Roman"/>
          <w:color w:val="000000"/>
          <w:sz w:val="24"/>
        </w:rPr>
        <w:t>A. Owens, "Semiconductor materials and radiation detection," J Synchrotron Radiat, vol. 13, no. 2, pp. 143-150, Mar. 2006, doi: 10.1107/S0909049505033339.</w:t>
      </w:r>
    </w:p>
    <w:p>
      <w:pPr>
        <w:spacing w:line="360" w:lineRule="auto"/>
        <w:jc w:val="both"/>
      </w:pPr>
      <w:r>
        <w:rPr>
          <w:rFonts w:ascii="Times New Roman" w:hAnsi="Times New Roman"/>
          <w:color w:val="000000"/>
          <w:sz w:val="24"/>
        </w:rPr>
        <w:t>N. N. Asemi, M. J. Aljaafreh, S. Prasad, S. Aldawood, and M. S. AlSalhi, "Development of a gamma-ray scintillation detector based on blue-emitting oligomers and ZnO nanoparticles," J King Saud Univ Sci, vol. 34, no. 4, Jun. 2022, doi: 10.1016/j.jksus.2022.101967.</w:t>
      </w:r>
    </w:p>
    <w:p>
      <w:pPr>
        <w:spacing w:line="360" w:lineRule="auto"/>
        <w:jc w:val="both"/>
      </w:pPr>
      <w:r>
        <w:rPr>
          <w:rFonts w:ascii="Times New Roman" w:hAnsi="Times New Roman"/>
          <w:color w:val="000000"/>
          <w:sz w:val="24"/>
        </w:rPr>
        <w:t>A. Mahmoud Hamdy Abaza, "New Trend in Radiation Dosimeters," American Journal of Modern Physics, vol. 7, no. 1, p. 21, 2018, doi: 10.11648/j.ajmp.20180701.13.</w:t>
      </w:r>
    </w:p>
    <w:p>
      <w:pPr>
        <w:spacing w:line="360" w:lineRule="auto"/>
        <w:jc w:val="both"/>
      </w:pPr>
      <w:r>
        <w:rPr>
          <w:rFonts w:ascii="Times New Roman" w:hAnsi="Times New Roman"/>
          <w:color w:val="000000"/>
          <w:sz w:val="24"/>
        </w:rPr>
        <w:t>M. Moszyński, "Inorganic scintillation detectors in γ-ray spectrometry," in Nuclear Instruments and Methods in Physics Research, Section A: Accelerators, Spectrometers, Detectors and Associated Equipment, Jun. 2003, pp. 101-110. doi: 10.1016/S0168-9002(03)01030-1.</w:t>
      </w:r>
    </w:p>
    <w:p>
      <w:pPr>
        <w:spacing w:line="360" w:lineRule="auto"/>
        <w:jc w:val="both"/>
      </w:pPr>
      <w:r>
        <w:rPr>
          <w:rFonts w:ascii="Times New Roman" w:hAnsi="Times New Roman"/>
          <w:color w:val="000000"/>
          <w:sz w:val="24"/>
        </w:rPr>
        <w:t>C. W. E. Van Eijk, "Inorganic scintillators in medical imaging detectors," in Nuclear Instruments and Methods in Physics Research, Section A: Accelerators, Spectrometers, Detectors and Associated Equipment, Aug. 2003, pp. 17-25. doi: 10.1016/S0168-9002(03)01542-0.</w:t>
      </w:r>
    </w:p>
    <w:p>
      <w:pPr>
        <w:spacing w:line="360" w:lineRule="auto"/>
        <w:jc w:val="both"/>
      </w:pPr>
      <w:r>
        <w:rPr>
          <w:rFonts w:ascii="Times New Roman" w:hAnsi="Times New Roman"/>
          <w:color w:val="000000"/>
          <w:sz w:val="24"/>
        </w:rPr>
        <w:t>T. Yanagida, "Inorganic scintillating materials and scintillation detectors," Proceedings of the Japan Academy Series B: Physical and Biological Sciences, vol. 94, no. 2. Japan Academy, pp. 75-97, 2018. doi: 10.2183/pjab.94.007.</w:t>
      </w:r>
    </w:p>
    <w:p>
      <w:pPr>
        <w:spacing w:line="360" w:lineRule="auto"/>
        <w:jc w:val="both"/>
      </w:pPr>
      <w:r>
        <w:rPr>
          <w:rFonts w:ascii="Times New Roman" w:hAnsi="Times New Roman"/>
          <w:color w:val="000000"/>
          <w:sz w:val="24"/>
        </w:rPr>
        <w:t>M. F. L'annunziata, "SOLID SCINTILLATION ANALYSIS," 2003. doi: 10.1016/B978-0-12-436603-9.50016-8.</w:t>
      </w:r>
    </w:p>
    <w:p>
      <w:pPr>
        <w:spacing w:line="360" w:lineRule="auto"/>
        <w:jc w:val="both"/>
      </w:pPr>
      <w:r>
        <w:rPr>
          <w:rFonts w:ascii="Times New Roman" w:hAnsi="Times New Roman"/>
          <w:color w:val="000000"/>
          <w:sz w:val="24"/>
        </w:rPr>
        <w:t>M. F. Eissa and A. H. Aly, "Improve the Efficiency of Scintillation Detectors Using Reflectors Based on Photonic Crystals Arrays," Journal of Electromagnetic Analysis and Applications, vol. 06, no. 02, pp. 25-29, 2014, doi: 10.4236/jemaa.2014.62004.</w:t>
      </w:r>
    </w:p>
    <w:p>
      <w:pPr>
        <w:spacing w:line="360" w:lineRule="auto"/>
        <w:jc w:val="both"/>
      </w:pPr>
      <w:r>
        <w:rPr>
          <w:rFonts w:ascii="Times New Roman" w:hAnsi="Times New Roman"/>
          <w:color w:val="000000"/>
          <w:sz w:val="24"/>
        </w:rPr>
        <w:t>Y. Kim et al., "A TIO2-coated reflective layer enhances the sensitivity of a CsI:Tl scintillator for X-ray imaging sensors," J Opt Soc Korea, vol. 18, no. 3, pp. 256-260, 2014, doi: 10.3807/JOSK.2014.18.3.256.</w:t>
      </w:r>
    </w:p>
    <w:p>
      <w:pPr>
        <w:spacing w:line="360" w:lineRule="auto"/>
        <w:jc w:val="both"/>
      </w:pPr>
      <w:r>
        <w:rPr>
          <w:rFonts w:ascii="Times New Roman" w:hAnsi="Times New Roman"/>
          <w:color w:val="000000"/>
          <w:sz w:val="24"/>
        </w:rPr>
        <w:t>B. K. Cha et al., "Improvement of the sensitivity and spatial resolution of pixelated CsI:Tl scintillator with reflective coating," Nucl Instrum Methods Phys Res A, vol. 607, no. 1, pp. 145-149, Aug. 2009, doi: 10.1016/j.nima.2009.03.145.</w:t>
      </w:r>
    </w:p>
    <w:p>
      <w:pPr>
        <w:spacing w:line="360" w:lineRule="auto"/>
        <w:jc w:val="both"/>
      </w:pPr>
      <w:r>
        <w:rPr>
          <w:rFonts w:ascii="Times New Roman" w:hAnsi="Times New Roman"/>
          <w:color w:val="000000"/>
          <w:sz w:val="24"/>
        </w:rPr>
        <w:t>G. Carotenuto, A. Longo, G. Nenna, U. Coscia, and M. Palomba, "Functional polymeric coatings for csi(Tl) scintillators," Coatings, vol. 11, no. 11, Nov. 2021, doi: 10.3390/coatings11111279.</w:t>
      </w:r>
    </w:p>
    <w:p>
      <w:pPr>
        <w:spacing w:line="360" w:lineRule="auto"/>
        <w:jc w:val="both"/>
      </w:pPr>
      <w:r>
        <w:rPr>
          <w:rFonts w:ascii="Times New Roman" w:hAnsi="Times New Roman"/>
          <w:color w:val="000000"/>
          <w:sz w:val="24"/>
        </w:rPr>
        <w:t>T. Kim, S. H. Yi, and S. E. Chun, "Electrophoretic deposition of a supercapacitor electrode of activated carbon onto an indium-tin-oxide substrate using ethyl cellulose as a binder," J Mater Sci Technol, vol. 58, pp. 188-196, Dec. 2020, doi: 10.1016/j.jmst.2020.03.072.</w:t>
      </w:r>
    </w:p>
    <w:p>
      <w:pPr>
        <w:spacing w:line="360" w:lineRule="auto"/>
        <w:jc w:val="both"/>
      </w:pPr>
      <w:r>
        <w:rPr>
          <w:rFonts w:ascii="Times New Roman" w:hAnsi="Times New Roman"/>
          <w:color w:val="000000"/>
          <w:sz w:val="24"/>
        </w:rPr>
        <w:t>J. E. Marshall et al., "On the solubility and stability of polyvinylidene fluoride," Polymers, vol. 13, no. 9. MDPI AG, May 01, 2021. doi: 10.3390/polym13091354.</w:t>
      </w:r>
    </w:p>
    <w:p>
      <w:pPr>
        <w:spacing w:line="360" w:lineRule="auto"/>
        <w:jc w:val="both"/>
      </w:pPr>
      <w:r>
        <w:rPr>
          <w:rFonts w:ascii="Times New Roman" w:hAnsi="Times New Roman"/>
          <w:color w:val="000000"/>
          <w:sz w:val="24"/>
        </w:rPr>
        <w:t>MD. L. Kabir, H. J. Kim, C. J. Lee, and S.-J. Choi, "Highly Proton Conductive Poly(vinyl acetate)/Nafion® Composite Membrane for Proton Exchange Membrane Fuel Cell Application," J Nanosci Nanotechnol, vol. 18, no. 9, pp. 6536-6540, Apr. 2018, doi: 10.1166/jnn.2018.15668.</w:t>
      </w:r>
    </w:p>
    <w:p>
      <w:pPr>
        <w:spacing w:line="360" w:lineRule="auto"/>
        <w:jc w:val="both"/>
      </w:pPr>
      <w:r>
        <w:rPr>
          <w:rFonts w:ascii="Times New Roman" w:hAnsi="Times New Roman"/>
          <w:color w:val="000000"/>
          <w:sz w:val="24"/>
        </w:rPr>
        <w:t>M. Kurakula and G. S. N. K. Rao, "Pharmaceutical assessment of polyvinylpyrrolidone (PVP): As excipient from conventional to controlled delivery systems with a spotlight on COVID-19 inhibition," Journal of Drug Delivery Science and Technology, vol. 60. Editions de Sante, Dec. 01, 2020. doi: 10.1016/j.jddst.2020.102046.</w:t>
      </w:r>
    </w:p>
    <w:p>
      <w:pPr>
        <w:spacing w:line="360" w:lineRule="auto"/>
        <w:jc w:val="both"/>
      </w:pPr>
      <w:r>
        <w:rPr>
          <w:rFonts w:ascii="Times New Roman" w:hAnsi="Times New Roman"/>
          <w:color w:val="000000"/>
          <w:sz w:val="24"/>
        </w:rPr>
        <w:t>J. Xu, S. L. Chou, Q. F. Gu, H. K. Liu, and S. X. Dou, "The effect of different binders on electrochemical properties of LiNi 1/3Mn1/3Co1/3O2 cathode material in lithium ion batteries," J Power Sources, vol. 225, pp. 172-178, Mar. 2013, doi: 10.1016/j.jpowsour.2012.10.033.</w:t>
      </w:r>
    </w:p>
    <w:p>
      <w:pPr>
        <w:spacing w:line="360" w:lineRule="auto"/>
        <w:jc w:val="both"/>
      </w:pPr>
      <w:r>
        <w:rPr>
          <w:rFonts w:ascii="Times New Roman" w:hAnsi="Times New Roman"/>
          <w:color w:val="000000"/>
          <w:sz w:val="24"/>
        </w:rPr>
        <w:t>D. Supriadi, R. Ziska, and A. Awaludin, "Effect of Isopropanol and Ethanol on Synthesis Carboxymethyl Cellulose (CMC) from Coconut Husk," IOSR Journal Of Pharmacy And Biological Sciences (IOSR-JPBS) e-ISSN, vol. 16, pp. 2319-7676, doi: 10.9790/3008-1605012430.</w:t>
      </w:r>
    </w:p>
    <w:p>
      <w:pPr>
        <w:spacing w:line="360" w:lineRule="auto"/>
        <w:jc w:val="both"/>
      </w:pPr>
      <w:r>
        <w:rPr>
          <w:rFonts w:ascii="Times New Roman" w:hAnsi="Times New Roman"/>
          <w:color w:val="000000"/>
          <w:sz w:val="24"/>
        </w:rPr>
        <w:t>J. Salimian, S. Osfouri, R. Azin, and T. Jalali, "Impacts of paste preparation methods on the porous TiO2nanostructure properties and naturally dye-sensitized solar cells performance," Journal of Materials Research and Technology, vol. 18, pp. 4816-4833, May 2022, doi: 10.1016/j.jmrt.2022.04.134.</w:t>
      </w:r>
    </w:p>
    <w:p>
      <w:pPr>
        <w:spacing w:line="360" w:lineRule="auto"/>
        <w:jc w:val="both"/>
      </w:pPr>
      <w:r>
        <w:rPr>
          <w:rFonts w:ascii="Times New Roman" w:hAnsi="Times New Roman"/>
          <w:color w:val="000000"/>
          <w:sz w:val="24"/>
        </w:rPr>
        <w:t>A. M. E. Sayed, A. M. Abdelghany, and A. Abou Elfadl, "Structural, Optical, Mechanical and Antibacterial Properties of MgO/Poly(Vinyl Acetate)/Poly(Vinyl Chloride) Nanocomposites," Brazilian Journal of Physics, vol. 52, no. 5, Oct. 2022, doi: 10.1007/s13538-022-01156-x.</w:t>
      </w:r>
    </w:p>
    <w:p>
      <w:pPr>
        <w:spacing w:line="360" w:lineRule="auto"/>
        <w:jc w:val="both"/>
      </w:pPr>
      <w:r>
        <w:rPr>
          <w:rFonts w:ascii="Times New Roman" w:hAnsi="Times New Roman"/>
          <w:color w:val="000000"/>
          <w:sz w:val="24"/>
        </w:rPr>
        <w:t>T. Bardak, A. N. Tankut, N. Tankut, E. Sozen, and D. Aydemir, "The effect of nano-TiO2 and SiO2 on bonding strength and structural properties of poly (vinyl acetate) composites," Measurement (Lond), vol. 93, pp. 80-85, Nov. 2016, doi: 10.1016/j.measurement.2016.07.004.</w:t>
      </w:r>
    </w:p>
    <w:p>
      <w:pPr>
        <w:spacing w:line="360" w:lineRule="auto"/>
        <w:jc w:val="both"/>
      </w:pPr>
      <w:r>
        <w:rPr>
          <w:rFonts w:ascii="Times New Roman" w:hAnsi="Times New Roman"/>
          <w:color w:val="000000"/>
          <w:sz w:val="24"/>
        </w:rPr>
        <w:t>C. R. Ellinger and S. F. Nelson, "Selective area spatial atomic layer deposition of ZnO, Al2O 3, and aluminum-doped ZnO using poly(vinyl pyrrolidone)," Chemistry of Materials, vol. 26, no. 4, pp. 1514-1522, Feb. 2014, doi: 10.1021/cm402464z.</w:t>
      </w:r>
    </w:p>
    <w:p>
      <w:pPr>
        <w:spacing w:line="360" w:lineRule="auto"/>
        <w:jc w:val="both"/>
      </w:pPr>
      <w:r>
        <w:rPr>
          <w:rFonts w:ascii="Times New Roman" w:hAnsi="Times New Roman"/>
          <w:color w:val="000000"/>
          <w:sz w:val="24"/>
        </w:rPr>
        <w:t>S. K. Arla, S. S. Sana, V. Badineni, H. Maseed, and V. K. N. Boya, "Effect of binder material in preparation of carbon free TiO2 as photo anode in dye sensitized solar cells," in AIP Conference Proceedings, American Institute of Physics Inc., Oct. 2020. doi: 10.1063/5.0019815.</w:t>
      </w:r>
    </w:p>
    <w:p>
      <w:pPr>
        <w:spacing w:line="360" w:lineRule="auto"/>
        <w:jc w:val="both"/>
      </w:pPr>
      <w:r>
        <w:rPr>
          <w:rFonts w:ascii="Times New Roman" w:hAnsi="Times New Roman"/>
          <w:color w:val="000000"/>
          <w:sz w:val="24"/>
        </w:rPr>
        <w:t>S. M. Briffa et al., "Development of scalable and versatile nanomaterial libraries for nanosafety studies: polyvinylpyrrolidone (PVP) capped metal oxide nanoparticles," RSC Adv, vol. 7, no. 7, pp. 3894-3906, 2017, doi: 10.1039/c6ra25064e.</w:t>
      </w:r>
    </w:p>
    <w:sectPr w:rsidR="00FC693F" w:rsidRPr="0006063C" w:rsidSect="00034616">
      <w:footerReference w:type="default" r:id="rId9"/>
      <w:pgSz w:w="11906" w:h="16838"/>
      <w:pgMar w:top="1984" w:right="1417" w:bottom="1984" w:left="2098" w:header="720"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spacing w:line="360" w:lineRule="auto" w:before="0" w:after="0"/>
      <w:contextualSpacing/>
    </w:pPr>
    <w:rPr>
      <w:rFonts w:ascii="Times New Roman" w:hAnsi="Times New Roman"/>
      <w:b w:val="0"/>
      <w:color w:val="000000"/>
      <w:sz w:val="24"/>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spacing w:line="360" w:lineRule="auto" w:before="0" w:after="0"/>
      <w:contextualSpacing/>
    </w:pPr>
    <w:rPr>
      <w:rFonts w:ascii="Times New Roman" w:hAnsi="Times New Roman"/>
      <w:b w:val="0"/>
      <w:color w:val="000000"/>
      <w:sz w:val="24"/>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