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B76F" w14:textId="77777777" w:rsidR="006A2206" w:rsidRDefault="00000000">
      <w:pPr>
        <w:rPr>
          <w:b/>
          <w:bCs/>
          <w:sz w:val="28"/>
          <w:szCs w:val="28"/>
          <w:u w:val="single"/>
        </w:rPr>
      </w:pPr>
      <w:r>
        <w:rPr>
          <w:b/>
          <w:bCs/>
          <w:sz w:val="28"/>
          <w:szCs w:val="28"/>
          <w:u w:val="single"/>
        </w:rPr>
        <w:t>A Data-Driven Analysis of Migration and Remittance: Insights for Related Decision-Making in Sri Lanka</w:t>
      </w:r>
    </w:p>
    <w:p w14:paraId="69201E93" w14:textId="77777777" w:rsidR="006A2206" w:rsidRDefault="006A2206"/>
    <w:p w14:paraId="1041D3E8" w14:textId="77777777" w:rsidR="006A2206" w:rsidRDefault="00000000">
      <w:pPr>
        <w:rPr>
          <w:b/>
          <w:bCs/>
          <w:sz w:val="28"/>
          <w:szCs w:val="28"/>
        </w:rPr>
      </w:pPr>
      <w:r>
        <w:rPr>
          <w:b/>
          <w:bCs/>
          <w:sz w:val="28"/>
          <w:szCs w:val="28"/>
        </w:rPr>
        <w:t>Abstract</w:t>
      </w:r>
    </w:p>
    <w:p w14:paraId="486B3157" w14:textId="77777777" w:rsidR="006A2206" w:rsidRDefault="006A2206">
      <w:pPr>
        <w:rPr>
          <w:b/>
          <w:bCs/>
          <w:sz w:val="28"/>
          <w:szCs w:val="28"/>
        </w:rPr>
      </w:pPr>
    </w:p>
    <w:p w14:paraId="5350AA13" w14:textId="77777777" w:rsidR="006A2206" w:rsidRDefault="00000000">
      <w:pPr>
        <w:rPr>
          <w:b/>
          <w:bCs/>
          <w:sz w:val="28"/>
          <w:szCs w:val="28"/>
        </w:rPr>
      </w:pPr>
      <w:r>
        <w:rPr>
          <w:b/>
          <w:bCs/>
          <w:sz w:val="28"/>
          <w:szCs w:val="28"/>
        </w:rPr>
        <w:t>Keywords</w:t>
      </w:r>
    </w:p>
    <w:p w14:paraId="58998214" w14:textId="77777777" w:rsidR="006A2206" w:rsidRDefault="006A2206">
      <w:pPr>
        <w:rPr>
          <w:b/>
          <w:bCs/>
          <w:sz w:val="28"/>
          <w:szCs w:val="28"/>
        </w:rPr>
      </w:pPr>
    </w:p>
    <w:p w14:paraId="142017AE" w14:textId="77777777" w:rsidR="006A2206" w:rsidRDefault="00000000">
      <w:pPr>
        <w:rPr>
          <w:b/>
          <w:bCs/>
          <w:sz w:val="28"/>
          <w:szCs w:val="28"/>
        </w:rPr>
      </w:pPr>
      <w:r>
        <w:rPr>
          <w:b/>
          <w:bCs/>
          <w:sz w:val="28"/>
          <w:szCs w:val="28"/>
        </w:rPr>
        <w:t>Introduction</w:t>
      </w:r>
    </w:p>
    <w:p w14:paraId="2E391C98" w14:textId="77777777" w:rsidR="006A2206" w:rsidRDefault="006A2206">
      <w:pPr>
        <w:rPr>
          <w:b/>
          <w:bCs/>
          <w:sz w:val="28"/>
          <w:szCs w:val="28"/>
        </w:rPr>
      </w:pPr>
    </w:p>
    <w:p w14:paraId="600AB767" w14:textId="77777777" w:rsidR="006A2206" w:rsidRDefault="006A2206">
      <w:pPr>
        <w:rPr>
          <w:b/>
          <w:bCs/>
          <w:sz w:val="28"/>
          <w:szCs w:val="28"/>
        </w:rPr>
      </w:pPr>
    </w:p>
    <w:p w14:paraId="162ACF80" w14:textId="77777777" w:rsidR="006A2206" w:rsidRDefault="00000000">
      <w:pPr>
        <w:rPr>
          <w:b/>
          <w:bCs/>
          <w:sz w:val="28"/>
          <w:szCs w:val="28"/>
        </w:rPr>
      </w:pPr>
      <w:r>
        <w:rPr>
          <w:b/>
          <w:bCs/>
          <w:sz w:val="28"/>
          <w:szCs w:val="28"/>
        </w:rPr>
        <w:t>Related work</w:t>
      </w:r>
    </w:p>
    <w:p w14:paraId="03671641" w14:textId="77777777" w:rsidR="006A2206" w:rsidRDefault="00000000">
      <w:pPr>
        <w:rPr>
          <w:highlight w:val="yellow"/>
        </w:rPr>
      </w:pPr>
      <w:r>
        <w:rPr>
          <w:highlight w:val="yellow"/>
        </w:rPr>
        <w:t>Previous studies have examined the relationship between labour migration, remittances, and economic development in Sri Lanka. Ramanayake and Wijetunga (2018) analysed historical migration trends and remittance inflows using macroeconomic indicators and national labour statistics. Their findings highlight that labour migration has significantly increased over time and remittances have become one of the major sources of foreign exchange earnings for the country. The study also identified strong gender patterns in migration, with a substantial proportion of workers employed in low-skilled sectors, particularly in the Middle East. Furthermore, remittance inflows were found to contribute positively to economic development by supporting foreign exchange reserves and household income. These findings demonstrate the importance of analysing migration dynamics and demographic characteristics to understand their economic implications in Sri Lanka[ref no:].</w:t>
      </w:r>
    </w:p>
    <w:p w14:paraId="24CD6A4C" w14:textId="77777777" w:rsidR="006A2206" w:rsidRDefault="006A2206">
      <w:pPr>
        <w:rPr>
          <w:b/>
          <w:bCs/>
          <w:sz w:val="28"/>
          <w:szCs w:val="28"/>
        </w:rPr>
      </w:pPr>
    </w:p>
    <w:p w14:paraId="77739F4D" w14:textId="77777777" w:rsidR="006A2206" w:rsidRDefault="006A2206">
      <w:pPr>
        <w:rPr>
          <w:b/>
          <w:bCs/>
          <w:sz w:val="28"/>
          <w:szCs w:val="28"/>
        </w:rPr>
      </w:pPr>
    </w:p>
    <w:p w14:paraId="29B347EF" w14:textId="77777777" w:rsidR="006A2206" w:rsidRDefault="00000000">
      <w:pPr>
        <w:rPr>
          <w:b/>
          <w:bCs/>
          <w:sz w:val="28"/>
          <w:szCs w:val="28"/>
        </w:rPr>
      </w:pPr>
      <w:r>
        <w:rPr>
          <w:b/>
          <w:bCs/>
          <w:sz w:val="28"/>
          <w:szCs w:val="28"/>
        </w:rPr>
        <w:t xml:space="preserve">Data Sources </w:t>
      </w:r>
    </w:p>
    <w:p w14:paraId="5DDB5225" w14:textId="77777777" w:rsidR="006A2206" w:rsidRDefault="00000000">
      <w:pPr>
        <w:spacing w:before="240" w:after="240"/>
        <w:rPr>
          <w:highlight w:val="yellow"/>
        </w:rPr>
      </w:pPr>
      <w:r>
        <w:rPr>
          <w:highlight w:val="yellow"/>
        </w:rPr>
        <w:t>The dataset used in this study was compiled from several official and reliable national and international data repositories. Migration-related statistics were obtained from the Sri Lanka Bureau of Foreign Employment (SLBFE), which provides annual records on overseas employment and worker demographics. Macroeconomic indicators such as inflation, remittances, unemployment, and other economic variables were collected from the Central Bank of Sri Lanka (CBSL) Data Library, which serves as the primary source of economic and financial statistics in Sri Lanka. Additionally, international labor market statistics and migration-related indicators with respect to Sri Lanka were referenced from the publications of the International Labour Organization (ILO), Geneva, Switzerland, available in their official publication repository. These sources provide official, verified, and publicly available data, ensuring reliability and credibility for the analysis conducted in this study.</w:t>
      </w:r>
    </w:p>
    <w:p w14:paraId="41EB49BB" w14:textId="77777777" w:rsidR="006A2206" w:rsidRDefault="006A2206">
      <w:pPr>
        <w:rPr>
          <w:b/>
          <w:bCs/>
          <w:sz w:val="28"/>
          <w:szCs w:val="28"/>
        </w:rPr>
      </w:pPr>
    </w:p>
    <w:p w14:paraId="7A78612C" w14:textId="77777777" w:rsidR="006A2206" w:rsidRDefault="006A2206">
      <w:pPr>
        <w:rPr>
          <w:b/>
          <w:bCs/>
          <w:sz w:val="28"/>
          <w:szCs w:val="28"/>
        </w:rPr>
      </w:pPr>
    </w:p>
    <w:p w14:paraId="7734D7CE" w14:textId="77777777" w:rsidR="006A2206" w:rsidRDefault="006A2206">
      <w:pPr>
        <w:rPr>
          <w:b/>
          <w:bCs/>
          <w:sz w:val="28"/>
          <w:szCs w:val="28"/>
        </w:rPr>
      </w:pPr>
    </w:p>
    <w:p w14:paraId="4147FFBC" w14:textId="77777777" w:rsidR="006A2206" w:rsidRDefault="00000000">
      <w:pPr>
        <w:rPr>
          <w:b/>
          <w:bCs/>
          <w:sz w:val="28"/>
          <w:szCs w:val="28"/>
        </w:rPr>
      </w:pPr>
      <w:r>
        <w:rPr>
          <w:b/>
          <w:bCs/>
          <w:sz w:val="28"/>
          <w:szCs w:val="28"/>
        </w:rPr>
        <w:lastRenderedPageBreak/>
        <w:t>Methodology</w:t>
      </w:r>
    </w:p>
    <w:p w14:paraId="022A998E" w14:textId="77777777" w:rsidR="006A2206" w:rsidRDefault="006A2206">
      <w:pPr>
        <w:rPr>
          <w:b/>
          <w:bCs/>
          <w:sz w:val="28"/>
          <w:szCs w:val="28"/>
        </w:rPr>
      </w:pPr>
    </w:p>
    <w:p w14:paraId="3751904A" w14:textId="77777777" w:rsidR="006A2206" w:rsidRDefault="00000000">
      <w:pPr>
        <w:numPr>
          <w:ilvl w:val="0"/>
          <w:numId w:val="4"/>
        </w:numPr>
        <w:rPr>
          <w:b/>
          <w:bCs/>
        </w:rPr>
      </w:pPr>
      <w:r>
        <w:rPr>
          <w:b/>
          <w:bCs/>
        </w:rPr>
        <w:t>Analysis Tasks Formulation</w:t>
      </w:r>
    </w:p>
    <w:p w14:paraId="4F192719" w14:textId="77777777" w:rsidR="006A2206" w:rsidRDefault="006A2206">
      <w:pPr>
        <w:ind w:left="720"/>
        <w:rPr>
          <w:b/>
          <w:bCs/>
        </w:rPr>
      </w:pPr>
    </w:p>
    <w:p w14:paraId="12FDCE1D" w14:textId="77777777" w:rsidR="006A2206" w:rsidRDefault="00000000">
      <w:pPr>
        <w:rPr>
          <w:highlight w:val="yellow"/>
        </w:rPr>
      </w:pPr>
      <w:r>
        <w:rPr>
          <w:highlight w:val="yellow"/>
        </w:rPr>
        <w:t>Several analytical tasks were formulated using the dataset in Table 1 covering the period 2000 - 2025. These tasks aim to extract meaningful insights from emigration patterns and evaluate the relationships between demographics..</w:t>
      </w:r>
    </w:p>
    <w:p w14:paraId="2DD8F4D2" w14:textId="77777777" w:rsidR="006A2206" w:rsidRDefault="00000000">
      <w:pPr>
        <w:rPr>
          <w:highlight w:val="yellow"/>
        </w:rPr>
      </w:pPr>
      <w:r>
        <w:rPr>
          <w:b/>
          <w:bCs/>
          <w:highlight w:val="yellow"/>
        </w:rPr>
        <w:t>Demographic and Skill Composition Analysis:</w:t>
      </w:r>
      <w:r>
        <w:rPr>
          <w:highlight w:val="yellow"/>
        </w:rPr>
        <w:t xml:space="preserve"> Investigates the demographic structure of migrants, particularly gender and skill-level distribution. Variables such as male_perc, female_perc, total_skilled_perc, and total_lowskilled_perc were analysed to understand how the composition of migrant labour has evolved and whether there is a shift towards skilled migration.</w:t>
      </w:r>
    </w:p>
    <w:p w14:paraId="7734DE4C" w14:textId="77777777" w:rsidR="006A2206" w:rsidRDefault="00000000">
      <w:pPr>
        <w:rPr>
          <w:highlight w:val="cyan"/>
        </w:rPr>
      </w:pPr>
      <w:r>
        <w:rPr>
          <w:b/>
          <w:bCs/>
          <w:highlight w:val="cyan"/>
        </w:rPr>
        <w:t>Socio-Economic Relationship Analysis</w:t>
      </w:r>
      <w:r>
        <w:rPr>
          <w:highlight w:val="cyan"/>
        </w:rPr>
        <w:t>: Evaluates the relationship between migration patterns and poverty levels. Correlation and statistical analysis were performed between migration-related variables and the poverty indicator to identify potential push factors influencing labour migration.</w:t>
      </w:r>
    </w:p>
    <w:p w14:paraId="42410AC9" w14:textId="77777777" w:rsidR="006A2206" w:rsidRDefault="006A2206"/>
    <w:p w14:paraId="5447A08D" w14:textId="77777777" w:rsidR="006A2206" w:rsidRDefault="006A2206"/>
    <w:p w14:paraId="5AE731C3" w14:textId="77777777" w:rsidR="006A2206" w:rsidRDefault="006A2206"/>
    <w:p w14:paraId="726CFF4C" w14:textId="77777777" w:rsidR="006A2206" w:rsidRDefault="006A2206">
      <w:pPr>
        <w:rPr>
          <w:b/>
          <w:bCs/>
        </w:rPr>
      </w:pPr>
    </w:p>
    <w:p w14:paraId="5A8AF14E" w14:textId="77777777" w:rsidR="006A2206" w:rsidRDefault="006A2206">
      <w:pPr>
        <w:ind w:left="720"/>
        <w:rPr>
          <w:b/>
          <w:bCs/>
        </w:rPr>
      </w:pPr>
    </w:p>
    <w:p w14:paraId="1F58305A" w14:textId="77777777" w:rsidR="006A2206" w:rsidRDefault="006A2206">
      <w:pPr>
        <w:rPr>
          <w:b/>
          <w:bCs/>
        </w:rPr>
      </w:pPr>
    </w:p>
    <w:p w14:paraId="1543BF92" w14:textId="77777777" w:rsidR="006A2206" w:rsidRDefault="00000000">
      <w:pPr>
        <w:numPr>
          <w:ilvl w:val="0"/>
          <w:numId w:val="4"/>
        </w:numPr>
        <w:rPr>
          <w:b/>
          <w:bCs/>
        </w:rPr>
      </w:pPr>
      <w:r>
        <w:rPr>
          <w:b/>
          <w:bCs/>
        </w:rPr>
        <w:t>Datasets &amp; Data Description</w:t>
      </w:r>
    </w:p>
    <w:p w14:paraId="6318F378" w14:textId="77777777" w:rsidR="006A2206" w:rsidRDefault="00000000">
      <w:pPr>
        <w:spacing w:before="240" w:after="240"/>
        <w:rPr>
          <w:highlight w:val="yellow"/>
        </w:rPr>
      </w:pPr>
      <w:r>
        <w:rPr>
          <w:highlight w:val="yellow"/>
        </w:rPr>
        <w:t xml:space="preserve">The dataset used in this study contains 13 variables with 26 annual observations, for the period 2000 - 2025. This enables both temporal trend analysis and machine learning predictive modelling of migration patterns in Sri Lanka. The variables capture multiple dimensions of labour migration, including demographics, skill composition, contract characteristics, and socio-economic indicators. The detailed description of variables used in the dataset is presented in </w:t>
      </w:r>
      <w:r>
        <w:rPr>
          <w:b/>
          <w:bCs/>
          <w:highlight w:val="yellow"/>
        </w:rPr>
        <w:t>Table d1</w:t>
      </w:r>
      <w:r>
        <w:rPr>
          <w:highlight w:val="yellow"/>
        </w:rPr>
        <w:t>.</w:t>
      </w:r>
    </w:p>
    <w:p w14:paraId="4F411B9C" w14:textId="77777777" w:rsidR="006A2206" w:rsidRDefault="006A2206">
      <w:pPr>
        <w:spacing w:before="240" w:after="240"/>
        <w:rPr>
          <w:highlight w:val="yellow"/>
        </w:rPr>
      </w:pPr>
    </w:p>
    <w:p w14:paraId="0FCD016C" w14:textId="77777777" w:rsidR="006A2206" w:rsidRDefault="006A2206">
      <w:pPr>
        <w:rPr>
          <w:highlight w:val="yellow"/>
        </w:rPr>
      </w:pPr>
    </w:p>
    <w:tbl>
      <w:tblPr>
        <w:tblStyle w:val="a"/>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1920"/>
        <w:gridCol w:w="4650"/>
      </w:tblGrid>
      <w:tr w:rsidR="006A2206" w14:paraId="7391EBCB" w14:textId="77777777">
        <w:trPr>
          <w:trHeight w:val="144"/>
        </w:trPr>
        <w:tc>
          <w:tcPr>
            <w:tcW w:w="2865" w:type="dxa"/>
            <w:tcBorders>
              <w:top w:val="nil"/>
              <w:left w:val="nil"/>
              <w:bottom w:val="nil"/>
              <w:right w:val="nil"/>
            </w:tcBorders>
            <w:tcMar>
              <w:top w:w="100" w:type="dxa"/>
              <w:left w:w="100" w:type="dxa"/>
              <w:bottom w:w="100" w:type="dxa"/>
              <w:right w:w="100" w:type="dxa"/>
            </w:tcMar>
          </w:tcPr>
          <w:p w14:paraId="46BC463B" w14:textId="77777777" w:rsidR="006A2206" w:rsidRDefault="00000000">
            <w:pPr>
              <w:jc w:val="center"/>
              <w:rPr>
                <w:sz w:val="18"/>
                <w:szCs w:val="18"/>
                <w:highlight w:val="yellow"/>
              </w:rPr>
            </w:pPr>
            <w:r>
              <w:rPr>
                <w:b/>
                <w:bCs/>
                <w:sz w:val="18"/>
                <w:szCs w:val="18"/>
                <w:highlight w:val="yellow"/>
              </w:rPr>
              <w:t>Feature</w:t>
            </w:r>
          </w:p>
        </w:tc>
        <w:tc>
          <w:tcPr>
            <w:tcW w:w="1920" w:type="dxa"/>
            <w:tcBorders>
              <w:top w:val="nil"/>
              <w:left w:val="nil"/>
              <w:bottom w:val="nil"/>
              <w:right w:val="nil"/>
            </w:tcBorders>
            <w:tcMar>
              <w:top w:w="100" w:type="dxa"/>
              <w:left w:w="100" w:type="dxa"/>
              <w:bottom w:w="100" w:type="dxa"/>
              <w:right w:w="100" w:type="dxa"/>
            </w:tcMar>
          </w:tcPr>
          <w:p w14:paraId="3FDF0F8A" w14:textId="77777777" w:rsidR="006A2206" w:rsidRDefault="00000000">
            <w:pPr>
              <w:jc w:val="center"/>
              <w:rPr>
                <w:sz w:val="18"/>
                <w:szCs w:val="18"/>
                <w:highlight w:val="yellow"/>
              </w:rPr>
            </w:pPr>
            <w:r>
              <w:rPr>
                <w:b/>
                <w:bCs/>
                <w:sz w:val="18"/>
                <w:szCs w:val="18"/>
                <w:highlight w:val="yellow"/>
              </w:rPr>
              <w:t>Type</w:t>
            </w:r>
          </w:p>
        </w:tc>
        <w:tc>
          <w:tcPr>
            <w:tcW w:w="4650" w:type="dxa"/>
            <w:tcBorders>
              <w:top w:val="nil"/>
              <w:left w:val="nil"/>
              <w:bottom w:val="nil"/>
              <w:right w:val="nil"/>
            </w:tcBorders>
            <w:tcMar>
              <w:top w:w="100" w:type="dxa"/>
              <w:left w:w="100" w:type="dxa"/>
              <w:bottom w:w="100" w:type="dxa"/>
              <w:right w:w="100" w:type="dxa"/>
            </w:tcMar>
          </w:tcPr>
          <w:p w14:paraId="6B63ED42" w14:textId="77777777" w:rsidR="006A2206" w:rsidRDefault="00000000">
            <w:pPr>
              <w:jc w:val="center"/>
              <w:rPr>
                <w:sz w:val="18"/>
                <w:szCs w:val="18"/>
                <w:highlight w:val="yellow"/>
              </w:rPr>
            </w:pPr>
            <w:r>
              <w:rPr>
                <w:b/>
                <w:bCs/>
                <w:sz w:val="18"/>
                <w:szCs w:val="18"/>
                <w:highlight w:val="yellow"/>
              </w:rPr>
              <w:t>Description</w:t>
            </w:r>
          </w:p>
        </w:tc>
      </w:tr>
      <w:tr w:rsidR="006A2206" w14:paraId="33F10FBD" w14:textId="77777777">
        <w:trPr>
          <w:trHeight w:val="144"/>
        </w:trPr>
        <w:tc>
          <w:tcPr>
            <w:tcW w:w="2865" w:type="dxa"/>
            <w:tcBorders>
              <w:top w:val="nil"/>
              <w:left w:val="nil"/>
              <w:bottom w:val="nil"/>
              <w:right w:val="nil"/>
            </w:tcBorders>
            <w:tcMar>
              <w:top w:w="100" w:type="dxa"/>
              <w:left w:w="100" w:type="dxa"/>
              <w:bottom w:w="100" w:type="dxa"/>
              <w:right w:w="100" w:type="dxa"/>
            </w:tcMar>
          </w:tcPr>
          <w:p w14:paraId="400FBD76" w14:textId="77777777" w:rsidR="006A2206" w:rsidRDefault="00000000">
            <w:pPr>
              <w:rPr>
                <w:sz w:val="18"/>
                <w:szCs w:val="18"/>
                <w:highlight w:val="yellow"/>
              </w:rPr>
            </w:pPr>
            <w:r>
              <w:rPr>
                <w:b/>
                <w:bCs/>
                <w:sz w:val="18"/>
                <w:szCs w:val="18"/>
                <w:highlight w:val="yellow"/>
              </w:rPr>
              <w:t>year</w:t>
            </w:r>
          </w:p>
        </w:tc>
        <w:tc>
          <w:tcPr>
            <w:tcW w:w="1920" w:type="dxa"/>
            <w:tcBorders>
              <w:top w:val="nil"/>
              <w:left w:val="nil"/>
              <w:bottom w:val="nil"/>
              <w:right w:val="nil"/>
            </w:tcBorders>
            <w:tcMar>
              <w:top w:w="100" w:type="dxa"/>
              <w:left w:w="100" w:type="dxa"/>
              <w:bottom w:w="100" w:type="dxa"/>
              <w:right w:w="100" w:type="dxa"/>
            </w:tcMar>
          </w:tcPr>
          <w:p w14:paraId="36E4354E" w14:textId="77777777" w:rsidR="006A2206" w:rsidRDefault="00000000">
            <w:pPr>
              <w:rPr>
                <w:sz w:val="18"/>
                <w:szCs w:val="18"/>
                <w:highlight w:val="yellow"/>
              </w:rPr>
            </w:pPr>
            <w:r>
              <w:rPr>
                <w:sz w:val="18"/>
                <w:szCs w:val="18"/>
                <w:highlight w:val="yellow"/>
              </w:rPr>
              <w:t>Temporal (int)</w:t>
            </w:r>
          </w:p>
        </w:tc>
        <w:tc>
          <w:tcPr>
            <w:tcW w:w="4650" w:type="dxa"/>
            <w:tcBorders>
              <w:top w:val="nil"/>
              <w:left w:val="nil"/>
              <w:bottom w:val="nil"/>
              <w:right w:val="nil"/>
            </w:tcBorders>
            <w:tcMar>
              <w:top w:w="100" w:type="dxa"/>
              <w:left w:w="100" w:type="dxa"/>
              <w:bottom w:w="100" w:type="dxa"/>
              <w:right w:w="100" w:type="dxa"/>
            </w:tcMar>
          </w:tcPr>
          <w:p w14:paraId="6BDDB837" w14:textId="77777777" w:rsidR="006A2206" w:rsidRDefault="00000000">
            <w:pPr>
              <w:rPr>
                <w:sz w:val="18"/>
                <w:szCs w:val="18"/>
                <w:highlight w:val="yellow"/>
              </w:rPr>
            </w:pPr>
            <w:r>
              <w:rPr>
                <w:sz w:val="18"/>
                <w:szCs w:val="18"/>
                <w:highlight w:val="yellow"/>
              </w:rPr>
              <w:t>Reference year used as the time index for the dataset</w:t>
            </w:r>
          </w:p>
        </w:tc>
      </w:tr>
      <w:tr w:rsidR="006A2206" w14:paraId="16B84A8A" w14:textId="77777777">
        <w:trPr>
          <w:trHeight w:val="144"/>
        </w:trPr>
        <w:tc>
          <w:tcPr>
            <w:tcW w:w="2865" w:type="dxa"/>
            <w:tcBorders>
              <w:top w:val="nil"/>
              <w:left w:val="nil"/>
              <w:bottom w:val="nil"/>
              <w:right w:val="nil"/>
            </w:tcBorders>
            <w:tcMar>
              <w:top w:w="100" w:type="dxa"/>
              <w:left w:w="100" w:type="dxa"/>
              <w:bottom w:w="100" w:type="dxa"/>
              <w:right w:w="100" w:type="dxa"/>
            </w:tcMar>
          </w:tcPr>
          <w:p w14:paraId="41F5A5F1" w14:textId="77777777" w:rsidR="006A2206" w:rsidRDefault="00000000">
            <w:pPr>
              <w:rPr>
                <w:sz w:val="18"/>
                <w:szCs w:val="18"/>
                <w:highlight w:val="yellow"/>
              </w:rPr>
            </w:pPr>
            <w:r>
              <w:rPr>
                <w:b/>
                <w:bCs/>
                <w:sz w:val="18"/>
                <w:szCs w:val="18"/>
                <w:highlight w:val="yellow"/>
              </w:rPr>
              <w:t>emigration</w:t>
            </w:r>
          </w:p>
        </w:tc>
        <w:tc>
          <w:tcPr>
            <w:tcW w:w="1920" w:type="dxa"/>
            <w:tcBorders>
              <w:top w:val="nil"/>
              <w:left w:val="nil"/>
              <w:bottom w:val="nil"/>
              <w:right w:val="nil"/>
            </w:tcBorders>
            <w:tcMar>
              <w:top w:w="100" w:type="dxa"/>
              <w:left w:w="100" w:type="dxa"/>
              <w:bottom w:w="100" w:type="dxa"/>
              <w:right w:w="100" w:type="dxa"/>
            </w:tcMar>
          </w:tcPr>
          <w:p w14:paraId="07EBF80E" w14:textId="77777777" w:rsidR="006A2206" w:rsidRDefault="00000000">
            <w:pPr>
              <w:rPr>
                <w:sz w:val="18"/>
                <w:szCs w:val="18"/>
                <w:highlight w:val="yellow"/>
              </w:rPr>
            </w:pPr>
            <w:r>
              <w:rPr>
                <w:sz w:val="18"/>
                <w:szCs w:val="18"/>
                <w:highlight w:val="yellow"/>
              </w:rPr>
              <w:t>Continuous</w:t>
            </w:r>
          </w:p>
        </w:tc>
        <w:tc>
          <w:tcPr>
            <w:tcW w:w="4650" w:type="dxa"/>
            <w:tcBorders>
              <w:top w:val="nil"/>
              <w:left w:val="nil"/>
              <w:bottom w:val="nil"/>
              <w:right w:val="nil"/>
            </w:tcBorders>
            <w:tcMar>
              <w:top w:w="100" w:type="dxa"/>
              <w:left w:w="100" w:type="dxa"/>
              <w:bottom w:w="100" w:type="dxa"/>
              <w:right w:w="100" w:type="dxa"/>
            </w:tcMar>
          </w:tcPr>
          <w:p w14:paraId="0297DAFA" w14:textId="77777777" w:rsidR="006A2206" w:rsidRDefault="00000000">
            <w:pPr>
              <w:rPr>
                <w:sz w:val="18"/>
                <w:szCs w:val="18"/>
                <w:highlight w:val="yellow"/>
              </w:rPr>
            </w:pPr>
            <w:r>
              <w:rPr>
                <w:sz w:val="18"/>
                <w:szCs w:val="18"/>
                <w:highlight w:val="yellow"/>
              </w:rPr>
              <w:t>Total annual labour emigration count</w:t>
            </w:r>
          </w:p>
        </w:tc>
      </w:tr>
      <w:tr w:rsidR="006A2206" w14:paraId="4503D6BA" w14:textId="77777777">
        <w:trPr>
          <w:trHeight w:val="144"/>
        </w:trPr>
        <w:tc>
          <w:tcPr>
            <w:tcW w:w="2865" w:type="dxa"/>
            <w:tcBorders>
              <w:top w:val="nil"/>
              <w:left w:val="nil"/>
              <w:bottom w:val="nil"/>
              <w:right w:val="nil"/>
            </w:tcBorders>
            <w:tcMar>
              <w:top w:w="100" w:type="dxa"/>
              <w:left w:w="100" w:type="dxa"/>
              <w:bottom w:w="100" w:type="dxa"/>
              <w:right w:w="100" w:type="dxa"/>
            </w:tcMar>
          </w:tcPr>
          <w:p w14:paraId="37105FEF" w14:textId="77777777" w:rsidR="006A2206" w:rsidRDefault="00000000">
            <w:pPr>
              <w:rPr>
                <w:sz w:val="18"/>
                <w:szCs w:val="18"/>
                <w:highlight w:val="yellow"/>
              </w:rPr>
            </w:pPr>
            <w:r>
              <w:rPr>
                <w:b/>
                <w:bCs/>
                <w:sz w:val="18"/>
                <w:szCs w:val="18"/>
                <w:highlight w:val="yellow"/>
              </w:rPr>
              <w:t xml:space="preserve">male_perc </w:t>
            </w:r>
          </w:p>
        </w:tc>
        <w:tc>
          <w:tcPr>
            <w:tcW w:w="1920" w:type="dxa"/>
            <w:tcBorders>
              <w:top w:val="nil"/>
              <w:left w:val="nil"/>
              <w:bottom w:val="nil"/>
              <w:right w:val="nil"/>
            </w:tcBorders>
            <w:tcMar>
              <w:top w:w="100" w:type="dxa"/>
              <w:left w:w="100" w:type="dxa"/>
              <w:bottom w:w="100" w:type="dxa"/>
              <w:right w:w="100" w:type="dxa"/>
            </w:tcMar>
          </w:tcPr>
          <w:p w14:paraId="0A3D2F77"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6852A153" w14:textId="77777777" w:rsidR="006A2206" w:rsidRDefault="00000000">
            <w:pPr>
              <w:rPr>
                <w:sz w:val="18"/>
                <w:szCs w:val="18"/>
                <w:highlight w:val="yellow"/>
              </w:rPr>
            </w:pPr>
            <w:r>
              <w:rPr>
                <w:sz w:val="18"/>
                <w:szCs w:val="18"/>
                <w:highlight w:val="yellow"/>
              </w:rPr>
              <w:t>Percentage distribution of male emigrants</w:t>
            </w:r>
          </w:p>
        </w:tc>
      </w:tr>
      <w:tr w:rsidR="006A2206" w14:paraId="1C2AA18E" w14:textId="77777777">
        <w:trPr>
          <w:trHeight w:val="144"/>
        </w:trPr>
        <w:tc>
          <w:tcPr>
            <w:tcW w:w="2865" w:type="dxa"/>
            <w:tcBorders>
              <w:top w:val="nil"/>
              <w:left w:val="nil"/>
              <w:bottom w:val="nil"/>
              <w:right w:val="nil"/>
            </w:tcBorders>
            <w:tcMar>
              <w:top w:w="100" w:type="dxa"/>
              <w:left w:w="100" w:type="dxa"/>
              <w:bottom w:w="100" w:type="dxa"/>
              <w:right w:w="100" w:type="dxa"/>
            </w:tcMar>
          </w:tcPr>
          <w:p w14:paraId="3F5174CA" w14:textId="77777777" w:rsidR="006A2206" w:rsidRDefault="00000000">
            <w:pPr>
              <w:rPr>
                <w:b/>
                <w:bCs/>
                <w:sz w:val="18"/>
                <w:szCs w:val="18"/>
                <w:highlight w:val="yellow"/>
              </w:rPr>
            </w:pPr>
            <w:r>
              <w:rPr>
                <w:b/>
                <w:bCs/>
                <w:sz w:val="18"/>
                <w:szCs w:val="18"/>
                <w:highlight w:val="yellow"/>
              </w:rPr>
              <w:t>female_perc</w:t>
            </w:r>
          </w:p>
        </w:tc>
        <w:tc>
          <w:tcPr>
            <w:tcW w:w="1920" w:type="dxa"/>
            <w:tcBorders>
              <w:top w:val="nil"/>
              <w:left w:val="nil"/>
              <w:bottom w:val="nil"/>
              <w:right w:val="nil"/>
            </w:tcBorders>
            <w:tcMar>
              <w:top w:w="100" w:type="dxa"/>
              <w:left w:w="100" w:type="dxa"/>
              <w:bottom w:w="100" w:type="dxa"/>
              <w:right w:w="100" w:type="dxa"/>
            </w:tcMar>
          </w:tcPr>
          <w:p w14:paraId="32FA2D58"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42AA5924" w14:textId="77777777" w:rsidR="006A2206" w:rsidRDefault="00000000">
            <w:pPr>
              <w:rPr>
                <w:sz w:val="18"/>
                <w:szCs w:val="18"/>
                <w:highlight w:val="yellow"/>
              </w:rPr>
            </w:pPr>
            <w:r>
              <w:rPr>
                <w:sz w:val="18"/>
                <w:szCs w:val="18"/>
                <w:highlight w:val="yellow"/>
              </w:rPr>
              <w:t>Percentage distribution of female emigrants</w:t>
            </w:r>
          </w:p>
        </w:tc>
      </w:tr>
      <w:tr w:rsidR="006A2206" w14:paraId="71D3BBB5" w14:textId="77777777">
        <w:trPr>
          <w:trHeight w:val="144"/>
        </w:trPr>
        <w:tc>
          <w:tcPr>
            <w:tcW w:w="2865" w:type="dxa"/>
            <w:tcBorders>
              <w:top w:val="nil"/>
              <w:left w:val="nil"/>
              <w:bottom w:val="nil"/>
              <w:right w:val="nil"/>
            </w:tcBorders>
            <w:tcMar>
              <w:top w:w="100" w:type="dxa"/>
              <w:left w:w="100" w:type="dxa"/>
              <w:bottom w:w="100" w:type="dxa"/>
              <w:right w:w="100" w:type="dxa"/>
            </w:tcMar>
          </w:tcPr>
          <w:p w14:paraId="2A849882" w14:textId="77777777" w:rsidR="006A2206" w:rsidRDefault="00000000">
            <w:pPr>
              <w:rPr>
                <w:sz w:val="18"/>
                <w:szCs w:val="18"/>
                <w:highlight w:val="yellow"/>
              </w:rPr>
            </w:pPr>
            <w:r>
              <w:rPr>
                <w:b/>
                <w:bCs/>
                <w:sz w:val="18"/>
                <w:szCs w:val="18"/>
                <w:highlight w:val="yellow"/>
              </w:rPr>
              <w:t>total_skilled_perc</w:t>
            </w:r>
          </w:p>
        </w:tc>
        <w:tc>
          <w:tcPr>
            <w:tcW w:w="1920" w:type="dxa"/>
            <w:tcBorders>
              <w:top w:val="nil"/>
              <w:left w:val="nil"/>
              <w:bottom w:val="nil"/>
              <w:right w:val="nil"/>
            </w:tcBorders>
            <w:tcMar>
              <w:top w:w="100" w:type="dxa"/>
              <w:left w:w="100" w:type="dxa"/>
              <w:bottom w:w="100" w:type="dxa"/>
              <w:right w:w="100" w:type="dxa"/>
            </w:tcMar>
          </w:tcPr>
          <w:p w14:paraId="3BDB777D"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6D83BC17" w14:textId="77777777" w:rsidR="006A2206" w:rsidRDefault="00000000">
            <w:pPr>
              <w:rPr>
                <w:sz w:val="18"/>
                <w:szCs w:val="18"/>
                <w:highlight w:val="yellow"/>
              </w:rPr>
            </w:pPr>
            <w:r>
              <w:rPr>
                <w:sz w:val="18"/>
                <w:szCs w:val="18"/>
                <w:highlight w:val="yellow"/>
              </w:rPr>
              <w:t>Proportion of skilled workers among total emigrants</w:t>
            </w:r>
          </w:p>
        </w:tc>
      </w:tr>
      <w:tr w:rsidR="006A2206" w14:paraId="36F12C84" w14:textId="77777777">
        <w:trPr>
          <w:trHeight w:val="144"/>
        </w:trPr>
        <w:tc>
          <w:tcPr>
            <w:tcW w:w="2865" w:type="dxa"/>
            <w:tcBorders>
              <w:top w:val="nil"/>
              <w:left w:val="nil"/>
              <w:bottom w:val="nil"/>
              <w:right w:val="nil"/>
            </w:tcBorders>
            <w:tcMar>
              <w:top w:w="100" w:type="dxa"/>
              <w:left w:w="100" w:type="dxa"/>
              <w:bottom w:w="100" w:type="dxa"/>
              <w:right w:w="100" w:type="dxa"/>
            </w:tcMar>
          </w:tcPr>
          <w:p w14:paraId="62D50A9C" w14:textId="77777777" w:rsidR="006A2206" w:rsidRDefault="00000000">
            <w:pPr>
              <w:rPr>
                <w:sz w:val="18"/>
                <w:szCs w:val="18"/>
                <w:highlight w:val="yellow"/>
              </w:rPr>
            </w:pPr>
            <w:r>
              <w:rPr>
                <w:b/>
                <w:bCs/>
                <w:sz w:val="18"/>
                <w:szCs w:val="18"/>
                <w:highlight w:val="yellow"/>
              </w:rPr>
              <w:t>total_lowskilled_perc</w:t>
            </w:r>
          </w:p>
        </w:tc>
        <w:tc>
          <w:tcPr>
            <w:tcW w:w="1920" w:type="dxa"/>
            <w:tcBorders>
              <w:top w:val="nil"/>
              <w:left w:val="nil"/>
              <w:bottom w:val="nil"/>
              <w:right w:val="nil"/>
            </w:tcBorders>
            <w:tcMar>
              <w:top w:w="100" w:type="dxa"/>
              <w:left w:w="100" w:type="dxa"/>
              <w:bottom w:w="100" w:type="dxa"/>
              <w:right w:w="100" w:type="dxa"/>
            </w:tcMar>
          </w:tcPr>
          <w:p w14:paraId="2204E641"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31020E73" w14:textId="77777777" w:rsidR="006A2206" w:rsidRDefault="00000000">
            <w:pPr>
              <w:rPr>
                <w:sz w:val="18"/>
                <w:szCs w:val="18"/>
                <w:highlight w:val="yellow"/>
              </w:rPr>
            </w:pPr>
            <w:r>
              <w:rPr>
                <w:sz w:val="18"/>
                <w:szCs w:val="18"/>
                <w:highlight w:val="yellow"/>
              </w:rPr>
              <w:t>Proportion of low-skilled workers among total emigrants</w:t>
            </w:r>
          </w:p>
        </w:tc>
      </w:tr>
      <w:tr w:rsidR="006A2206" w14:paraId="660F951E" w14:textId="77777777">
        <w:trPr>
          <w:trHeight w:val="144"/>
        </w:trPr>
        <w:tc>
          <w:tcPr>
            <w:tcW w:w="2865" w:type="dxa"/>
            <w:tcBorders>
              <w:top w:val="nil"/>
              <w:left w:val="nil"/>
              <w:bottom w:val="nil"/>
              <w:right w:val="nil"/>
            </w:tcBorders>
            <w:tcMar>
              <w:top w:w="100" w:type="dxa"/>
              <w:left w:w="100" w:type="dxa"/>
              <w:bottom w:w="100" w:type="dxa"/>
              <w:right w:w="100" w:type="dxa"/>
            </w:tcMar>
          </w:tcPr>
          <w:p w14:paraId="5D459C84" w14:textId="77777777" w:rsidR="006A2206" w:rsidRDefault="00000000">
            <w:pPr>
              <w:rPr>
                <w:sz w:val="18"/>
                <w:szCs w:val="18"/>
                <w:highlight w:val="yellow"/>
              </w:rPr>
            </w:pPr>
            <w:r>
              <w:rPr>
                <w:b/>
                <w:bCs/>
                <w:sz w:val="18"/>
                <w:szCs w:val="18"/>
                <w:highlight w:val="yellow"/>
              </w:rPr>
              <w:t>male_skilled_perc</w:t>
            </w:r>
          </w:p>
        </w:tc>
        <w:tc>
          <w:tcPr>
            <w:tcW w:w="1920" w:type="dxa"/>
            <w:tcBorders>
              <w:top w:val="nil"/>
              <w:left w:val="nil"/>
              <w:bottom w:val="nil"/>
              <w:right w:val="nil"/>
            </w:tcBorders>
            <w:tcMar>
              <w:top w:w="100" w:type="dxa"/>
              <w:left w:w="100" w:type="dxa"/>
              <w:bottom w:w="100" w:type="dxa"/>
              <w:right w:w="100" w:type="dxa"/>
            </w:tcMar>
          </w:tcPr>
          <w:p w14:paraId="5292689E"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55C4481E" w14:textId="77777777" w:rsidR="006A2206" w:rsidRDefault="00000000">
            <w:pPr>
              <w:rPr>
                <w:sz w:val="18"/>
                <w:szCs w:val="18"/>
                <w:highlight w:val="yellow"/>
              </w:rPr>
            </w:pPr>
            <w:r>
              <w:rPr>
                <w:sz w:val="18"/>
                <w:szCs w:val="18"/>
                <w:highlight w:val="yellow"/>
              </w:rPr>
              <w:t>Percentage of skilled workers among male emigrants</w:t>
            </w:r>
          </w:p>
        </w:tc>
      </w:tr>
      <w:tr w:rsidR="006A2206" w14:paraId="68D0283C" w14:textId="77777777">
        <w:trPr>
          <w:trHeight w:val="144"/>
        </w:trPr>
        <w:tc>
          <w:tcPr>
            <w:tcW w:w="2865" w:type="dxa"/>
            <w:tcBorders>
              <w:top w:val="nil"/>
              <w:left w:val="nil"/>
              <w:bottom w:val="nil"/>
              <w:right w:val="nil"/>
            </w:tcBorders>
            <w:tcMar>
              <w:top w:w="100" w:type="dxa"/>
              <w:left w:w="100" w:type="dxa"/>
              <w:bottom w:w="100" w:type="dxa"/>
              <w:right w:w="100" w:type="dxa"/>
            </w:tcMar>
          </w:tcPr>
          <w:p w14:paraId="7ED88127" w14:textId="77777777" w:rsidR="006A2206" w:rsidRDefault="00000000">
            <w:pPr>
              <w:rPr>
                <w:sz w:val="18"/>
                <w:szCs w:val="18"/>
                <w:highlight w:val="yellow"/>
              </w:rPr>
            </w:pPr>
            <w:r>
              <w:rPr>
                <w:b/>
                <w:bCs/>
                <w:sz w:val="18"/>
                <w:szCs w:val="18"/>
                <w:highlight w:val="yellow"/>
              </w:rPr>
              <w:lastRenderedPageBreak/>
              <w:t>male_lowskilled_perc</w:t>
            </w:r>
          </w:p>
        </w:tc>
        <w:tc>
          <w:tcPr>
            <w:tcW w:w="1920" w:type="dxa"/>
            <w:tcBorders>
              <w:top w:val="nil"/>
              <w:left w:val="nil"/>
              <w:bottom w:val="nil"/>
              <w:right w:val="nil"/>
            </w:tcBorders>
            <w:tcMar>
              <w:top w:w="100" w:type="dxa"/>
              <w:left w:w="100" w:type="dxa"/>
              <w:bottom w:w="100" w:type="dxa"/>
              <w:right w:w="100" w:type="dxa"/>
            </w:tcMar>
          </w:tcPr>
          <w:p w14:paraId="52DFAC87"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69EA9E84" w14:textId="77777777" w:rsidR="006A2206" w:rsidRDefault="00000000">
            <w:pPr>
              <w:rPr>
                <w:sz w:val="18"/>
                <w:szCs w:val="18"/>
                <w:highlight w:val="yellow"/>
              </w:rPr>
            </w:pPr>
            <w:r>
              <w:rPr>
                <w:sz w:val="18"/>
                <w:szCs w:val="18"/>
                <w:highlight w:val="yellow"/>
              </w:rPr>
              <w:t>Percentage of low-skilled workers among male emigrants</w:t>
            </w:r>
          </w:p>
        </w:tc>
      </w:tr>
      <w:tr w:rsidR="006A2206" w14:paraId="02399F35" w14:textId="77777777">
        <w:trPr>
          <w:trHeight w:val="144"/>
        </w:trPr>
        <w:tc>
          <w:tcPr>
            <w:tcW w:w="2865" w:type="dxa"/>
            <w:tcBorders>
              <w:top w:val="nil"/>
              <w:left w:val="nil"/>
              <w:bottom w:val="nil"/>
              <w:right w:val="nil"/>
            </w:tcBorders>
            <w:tcMar>
              <w:top w:w="100" w:type="dxa"/>
              <w:left w:w="100" w:type="dxa"/>
              <w:bottom w:w="100" w:type="dxa"/>
              <w:right w:w="100" w:type="dxa"/>
            </w:tcMar>
          </w:tcPr>
          <w:p w14:paraId="14A4706C" w14:textId="77777777" w:rsidR="006A2206" w:rsidRDefault="00000000">
            <w:pPr>
              <w:rPr>
                <w:sz w:val="18"/>
                <w:szCs w:val="18"/>
                <w:highlight w:val="yellow"/>
              </w:rPr>
            </w:pPr>
            <w:r>
              <w:rPr>
                <w:b/>
                <w:bCs/>
                <w:sz w:val="18"/>
                <w:szCs w:val="18"/>
                <w:highlight w:val="yellow"/>
              </w:rPr>
              <w:t>female_skilled_perc</w:t>
            </w:r>
          </w:p>
        </w:tc>
        <w:tc>
          <w:tcPr>
            <w:tcW w:w="1920" w:type="dxa"/>
            <w:tcBorders>
              <w:top w:val="nil"/>
              <w:left w:val="nil"/>
              <w:bottom w:val="nil"/>
              <w:right w:val="nil"/>
            </w:tcBorders>
            <w:tcMar>
              <w:top w:w="100" w:type="dxa"/>
              <w:left w:w="100" w:type="dxa"/>
              <w:bottom w:w="100" w:type="dxa"/>
              <w:right w:w="100" w:type="dxa"/>
            </w:tcMar>
          </w:tcPr>
          <w:p w14:paraId="0379A4EC"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6CB8A25C" w14:textId="77777777" w:rsidR="006A2206" w:rsidRDefault="00000000">
            <w:pPr>
              <w:rPr>
                <w:sz w:val="18"/>
                <w:szCs w:val="18"/>
                <w:highlight w:val="yellow"/>
              </w:rPr>
            </w:pPr>
            <w:r>
              <w:rPr>
                <w:sz w:val="18"/>
                <w:szCs w:val="18"/>
                <w:highlight w:val="yellow"/>
              </w:rPr>
              <w:t>Percentage of skilled workers among female emigrants</w:t>
            </w:r>
          </w:p>
        </w:tc>
      </w:tr>
      <w:tr w:rsidR="006A2206" w14:paraId="629BF9CB" w14:textId="77777777">
        <w:trPr>
          <w:trHeight w:val="144"/>
        </w:trPr>
        <w:tc>
          <w:tcPr>
            <w:tcW w:w="2865" w:type="dxa"/>
            <w:tcBorders>
              <w:top w:val="nil"/>
              <w:left w:val="nil"/>
              <w:bottom w:val="nil"/>
              <w:right w:val="nil"/>
            </w:tcBorders>
            <w:tcMar>
              <w:top w:w="100" w:type="dxa"/>
              <w:left w:w="100" w:type="dxa"/>
              <w:bottom w:w="100" w:type="dxa"/>
              <w:right w:w="100" w:type="dxa"/>
            </w:tcMar>
          </w:tcPr>
          <w:p w14:paraId="779D6A6D" w14:textId="77777777" w:rsidR="006A2206" w:rsidRDefault="00000000">
            <w:pPr>
              <w:rPr>
                <w:sz w:val="18"/>
                <w:szCs w:val="18"/>
                <w:highlight w:val="yellow"/>
              </w:rPr>
            </w:pPr>
            <w:r>
              <w:rPr>
                <w:b/>
                <w:bCs/>
                <w:sz w:val="18"/>
                <w:szCs w:val="18"/>
                <w:highlight w:val="yellow"/>
              </w:rPr>
              <w:t>female_lowskilled_perc</w:t>
            </w:r>
          </w:p>
        </w:tc>
        <w:tc>
          <w:tcPr>
            <w:tcW w:w="1920" w:type="dxa"/>
            <w:tcBorders>
              <w:top w:val="nil"/>
              <w:left w:val="nil"/>
              <w:bottom w:val="nil"/>
              <w:right w:val="nil"/>
            </w:tcBorders>
            <w:tcMar>
              <w:top w:w="100" w:type="dxa"/>
              <w:left w:w="100" w:type="dxa"/>
              <w:bottom w:w="100" w:type="dxa"/>
              <w:right w:w="100" w:type="dxa"/>
            </w:tcMar>
          </w:tcPr>
          <w:p w14:paraId="6D08BDF3" w14:textId="77777777" w:rsidR="006A2206" w:rsidRDefault="00000000">
            <w:pPr>
              <w:rPr>
                <w:sz w:val="18"/>
                <w:szCs w:val="18"/>
                <w:highlight w:val="yellow"/>
              </w:rPr>
            </w:pPr>
            <w:r>
              <w:rPr>
                <w:sz w:val="18"/>
                <w:szCs w:val="18"/>
                <w:highlight w:val="yellow"/>
              </w:rPr>
              <w:t>Continuous (%)</w:t>
            </w:r>
          </w:p>
        </w:tc>
        <w:tc>
          <w:tcPr>
            <w:tcW w:w="4650" w:type="dxa"/>
            <w:tcBorders>
              <w:top w:val="nil"/>
              <w:left w:val="nil"/>
              <w:bottom w:val="nil"/>
              <w:right w:val="nil"/>
            </w:tcBorders>
            <w:tcMar>
              <w:top w:w="100" w:type="dxa"/>
              <w:left w:w="100" w:type="dxa"/>
              <w:bottom w:w="100" w:type="dxa"/>
              <w:right w:w="100" w:type="dxa"/>
            </w:tcMar>
          </w:tcPr>
          <w:p w14:paraId="036C08D8" w14:textId="77777777" w:rsidR="006A2206" w:rsidRDefault="00000000">
            <w:pPr>
              <w:rPr>
                <w:sz w:val="18"/>
                <w:szCs w:val="18"/>
                <w:highlight w:val="yellow"/>
              </w:rPr>
            </w:pPr>
            <w:r>
              <w:rPr>
                <w:sz w:val="18"/>
                <w:szCs w:val="18"/>
                <w:highlight w:val="yellow"/>
              </w:rPr>
              <w:t>Percentage of low-skilled workers among female emigrants</w:t>
            </w:r>
          </w:p>
        </w:tc>
      </w:tr>
      <w:tr w:rsidR="006A2206" w14:paraId="3D3A0C88" w14:textId="77777777">
        <w:trPr>
          <w:trHeight w:val="144"/>
        </w:trPr>
        <w:tc>
          <w:tcPr>
            <w:tcW w:w="2865" w:type="dxa"/>
            <w:tcBorders>
              <w:top w:val="nil"/>
              <w:left w:val="nil"/>
              <w:bottom w:val="nil"/>
              <w:right w:val="nil"/>
            </w:tcBorders>
            <w:tcMar>
              <w:top w:w="100" w:type="dxa"/>
              <w:left w:w="100" w:type="dxa"/>
              <w:bottom w:w="100" w:type="dxa"/>
              <w:right w:w="100" w:type="dxa"/>
            </w:tcMar>
          </w:tcPr>
          <w:p w14:paraId="14CACAD9" w14:textId="77777777" w:rsidR="006A2206" w:rsidRDefault="00000000">
            <w:pPr>
              <w:rPr>
                <w:sz w:val="18"/>
                <w:szCs w:val="18"/>
                <w:highlight w:val="yellow"/>
              </w:rPr>
            </w:pPr>
            <w:r>
              <w:rPr>
                <w:b/>
                <w:bCs/>
                <w:sz w:val="18"/>
                <w:szCs w:val="18"/>
                <w:highlight w:val="yellow"/>
              </w:rPr>
              <w:t>average_age_of_emigrant</w:t>
            </w:r>
          </w:p>
        </w:tc>
        <w:tc>
          <w:tcPr>
            <w:tcW w:w="1920" w:type="dxa"/>
            <w:tcBorders>
              <w:top w:val="nil"/>
              <w:left w:val="nil"/>
              <w:bottom w:val="nil"/>
              <w:right w:val="nil"/>
            </w:tcBorders>
            <w:tcMar>
              <w:top w:w="100" w:type="dxa"/>
              <w:left w:w="100" w:type="dxa"/>
              <w:bottom w:w="100" w:type="dxa"/>
              <w:right w:w="100" w:type="dxa"/>
            </w:tcMar>
          </w:tcPr>
          <w:p w14:paraId="42D4A21A" w14:textId="77777777" w:rsidR="006A2206" w:rsidRDefault="00000000">
            <w:pPr>
              <w:rPr>
                <w:sz w:val="18"/>
                <w:szCs w:val="18"/>
                <w:highlight w:val="yellow"/>
              </w:rPr>
            </w:pPr>
            <w:r>
              <w:rPr>
                <w:sz w:val="18"/>
                <w:szCs w:val="18"/>
                <w:highlight w:val="yellow"/>
              </w:rPr>
              <w:t>Continuous</w:t>
            </w:r>
          </w:p>
        </w:tc>
        <w:tc>
          <w:tcPr>
            <w:tcW w:w="4650" w:type="dxa"/>
            <w:tcBorders>
              <w:top w:val="nil"/>
              <w:left w:val="nil"/>
              <w:bottom w:val="nil"/>
              <w:right w:val="nil"/>
            </w:tcBorders>
            <w:tcMar>
              <w:top w:w="100" w:type="dxa"/>
              <w:left w:w="100" w:type="dxa"/>
              <w:bottom w:w="100" w:type="dxa"/>
              <w:right w:w="100" w:type="dxa"/>
            </w:tcMar>
          </w:tcPr>
          <w:p w14:paraId="725B8CEB" w14:textId="77777777" w:rsidR="006A2206" w:rsidRDefault="00000000">
            <w:pPr>
              <w:rPr>
                <w:sz w:val="18"/>
                <w:szCs w:val="18"/>
                <w:highlight w:val="yellow"/>
              </w:rPr>
            </w:pPr>
            <w:r>
              <w:rPr>
                <w:sz w:val="18"/>
                <w:szCs w:val="18"/>
                <w:highlight w:val="yellow"/>
              </w:rPr>
              <w:t>Average age of migrant workers</w:t>
            </w:r>
          </w:p>
        </w:tc>
      </w:tr>
      <w:tr w:rsidR="006A2206" w14:paraId="12BBAA3B" w14:textId="77777777">
        <w:trPr>
          <w:trHeight w:val="144"/>
        </w:trPr>
        <w:tc>
          <w:tcPr>
            <w:tcW w:w="2865" w:type="dxa"/>
            <w:tcBorders>
              <w:top w:val="nil"/>
              <w:left w:val="nil"/>
              <w:bottom w:val="nil"/>
              <w:right w:val="nil"/>
            </w:tcBorders>
            <w:tcMar>
              <w:top w:w="100" w:type="dxa"/>
              <w:left w:w="100" w:type="dxa"/>
              <w:bottom w:w="100" w:type="dxa"/>
              <w:right w:w="100" w:type="dxa"/>
            </w:tcMar>
          </w:tcPr>
          <w:p w14:paraId="76FF8C4D" w14:textId="77777777" w:rsidR="006A2206" w:rsidRDefault="00000000">
            <w:pPr>
              <w:rPr>
                <w:sz w:val="18"/>
                <w:szCs w:val="18"/>
                <w:highlight w:val="yellow"/>
              </w:rPr>
            </w:pPr>
            <w:r>
              <w:rPr>
                <w:b/>
                <w:bCs/>
                <w:sz w:val="18"/>
                <w:szCs w:val="18"/>
                <w:highlight w:val="yellow"/>
              </w:rPr>
              <w:t>average_contract_years</w:t>
            </w:r>
          </w:p>
        </w:tc>
        <w:tc>
          <w:tcPr>
            <w:tcW w:w="1920" w:type="dxa"/>
            <w:tcBorders>
              <w:top w:val="nil"/>
              <w:left w:val="nil"/>
              <w:bottom w:val="nil"/>
              <w:right w:val="nil"/>
            </w:tcBorders>
            <w:tcMar>
              <w:top w:w="100" w:type="dxa"/>
              <w:left w:w="100" w:type="dxa"/>
              <w:bottom w:w="100" w:type="dxa"/>
              <w:right w:w="100" w:type="dxa"/>
            </w:tcMar>
          </w:tcPr>
          <w:p w14:paraId="44B67071" w14:textId="77777777" w:rsidR="006A2206" w:rsidRDefault="00000000">
            <w:pPr>
              <w:rPr>
                <w:sz w:val="18"/>
                <w:szCs w:val="18"/>
                <w:highlight w:val="yellow"/>
              </w:rPr>
            </w:pPr>
            <w:r>
              <w:rPr>
                <w:sz w:val="18"/>
                <w:szCs w:val="18"/>
                <w:highlight w:val="yellow"/>
              </w:rPr>
              <w:t>Continuous</w:t>
            </w:r>
          </w:p>
        </w:tc>
        <w:tc>
          <w:tcPr>
            <w:tcW w:w="4650" w:type="dxa"/>
            <w:tcBorders>
              <w:top w:val="nil"/>
              <w:left w:val="nil"/>
              <w:bottom w:val="nil"/>
              <w:right w:val="nil"/>
            </w:tcBorders>
            <w:tcMar>
              <w:top w:w="100" w:type="dxa"/>
              <w:left w:w="100" w:type="dxa"/>
              <w:bottom w:w="100" w:type="dxa"/>
              <w:right w:w="100" w:type="dxa"/>
            </w:tcMar>
          </w:tcPr>
          <w:p w14:paraId="26046C4E" w14:textId="77777777" w:rsidR="006A2206" w:rsidRDefault="00000000">
            <w:pPr>
              <w:rPr>
                <w:sz w:val="18"/>
                <w:szCs w:val="18"/>
                <w:highlight w:val="yellow"/>
              </w:rPr>
            </w:pPr>
            <w:r>
              <w:rPr>
                <w:sz w:val="18"/>
                <w:szCs w:val="18"/>
                <w:highlight w:val="yellow"/>
              </w:rPr>
              <w:t>Average contract duration of migrant employment</w:t>
            </w:r>
          </w:p>
        </w:tc>
      </w:tr>
      <w:tr w:rsidR="006A2206" w14:paraId="642367CD" w14:textId="77777777">
        <w:trPr>
          <w:trHeight w:val="144"/>
        </w:trPr>
        <w:tc>
          <w:tcPr>
            <w:tcW w:w="2865" w:type="dxa"/>
            <w:tcBorders>
              <w:top w:val="nil"/>
              <w:left w:val="nil"/>
              <w:bottom w:val="nil"/>
              <w:right w:val="nil"/>
            </w:tcBorders>
            <w:tcMar>
              <w:top w:w="100" w:type="dxa"/>
              <w:left w:w="100" w:type="dxa"/>
              <w:bottom w:w="100" w:type="dxa"/>
              <w:right w:w="100" w:type="dxa"/>
            </w:tcMar>
          </w:tcPr>
          <w:p w14:paraId="447E4E42" w14:textId="77777777" w:rsidR="006A2206" w:rsidRDefault="00000000">
            <w:pPr>
              <w:rPr>
                <w:sz w:val="18"/>
                <w:szCs w:val="18"/>
                <w:highlight w:val="cyan"/>
              </w:rPr>
            </w:pPr>
            <w:r>
              <w:rPr>
                <w:b/>
                <w:bCs/>
                <w:sz w:val="18"/>
                <w:szCs w:val="18"/>
                <w:highlight w:val="cyan"/>
              </w:rPr>
              <w:t>poverty</w:t>
            </w:r>
          </w:p>
        </w:tc>
        <w:tc>
          <w:tcPr>
            <w:tcW w:w="1920" w:type="dxa"/>
            <w:tcBorders>
              <w:top w:val="nil"/>
              <w:left w:val="nil"/>
              <w:bottom w:val="nil"/>
              <w:right w:val="nil"/>
            </w:tcBorders>
            <w:tcMar>
              <w:top w:w="100" w:type="dxa"/>
              <w:left w:w="100" w:type="dxa"/>
              <w:bottom w:w="100" w:type="dxa"/>
              <w:right w:w="100" w:type="dxa"/>
            </w:tcMar>
          </w:tcPr>
          <w:p w14:paraId="3C8D15FD" w14:textId="77777777" w:rsidR="006A2206" w:rsidRDefault="00000000">
            <w:pPr>
              <w:rPr>
                <w:sz w:val="18"/>
                <w:szCs w:val="18"/>
                <w:highlight w:val="cyan"/>
              </w:rPr>
            </w:pPr>
            <w:r>
              <w:rPr>
                <w:sz w:val="18"/>
                <w:szCs w:val="18"/>
                <w:highlight w:val="cyan"/>
              </w:rPr>
              <w:t>Continuous (%)</w:t>
            </w:r>
          </w:p>
        </w:tc>
        <w:tc>
          <w:tcPr>
            <w:tcW w:w="4650" w:type="dxa"/>
            <w:tcBorders>
              <w:top w:val="nil"/>
              <w:left w:val="nil"/>
              <w:bottom w:val="nil"/>
              <w:right w:val="nil"/>
            </w:tcBorders>
            <w:tcMar>
              <w:top w:w="100" w:type="dxa"/>
              <w:left w:w="100" w:type="dxa"/>
              <w:bottom w:w="100" w:type="dxa"/>
              <w:right w:w="100" w:type="dxa"/>
            </w:tcMar>
          </w:tcPr>
          <w:p w14:paraId="0B9166DA" w14:textId="77777777" w:rsidR="006A2206" w:rsidRDefault="00000000">
            <w:pPr>
              <w:rPr>
                <w:sz w:val="18"/>
                <w:szCs w:val="18"/>
                <w:highlight w:val="cyan"/>
              </w:rPr>
            </w:pPr>
            <w:r>
              <w:rPr>
                <w:sz w:val="18"/>
                <w:szCs w:val="18"/>
                <w:highlight w:val="cyan"/>
              </w:rPr>
              <w:t>Percentage of population living below the $3.65/day poverty line (World Bank indicator)</w:t>
            </w:r>
          </w:p>
        </w:tc>
      </w:tr>
    </w:tbl>
    <w:p w14:paraId="3D51FC90" w14:textId="77777777" w:rsidR="006A2206" w:rsidRDefault="006A2206">
      <w:pPr>
        <w:rPr>
          <w:b/>
          <w:bCs/>
        </w:rPr>
      </w:pPr>
    </w:p>
    <w:p w14:paraId="0D52F908" w14:textId="77777777" w:rsidR="006A2206" w:rsidRDefault="006A2206">
      <w:pPr>
        <w:ind w:left="720"/>
        <w:rPr>
          <w:b/>
          <w:bCs/>
        </w:rPr>
      </w:pPr>
    </w:p>
    <w:p w14:paraId="43285DC8" w14:textId="77777777" w:rsidR="006A2206" w:rsidRDefault="00000000">
      <w:pPr>
        <w:numPr>
          <w:ilvl w:val="0"/>
          <w:numId w:val="4"/>
        </w:numPr>
        <w:rPr>
          <w:b/>
          <w:bCs/>
        </w:rPr>
      </w:pPr>
      <w:r>
        <w:rPr>
          <w:b/>
          <w:bCs/>
        </w:rPr>
        <w:t>Preprocessing</w:t>
      </w:r>
    </w:p>
    <w:p w14:paraId="7EA28C22" w14:textId="77777777" w:rsidR="006A2206" w:rsidRDefault="006A2206">
      <w:pPr>
        <w:ind w:left="720"/>
        <w:rPr>
          <w:b/>
          <w:bCs/>
        </w:rPr>
      </w:pPr>
    </w:p>
    <w:p w14:paraId="3CE6E352" w14:textId="77777777" w:rsidR="006A2206" w:rsidRDefault="00000000">
      <w:pPr>
        <w:rPr>
          <w:highlight w:val="yellow"/>
        </w:rPr>
      </w:pPr>
      <w:r>
        <w:rPr>
          <w:highlight w:val="yellow"/>
        </w:rPr>
        <w:t>The following preprocessing methods are used when compiling the dataset corresponding to the table d1.</w:t>
      </w:r>
    </w:p>
    <w:p w14:paraId="00AB9B15" w14:textId="77777777" w:rsidR="006A2206" w:rsidRDefault="00000000">
      <w:pPr>
        <w:rPr>
          <w:highlight w:val="yellow"/>
        </w:rPr>
      </w:pPr>
      <w:r>
        <w:rPr>
          <w:b/>
          <w:bCs/>
          <w:color w:val="000000"/>
          <w:highlight w:val="yellow"/>
        </w:rPr>
        <w:t>Data Cleaning</w:t>
      </w:r>
      <w:r>
        <w:rPr>
          <w:highlight w:val="yellow"/>
        </w:rPr>
        <w:t>: Records obtained from multiple sources were cross-checked and standardized to maintain uniform formatting across variables. Irrelevant attributes were removed, and variable names were harmonized to create a structured dataset.</w:t>
      </w:r>
    </w:p>
    <w:p w14:paraId="52692362" w14:textId="77777777" w:rsidR="006A2206" w:rsidRDefault="00000000">
      <w:pPr>
        <w:rPr>
          <w:highlight w:val="yellow"/>
        </w:rPr>
      </w:pPr>
      <w:r>
        <w:rPr>
          <w:b/>
          <w:bCs/>
          <w:color w:val="000000"/>
          <w:highlight w:val="yellow"/>
        </w:rPr>
        <w:t>Missing Value Identification</w:t>
      </w:r>
      <w:r>
        <w:rPr>
          <w:color w:val="000000"/>
          <w:highlight w:val="yellow"/>
        </w:rPr>
        <w:t xml:space="preserve">: </w:t>
      </w:r>
      <w:r>
        <w:rPr>
          <w:highlight w:val="yellow"/>
        </w:rPr>
        <w:t>Since the data were collected from official annual records, most variables were complete. however, any missing entries were identified and handled through interpolation or appropriate statistical estimation.</w:t>
      </w:r>
    </w:p>
    <w:p w14:paraId="267F4DA2" w14:textId="77777777" w:rsidR="006A2206" w:rsidRDefault="00000000">
      <w:pPr>
        <w:rPr>
          <w:highlight w:val="yellow"/>
        </w:rPr>
      </w:pPr>
      <w:r>
        <w:rPr>
          <w:b/>
          <w:bCs/>
          <w:color w:val="000000"/>
          <w:highlight w:val="yellow"/>
        </w:rPr>
        <w:t>Outlier Detection</w:t>
      </w:r>
      <w:r>
        <w:rPr>
          <w:color w:val="000000"/>
          <w:highlight w:val="yellow"/>
        </w:rPr>
        <w:t xml:space="preserve">: </w:t>
      </w:r>
      <w:r>
        <w:rPr>
          <w:highlight w:val="yellow"/>
        </w:rPr>
        <w:t>Using Z-score analysis, observations that significantly deviated from the general distribution were carefully examined against historical migration records to determine whether they represented actual data or anomalies in the data collection process.</w:t>
      </w:r>
    </w:p>
    <w:p w14:paraId="7CD1F56C" w14:textId="77777777" w:rsidR="006A2206" w:rsidRDefault="00000000">
      <w:r>
        <w:rPr>
          <w:b/>
          <w:bCs/>
          <w:color w:val="000000"/>
          <w:highlight w:val="yellow"/>
        </w:rPr>
        <w:t xml:space="preserve">Data Normalization: </w:t>
      </w:r>
      <w:r>
        <w:rPr>
          <w:highlight w:val="yellow"/>
        </w:rPr>
        <w:t>Because the dataset contains variables measured on different scales , feature normalization was performed prior to machine learning modelling. Z-score normalization were applied to transform the variables to a comparable scale.</w:t>
      </w:r>
    </w:p>
    <w:p w14:paraId="1DC12B92" w14:textId="77777777" w:rsidR="006A2206" w:rsidRDefault="006A2206">
      <w:pPr>
        <w:ind w:left="720"/>
        <w:rPr>
          <w:b/>
          <w:bCs/>
        </w:rPr>
      </w:pPr>
    </w:p>
    <w:p w14:paraId="16B132EB" w14:textId="77777777" w:rsidR="006A2206" w:rsidRDefault="006A2206">
      <w:pPr>
        <w:rPr>
          <w:b/>
          <w:bCs/>
        </w:rPr>
      </w:pPr>
    </w:p>
    <w:p w14:paraId="26FB21A9" w14:textId="77777777" w:rsidR="006A2206" w:rsidRDefault="00000000">
      <w:pPr>
        <w:numPr>
          <w:ilvl w:val="0"/>
          <w:numId w:val="4"/>
        </w:numPr>
        <w:rPr>
          <w:b/>
          <w:bCs/>
        </w:rPr>
      </w:pPr>
      <w:r>
        <w:rPr>
          <w:b/>
          <w:bCs/>
        </w:rPr>
        <w:t>Feature Engineering</w:t>
      </w:r>
    </w:p>
    <w:p w14:paraId="0B472465" w14:textId="77777777" w:rsidR="006A2206" w:rsidRDefault="006A2206">
      <w:pPr>
        <w:ind w:left="720"/>
        <w:rPr>
          <w:b/>
          <w:bCs/>
        </w:rPr>
      </w:pPr>
    </w:p>
    <w:p w14:paraId="434BDB8E" w14:textId="77777777" w:rsidR="006A2206" w:rsidRDefault="006A2206">
      <w:pPr>
        <w:rPr>
          <w:b/>
          <w:bCs/>
        </w:rPr>
      </w:pPr>
    </w:p>
    <w:p w14:paraId="5032BE83" w14:textId="77777777" w:rsidR="006A2206" w:rsidRDefault="006A2206">
      <w:pPr>
        <w:rPr>
          <w:b/>
          <w:bCs/>
          <w:sz w:val="28"/>
          <w:szCs w:val="28"/>
        </w:rPr>
      </w:pPr>
    </w:p>
    <w:p w14:paraId="45C37EF5" w14:textId="77777777" w:rsidR="006A2206" w:rsidRDefault="006A2206">
      <w:pPr>
        <w:rPr>
          <w:highlight w:val="yellow"/>
        </w:rPr>
      </w:pPr>
    </w:p>
    <w:p w14:paraId="77EA4EE6" w14:textId="77777777" w:rsidR="006A2206" w:rsidRDefault="00000000">
      <w:pPr>
        <w:rPr>
          <w:b/>
          <w:bCs/>
          <w:sz w:val="28"/>
          <w:szCs w:val="28"/>
        </w:rPr>
      </w:pPr>
      <w:r>
        <w:rPr>
          <w:b/>
          <w:bCs/>
          <w:sz w:val="28"/>
          <w:szCs w:val="28"/>
        </w:rPr>
        <w:t>Analysis and Results</w:t>
      </w:r>
    </w:p>
    <w:p w14:paraId="72E1BBD9" w14:textId="77777777" w:rsidR="006A2206" w:rsidRDefault="006A2206"/>
    <w:p w14:paraId="58F05C0E" w14:textId="77777777" w:rsidR="006A2206" w:rsidRDefault="00000000">
      <w:pPr>
        <w:rPr>
          <w:b/>
          <w:bCs/>
          <w:sz w:val="24"/>
          <w:szCs w:val="24"/>
        </w:rPr>
      </w:pPr>
      <w:r>
        <w:rPr>
          <w:b/>
          <w:bCs/>
          <w:sz w:val="24"/>
          <w:szCs w:val="24"/>
        </w:rPr>
        <w:t>Exploratory Data Analysis</w:t>
      </w:r>
    </w:p>
    <w:p w14:paraId="18087867" w14:textId="77777777" w:rsidR="006A2206" w:rsidRDefault="006A2206">
      <w:pPr>
        <w:rPr>
          <w:b/>
          <w:bCs/>
          <w:sz w:val="28"/>
          <w:szCs w:val="28"/>
        </w:rPr>
      </w:pPr>
    </w:p>
    <w:p w14:paraId="17FFCFCD" w14:textId="77777777" w:rsidR="006A2206" w:rsidRDefault="00000000">
      <w:pPr>
        <w:rPr>
          <w:highlight w:val="yellow"/>
        </w:rPr>
      </w:pPr>
      <w:r>
        <w:rPr>
          <w:highlight w:val="yellow"/>
        </w:rPr>
        <w:t xml:space="preserve">4.1 Descriptive Statistics &amp; Distribution Analysis  </w:t>
      </w:r>
    </w:p>
    <w:p w14:paraId="4BD3B0C8" w14:textId="77777777" w:rsidR="006A2206" w:rsidRDefault="006A2206">
      <w:pPr>
        <w:rPr>
          <w:highlight w:val="yellow"/>
        </w:rPr>
      </w:pPr>
    </w:p>
    <w:p w14:paraId="1331C32C" w14:textId="77777777" w:rsidR="006A2206" w:rsidRDefault="006A2206">
      <w:pPr>
        <w:rPr>
          <w:highlight w:val="yellow"/>
        </w:rPr>
      </w:pPr>
    </w:p>
    <w:p w14:paraId="771932A4" w14:textId="77777777" w:rsidR="006A2206" w:rsidRDefault="00000000">
      <w:pPr>
        <w:rPr>
          <w:highlight w:val="yellow"/>
        </w:rPr>
      </w:pPr>
      <w:r>
        <w:rPr>
          <w:highlight w:val="yellow"/>
        </w:rPr>
        <w:lastRenderedPageBreak/>
        <w:t xml:space="preserve">Descriptive statistical analysis was conducted to understand the central tendency and distribution characteristics of the dataset variables. The average annual emigration during the study period was approximately </w:t>
      </w:r>
      <w:r>
        <w:rPr>
          <w:b/>
          <w:bCs/>
          <w:highlight w:val="yellow"/>
        </w:rPr>
        <w:t>234,370 migrants</w:t>
      </w:r>
      <w:r>
        <w:rPr>
          <w:highlight w:val="yellow"/>
        </w:rPr>
        <w:t xml:space="preserve">, with values ranging from </w:t>
      </w:r>
      <w:r>
        <w:rPr>
          <w:b/>
          <w:bCs/>
          <w:highlight w:val="yellow"/>
        </w:rPr>
        <w:t>53,711 to 314,786</w:t>
      </w:r>
      <w:r>
        <w:rPr>
          <w:highlight w:val="yellow"/>
        </w:rPr>
        <w:t xml:space="preserve">, indicating notable variability across years. Gender composition shows a relatively balanced distribution, with </w:t>
      </w:r>
      <w:r>
        <w:rPr>
          <w:b/>
          <w:bCs/>
          <w:highlight w:val="yellow"/>
        </w:rPr>
        <w:t>male migrants averaging 52.06% and female migrants 47.94%</w:t>
      </w:r>
      <w:r>
        <w:rPr>
          <w:highlight w:val="yellow"/>
        </w:rPr>
        <w:t xml:space="preserve">. The results also indicate that a large proportion of migrants are </w:t>
      </w:r>
      <w:r>
        <w:rPr>
          <w:b/>
          <w:bCs/>
          <w:highlight w:val="yellow"/>
        </w:rPr>
        <w:t>skilled workers (mean 72.46%)</w:t>
      </w:r>
      <w:r>
        <w:rPr>
          <w:highlight w:val="yellow"/>
        </w:rPr>
        <w:t xml:space="preserve">, while </w:t>
      </w:r>
      <w:r>
        <w:rPr>
          <w:b/>
          <w:bCs/>
          <w:highlight w:val="yellow"/>
        </w:rPr>
        <w:t>low-skilled migrants account for about 27.54%</w:t>
      </w:r>
      <w:r>
        <w:rPr>
          <w:highlight w:val="yellow"/>
        </w:rPr>
        <w:t xml:space="preserve">. Distribution metrics show moderate skewness in several variables, particularly in </w:t>
      </w:r>
      <w:r>
        <w:rPr>
          <w:b/>
          <w:bCs/>
          <w:highlight w:val="yellow"/>
        </w:rPr>
        <w:t>skill composition and poverty indicators</w:t>
      </w:r>
      <w:r>
        <w:rPr>
          <w:highlight w:val="yellow"/>
        </w:rPr>
        <w:t>, suggesting slight asymmetry in migration trends over time. More detailed value set is given in table 2 below.</w:t>
      </w:r>
    </w:p>
    <w:tbl>
      <w:tblPr>
        <w:tblStyle w:val="a0"/>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900"/>
        <w:gridCol w:w="900"/>
        <w:gridCol w:w="900"/>
        <w:gridCol w:w="900"/>
        <w:gridCol w:w="900"/>
        <w:gridCol w:w="900"/>
        <w:gridCol w:w="900"/>
      </w:tblGrid>
      <w:tr w:rsidR="006A2206" w14:paraId="43CC9EB7" w14:textId="77777777">
        <w:trPr>
          <w:trHeight w:val="576"/>
        </w:trPr>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1CB8BE9B" w14:textId="77777777" w:rsidR="006A2206" w:rsidRDefault="00000000">
            <w:pPr>
              <w:spacing w:after="480"/>
              <w:rPr>
                <w:color w:val="1F1F1F"/>
                <w:sz w:val="16"/>
                <w:szCs w:val="16"/>
                <w:highlight w:val="yellow"/>
              </w:rPr>
            </w:pPr>
            <w:r>
              <w:rPr>
                <w:b/>
                <w:bCs/>
                <w:color w:val="1F1F1F"/>
                <w:sz w:val="16"/>
                <w:szCs w:val="16"/>
                <w:highlight w:val="yellow"/>
              </w:rPr>
              <w:t>Variable</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7675120D" w14:textId="77777777" w:rsidR="006A2206" w:rsidRDefault="00000000">
            <w:pPr>
              <w:spacing w:after="480"/>
              <w:rPr>
                <w:color w:val="1F1F1F"/>
                <w:sz w:val="16"/>
                <w:szCs w:val="16"/>
                <w:highlight w:val="yellow"/>
              </w:rPr>
            </w:pPr>
            <w:r>
              <w:rPr>
                <w:b/>
                <w:bCs/>
                <w:color w:val="1F1F1F"/>
                <w:sz w:val="16"/>
                <w:szCs w:val="16"/>
                <w:highlight w:val="yellow"/>
              </w:rPr>
              <w:t>Mean</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04428373" w14:textId="77777777" w:rsidR="006A2206" w:rsidRDefault="00000000">
            <w:pPr>
              <w:spacing w:after="480"/>
              <w:rPr>
                <w:color w:val="1F1F1F"/>
                <w:sz w:val="16"/>
                <w:szCs w:val="16"/>
                <w:highlight w:val="yellow"/>
              </w:rPr>
            </w:pPr>
            <w:r>
              <w:rPr>
                <w:b/>
                <w:bCs/>
                <w:color w:val="1F1F1F"/>
                <w:sz w:val="16"/>
                <w:szCs w:val="16"/>
                <w:highlight w:val="yellow"/>
              </w:rPr>
              <w:t>Std</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06B976AC" w14:textId="77777777" w:rsidR="006A2206" w:rsidRDefault="00000000">
            <w:pPr>
              <w:spacing w:after="480"/>
              <w:rPr>
                <w:color w:val="1F1F1F"/>
                <w:sz w:val="16"/>
                <w:szCs w:val="16"/>
                <w:highlight w:val="yellow"/>
              </w:rPr>
            </w:pPr>
            <w:r>
              <w:rPr>
                <w:b/>
                <w:bCs/>
                <w:color w:val="1F1F1F"/>
                <w:sz w:val="16"/>
                <w:szCs w:val="16"/>
                <w:highlight w:val="yellow"/>
              </w:rPr>
              <w:t>Min</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140A5830" w14:textId="77777777" w:rsidR="006A2206" w:rsidRDefault="00000000">
            <w:pPr>
              <w:spacing w:after="480"/>
              <w:rPr>
                <w:color w:val="1F1F1F"/>
                <w:sz w:val="16"/>
                <w:szCs w:val="16"/>
                <w:highlight w:val="yellow"/>
              </w:rPr>
            </w:pPr>
            <w:r>
              <w:rPr>
                <w:b/>
                <w:bCs/>
                <w:color w:val="1F1F1F"/>
                <w:sz w:val="16"/>
                <w:szCs w:val="16"/>
                <w:highlight w:val="yellow"/>
              </w:rPr>
              <w:t>Max</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BE5E9A6" w14:textId="77777777" w:rsidR="006A2206" w:rsidRDefault="00000000">
            <w:pPr>
              <w:spacing w:after="480"/>
              <w:rPr>
                <w:color w:val="1F1F1F"/>
                <w:sz w:val="16"/>
                <w:szCs w:val="16"/>
                <w:highlight w:val="yellow"/>
              </w:rPr>
            </w:pPr>
            <w:r>
              <w:rPr>
                <w:b/>
                <w:bCs/>
                <w:color w:val="1F1F1F"/>
                <w:sz w:val="16"/>
                <w:szCs w:val="16"/>
                <w:highlight w:val="yellow"/>
              </w:rPr>
              <w:t>Median</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E4178B1" w14:textId="77777777" w:rsidR="006A2206" w:rsidRDefault="00000000">
            <w:pPr>
              <w:spacing w:after="480"/>
              <w:rPr>
                <w:color w:val="1F1F1F"/>
                <w:sz w:val="16"/>
                <w:szCs w:val="16"/>
                <w:highlight w:val="yellow"/>
              </w:rPr>
            </w:pPr>
            <w:r>
              <w:rPr>
                <w:b/>
                <w:bCs/>
                <w:color w:val="1F1F1F"/>
                <w:sz w:val="16"/>
                <w:szCs w:val="16"/>
                <w:highlight w:val="yellow"/>
              </w:rPr>
              <w:t>Skew</w:t>
            </w:r>
          </w:p>
        </w:tc>
        <w:tc>
          <w:tcPr>
            <w:tcW w:w="900"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0C01403" w14:textId="77777777" w:rsidR="006A2206" w:rsidRDefault="00000000">
            <w:pPr>
              <w:spacing w:after="480"/>
              <w:rPr>
                <w:color w:val="1F1F1F"/>
                <w:sz w:val="16"/>
                <w:szCs w:val="16"/>
                <w:highlight w:val="yellow"/>
              </w:rPr>
            </w:pPr>
            <w:r>
              <w:rPr>
                <w:b/>
                <w:bCs/>
                <w:color w:val="1F1F1F"/>
                <w:sz w:val="16"/>
                <w:szCs w:val="16"/>
                <w:highlight w:val="yellow"/>
              </w:rPr>
              <w:t>Kurt</w:t>
            </w:r>
          </w:p>
        </w:tc>
      </w:tr>
      <w:tr w:rsidR="006A2206" w14:paraId="79B647AC"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BF1B457" w14:textId="77777777" w:rsidR="006A2206" w:rsidRDefault="00000000">
            <w:pPr>
              <w:spacing w:after="480"/>
              <w:rPr>
                <w:color w:val="1F1F1F"/>
                <w:sz w:val="16"/>
                <w:szCs w:val="16"/>
                <w:highlight w:val="yellow"/>
              </w:rPr>
            </w:pPr>
            <w:r>
              <w:rPr>
                <w:b/>
                <w:bCs/>
                <w:color w:val="1F1F1F"/>
                <w:sz w:val="16"/>
                <w:szCs w:val="16"/>
                <w:highlight w:val="yellow"/>
              </w:rPr>
              <w:t>Emigration</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2A029A0" w14:textId="77777777" w:rsidR="006A2206" w:rsidRDefault="00000000">
            <w:pPr>
              <w:spacing w:after="480"/>
              <w:rPr>
                <w:color w:val="1F1F1F"/>
                <w:sz w:val="16"/>
                <w:szCs w:val="16"/>
                <w:highlight w:val="yellow"/>
              </w:rPr>
            </w:pPr>
            <w:r>
              <w:rPr>
                <w:color w:val="1F1F1F"/>
                <w:sz w:val="16"/>
                <w:szCs w:val="16"/>
                <w:highlight w:val="yellow"/>
              </w:rPr>
              <w:t>234369.9</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569A58E" w14:textId="77777777" w:rsidR="006A2206" w:rsidRDefault="00000000">
            <w:pPr>
              <w:spacing w:after="480"/>
              <w:rPr>
                <w:color w:val="1F1F1F"/>
                <w:sz w:val="16"/>
                <w:szCs w:val="16"/>
                <w:highlight w:val="yellow"/>
              </w:rPr>
            </w:pPr>
            <w:r>
              <w:rPr>
                <w:color w:val="1F1F1F"/>
                <w:sz w:val="16"/>
                <w:szCs w:val="16"/>
                <w:highlight w:val="yellow"/>
              </w:rPr>
              <w:t>60451.6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1012EE5" w14:textId="77777777" w:rsidR="006A2206" w:rsidRDefault="00000000">
            <w:pPr>
              <w:spacing w:after="480"/>
              <w:rPr>
                <w:color w:val="1F1F1F"/>
                <w:sz w:val="16"/>
                <w:szCs w:val="16"/>
                <w:highlight w:val="yellow"/>
              </w:rPr>
            </w:pPr>
            <w:r>
              <w:rPr>
                <w:color w:val="1F1F1F"/>
                <w:sz w:val="16"/>
                <w:szCs w:val="16"/>
                <w:highlight w:val="yellow"/>
              </w:rPr>
              <w:t>53711.0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5710033" w14:textId="77777777" w:rsidR="006A2206" w:rsidRDefault="00000000">
            <w:pPr>
              <w:spacing w:after="480"/>
              <w:rPr>
                <w:color w:val="1F1F1F"/>
                <w:sz w:val="16"/>
                <w:szCs w:val="16"/>
                <w:highlight w:val="yellow"/>
              </w:rPr>
            </w:pPr>
            <w:r>
              <w:rPr>
                <w:color w:val="1F1F1F"/>
                <w:sz w:val="16"/>
                <w:szCs w:val="16"/>
                <w:highlight w:val="yellow"/>
              </w:rPr>
              <w:t>314786.0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B218BDA" w14:textId="77777777" w:rsidR="006A2206" w:rsidRDefault="00000000">
            <w:pPr>
              <w:spacing w:after="480"/>
              <w:rPr>
                <w:color w:val="1F1F1F"/>
                <w:sz w:val="16"/>
                <w:szCs w:val="16"/>
                <w:highlight w:val="yellow"/>
              </w:rPr>
            </w:pPr>
            <w:r>
              <w:rPr>
                <w:color w:val="1F1F1F"/>
                <w:sz w:val="16"/>
                <w:szCs w:val="16"/>
                <w:highlight w:val="yellow"/>
              </w:rPr>
              <w:t>237053.0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0FF168C" w14:textId="77777777" w:rsidR="006A2206" w:rsidRDefault="00000000">
            <w:pPr>
              <w:spacing w:after="480"/>
              <w:rPr>
                <w:color w:val="1F1F1F"/>
                <w:sz w:val="16"/>
                <w:szCs w:val="16"/>
                <w:highlight w:val="yellow"/>
              </w:rPr>
            </w:pPr>
            <w:r>
              <w:rPr>
                <w:color w:val="1F1F1F"/>
                <w:sz w:val="16"/>
                <w:szCs w:val="16"/>
                <w:highlight w:val="yellow"/>
              </w:rPr>
              <w:t>-1.05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5109F26" w14:textId="77777777" w:rsidR="006A2206" w:rsidRDefault="00000000">
            <w:pPr>
              <w:spacing w:after="480"/>
              <w:rPr>
                <w:color w:val="1F1F1F"/>
                <w:sz w:val="16"/>
                <w:szCs w:val="16"/>
                <w:highlight w:val="yellow"/>
              </w:rPr>
            </w:pPr>
            <w:r>
              <w:rPr>
                <w:color w:val="1F1F1F"/>
                <w:sz w:val="16"/>
                <w:szCs w:val="16"/>
                <w:highlight w:val="yellow"/>
              </w:rPr>
              <w:t>1.96</w:t>
            </w:r>
          </w:p>
        </w:tc>
      </w:tr>
      <w:tr w:rsidR="006A2206" w14:paraId="01BD85D6"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E8991A" w14:textId="77777777" w:rsidR="006A2206" w:rsidRDefault="00000000">
            <w:pPr>
              <w:spacing w:after="480"/>
              <w:rPr>
                <w:color w:val="1F1F1F"/>
                <w:sz w:val="16"/>
                <w:szCs w:val="16"/>
                <w:highlight w:val="yellow"/>
              </w:rPr>
            </w:pPr>
            <w:r>
              <w:rPr>
                <w:b/>
                <w:bCs/>
                <w:color w:val="1F1F1F"/>
                <w:sz w:val="16"/>
                <w:szCs w:val="16"/>
                <w:highlight w:val="yellow"/>
              </w:rPr>
              <w:t>Male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64671F4" w14:textId="77777777" w:rsidR="006A2206" w:rsidRDefault="00000000">
            <w:pPr>
              <w:spacing w:after="480"/>
              <w:rPr>
                <w:color w:val="1F1F1F"/>
                <w:sz w:val="16"/>
                <w:szCs w:val="16"/>
                <w:highlight w:val="yellow"/>
              </w:rPr>
            </w:pPr>
            <w:r>
              <w:rPr>
                <w:color w:val="1F1F1F"/>
                <w:sz w:val="16"/>
                <w:szCs w:val="16"/>
                <w:highlight w:val="yellow"/>
              </w:rPr>
              <w:t>52.06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78E92FA" w14:textId="77777777" w:rsidR="006A2206" w:rsidRDefault="00000000">
            <w:pPr>
              <w:spacing w:after="480"/>
              <w:rPr>
                <w:color w:val="1F1F1F"/>
                <w:sz w:val="16"/>
                <w:szCs w:val="16"/>
                <w:highlight w:val="yellow"/>
              </w:rPr>
            </w:pPr>
            <w:r>
              <w:rPr>
                <w:color w:val="1F1F1F"/>
                <w:sz w:val="16"/>
                <w:szCs w:val="16"/>
                <w:highlight w:val="yellow"/>
              </w:rPr>
              <w:t>11.32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3A96BE4" w14:textId="77777777" w:rsidR="006A2206" w:rsidRDefault="00000000">
            <w:pPr>
              <w:spacing w:after="480"/>
              <w:rPr>
                <w:color w:val="1F1F1F"/>
                <w:sz w:val="16"/>
                <w:szCs w:val="16"/>
                <w:highlight w:val="yellow"/>
              </w:rPr>
            </w:pPr>
            <w:r>
              <w:rPr>
                <w:color w:val="1F1F1F"/>
                <w:sz w:val="16"/>
                <w:szCs w:val="16"/>
                <w:highlight w:val="yellow"/>
              </w:rPr>
              <w:t>32.50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59CF952" w14:textId="77777777" w:rsidR="006A2206" w:rsidRDefault="00000000">
            <w:pPr>
              <w:spacing w:after="480"/>
              <w:rPr>
                <w:color w:val="1F1F1F"/>
                <w:sz w:val="16"/>
                <w:szCs w:val="16"/>
                <w:highlight w:val="yellow"/>
              </w:rPr>
            </w:pPr>
            <w:r>
              <w:rPr>
                <w:color w:val="1F1F1F"/>
                <w:sz w:val="16"/>
                <w:szCs w:val="16"/>
                <w:highlight w:val="yellow"/>
              </w:rPr>
              <w:t>66.34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215A36B" w14:textId="77777777" w:rsidR="006A2206" w:rsidRDefault="00000000">
            <w:pPr>
              <w:spacing w:after="480"/>
              <w:rPr>
                <w:color w:val="1F1F1F"/>
                <w:sz w:val="16"/>
                <w:szCs w:val="16"/>
                <w:highlight w:val="yellow"/>
              </w:rPr>
            </w:pPr>
            <w:r>
              <w:rPr>
                <w:color w:val="1F1F1F"/>
                <w:sz w:val="16"/>
                <w:szCs w:val="16"/>
                <w:highlight w:val="yellow"/>
              </w:rPr>
              <w:t>51.52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32B179D" w14:textId="77777777" w:rsidR="006A2206" w:rsidRDefault="00000000">
            <w:pPr>
              <w:spacing w:after="480"/>
              <w:rPr>
                <w:color w:val="1F1F1F"/>
                <w:sz w:val="16"/>
                <w:szCs w:val="16"/>
                <w:highlight w:val="yellow"/>
              </w:rPr>
            </w:pPr>
            <w:r>
              <w:rPr>
                <w:color w:val="1F1F1F"/>
                <w:sz w:val="16"/>
                <w:szCs w:val="16"/>
                <w:highlight w:val="yellow"/>
              </w:rPr>
              <w:t>-0.41</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735B06A" w14:textId="77777777" w:rsidR="006A2206" w:rsidRDefault="00000000">
            <w:pPr>
              <w:spacing w:after="480"/>
              <w:rPr>
                <w:color w:val="1F1F1F"/>
                <w:sz w:val="16"/>
                <w:szCs w:val="16"/>
                <w:highlight w:val="yellow"/>
              </w:rPr>
            </w:pPr>
            <w:r>
              <w:rPr>
                <w:color w:val="1F1F1F"/>
                <w:sz w:val="16"/>
                <w:szCs w:val="16"/>
                <w:highlight w:val="yellow"/>
              </w:rPr>
              <w:t>-1.17</w:t>
            </w:r>
          </w:p>
        </w:tc>
      </w:tr>
      <w:tr w:rsidR="006A2206" w14:paraId="3C353731"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EC4267A" w14:textId="77777777" w:rsidR="006A2206" w:rsidRDefault="00000000">
            <w:pPr>
              <w:spacing w:after="480"/>
              <w:rPr>
                <w:color w:val="1F1F1F"/>
                <w:sz w:val="16"/>
                <w:szCs w:val="16"/>
                <w:highlight w:val="yellow"/>
              </w:rPr>
            </w:pPr>
            <w:r>
              <w:rPr>
                <w:b/>
                <w:bCs/>
                <w:color w:val="1F1F1F"/>
                <w:sz w:val="16"/>
                <w:szCs w:val="16"/>
                <w:highlight w:val="yellow"/>
              </w:rPr>
              <w:t>Female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604F7F5" w14:textId="77777777" w:rsidR="006A2206" w:rsidRDefault="00000000">
            <w:pPr>
              <w:spacing w:after="480"/>
              <w:rPr>
                <w:color w:val="1F1F1F"/>
                <w:sz w:val="16"/>
                <w:szCs w:val="16"/>
                <w:highlight w:val="yellow"/>
              </w:rPr>
            </w:pPr>
            <w:r>
              <w:rPr>
                <w:color w:val="1F1F1F"/>
                <w:sz w:val="16"/>
                <w:szCs w:val="16"/>
                <w:highlight w:val="yellow"/>
              </w:rPr>
              <w:t>47.94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7A9301F" w14:textId="77777777" w:rsidR="006A2206" w:rsidRDefault="00000000">
            <w:pPr>
              <w:spacing w:after="480"/>
              <w:rPr>
                <w:color w:val="1F1F1F"/>
                <w:sz w:val="16"/>
                <w:szCs w:val="16"/>
                <w:highlight w:val="yellow"/>
              </w:rPr>
            </w:pPr>
            <w:r>
              <w:rPr>
                <w:color w:val="1F1F1F"/>
                <w:sz w:val="16"/>
                <w:szCs w:val="16"/>
                <w:highlight w:val="yellow"/>
              </w:rPr>
              <w:t>11.32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0A7DEFE" w14:textId="77777777" w:rsidR="006A2206" w:rsidRDefault="00000000">
            <w:pPr>
              <w:spacing w:after="480"/>
              <w:rPr>
                <w:color w:val="1F1F1F"/>
                <w:sz w:val="16"/>
                <w:szCs w:val="16"/>
                <w:highlight w:val="yellow"/>
              </w:rPr>
            </w:pPr>
            <w:r>
              <w:rPr>
                <w:color w:val="1F1F1F"/>
                <w:sz w:val="16"/>
                <w:szCs w:val="16"/>
                <w:highlight w:val="yellow"/>
              </w:rPr>
              <w:t>33.66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32285EC" w14:textId="77777777" w:rsidR="006A2206" w:rsidRDefault="00000000">
            <w:pPr>
              <w:spacing w:after="480"/>
              <w:rPr>
                <w:color w:val="1F1F1F"/>
                <w:sz w:val="16"/>
                <w:szCs w:val="16"/>
                <w:highlight w:val="yellow"/>
              </w:rPr>
            </w:pPr>
            <w:r>
              <w:rPr>
                <w:color w:val="1F1F1F"/>
                <w:sz w:val="16"/>
                <w:szCs w:val="16"/>
                <w:highlight w:val="yellow"/>
              </w:rPr>
              <w:t>67.50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E788BCC" w14:textId="77777777" w:rsidR="006A2206" w:rsidRDefault="00000000">
            <w:pPr>
              <w:spacing w:after="480"/>
              <w:rPr>
                <w:color w:val="1F1F1F"/>
                <w:sz w:val="16"/>
                <w:szCs w:val="16"/>
                <w:highlight w:val="yellow"/>
              </w:rPr>
            </w:pPr>
            <w:r>
              <w:rPr>
                <w:color w:val="1F1F1F"/>
                <w:sz w:val="16"/>
                <w:szCs w:val="16"/>
                <w:highlight w:val="yellow"/>
              </w:rPr>
              <w:t>48.48</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197DB84" w14:textId="77777777" w:rsidR="006A2206" w:rsidRDefault="00000000">
            <w:pPr>
              <w:spacing w:after="480"/>
              <w:rPr>
                <w:color w:val="1F1F1F"/>
                <w:sz w:val="16"/>
                <w:szCs w:val="16"/>
                <w:highlight w:val="yellow"/>
              </w:rPr>
            </w:pPr>
            <w:r>
              <w:rPr>
                <w:color w:val="1F1F1F"/>
                <w:sz w:val="16"/>
                <w:szCs w:val="16"/>
                <w:highlight w:val="yellow"/>
              </w:rPr>
              <w:t>0.41</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9CD1898" w14:textId="77777777" w:rsidR="006A2206" w:rsidRDefault="00000000">
            <w:pPr>
              <w:spacing w:after="480"/>
              <w:rPr>
                <w:color w:val="1F1F1F"/>
                <w:sz w:val="16"/>
                <w:szCs w:val="16"/>
                <w:highlight w:val="yellow"/>
              </w:rPr>
            </w:pPr>
            <w:r>
              <w:rPr>
                <w:color w:val="1F1F1F"/>
                <w:sz w:val="16"/>
                <w:szCs w:val="16"/>
                <w:highlight w:val="yellow"/>
              </w:rPr>
              <w:t>-1.17</w:t>
            </w:r>
          </w:p>
        </w:tc>
      </w:tr>
      <w:tr w:rsidR="006A2206" w14:paraId="6D7C897B"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932093" w14:textId="77777777" w:rsidR="006A2206" w:rsidRDefault="00000000">
            <w:pPr>
              <w:spacing w:after="480"/>
              <w:rPr>
                <w:color w:val="1F1F1F"/>
                <w:sz w:val="16"/>
                <w:szCs w:val="16"/>
                <w:highlight w:val="yellow"/>
              </w:rPr>
            </w:pPr>
            <w:r>
              <w:rPr>
                <w:b/>
                <w:bCs/>
                <w:color w:val="1F1F1F"/>
                <w:sz w:val="16"/>
                <w:szCs w:val="16"/>
                <w:highlight w:val="yellow"/>
              </w:rPr>
              <w:t>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7559613" w14:textId="77777777" w:rsidR="006A2206" w:rsidRDefault="00000000">
            <w:pPr>
              <w:spacing w:after="480"/>
              <w:rPr>
                <w:color w:val="1F1F1F"/>
                <w:sz w:val="16"/>
                <w:szCs w:val="16"/>
                <w:highlight w:val="yellow"/>
              </w:rPr>
            </w:pPr>
            <w:r>
              <w:rPr>
                <w:color w:val="1F1F1F"/>
                <w:sz w:val="16"/>
                <w:szCs w:val="16"/>
                <w:highlight w:val="yellow"/>
              </w:rPr>
              <w:t>72.46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96B153D" w14:textId="77777777" w:rsidR="006A2206" w:rsidRDefault="00000000">
            <w:pPr>
              <w:spacing w:after="480"/>
              <w:rPr>
                <w:color w:val="1F1F1F"/>
                <w:sz w:val="16"/>
                <w:szCs w:val="16"/>
                <w:highlight w:val="yellow"/>
              </w:rPr>
            </w:pPr>
            <w:r>
              <w:rPr>
                <w:color w:val="1F1F1F"/>
                <w:sz w:val="16"/>
                <w:szCs w:val="16"/>
                <w:highlight w:val="yellow"/>
              </w:rPr>
              <w:t>8.82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C1ACA29" w14:textId="77777777" w:rsidR="006A2206" w:rsidRDefault="00000000">
            <w:pPr>
              <w:spacing w:after="480"/>
              <w:rPr>
                <w:color w:val="1F1F1F"/>
                <w:sz w:val="16"/>
                <w:szCs w:val="16"/>
                <w:highlight w:val="yellow"/>
              </w:rPr>
            </w:pPr>
            <w:r>
              <w:rPr>
                <w:color w:val="1F1F1F"/>
                <w:sz w:val="16"/>
                <w:szCs w:val="16"/>
                <w:highlight w:val="yellow"/>
              </w:rPr>
              <w:t>52.07</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ACA4A41" w14:textId="77777777" w:rsidR="006A2206" w:rsidRDefault="00000000">
            <w:pPr>
              <w:spacing w:after="480"/>
              <w:rPr>
                <w:color w:val="1F1F1F"/>
                <w:sz w:val="16"/>
                <w:szCs w:val="16"/>
                <w:highlight w:val="yellow"/>
              </w:rPr>
            </w:pPr>
            <w:r>
              <w:rPr>
                <w:color w:val="1F1F1F"/>
                <w:sz w:val="16"/>
                <w:szCs w:val="16"/>
                <w:highlight w:val="yellow"/>
              </w:rPr>
              <w:t>82.10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D8F84C4" w14:textId="77777777" w:rsidR="006A2206" w:rsidRDefault="00000000">
            <w:pPr>
              <w:spacing w:after="480"/>
              <w:rPr>
                <w:color w:val="1F1F1F"/>
                <w:sz w:val="16"/>
                <w:szCs w:val="16"/>
                <w:highlight w:val="yellow"/>
              </w:rPr>
            </w:pPr>
            <w:r>
              <w:rPr>
                <w:color w:val="1F1F1F"/>
                <w:sz w:val="16"/>
                <w:szCs w:val="16"/>
                <w:highlight w:val="yellow"/>
              </w:rPr>
              <w:t>74.57</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5E5354A" w14:textId="77777777" w:rsidR="006A2206" w:rsidRDefault="00000000">
            <w:pPr>
              <w:spacing w:after="480"/>
              <w:rPr>
                <w:color w:val="1F1F1F"/>
                <w:sz w:val="16"/>
                <w:szCs w:val="16"/>
                <w:highlight w:val="yellow"/>
              </w:rPr>
            </w:pPr>
            <w:r>
              <w:rPr>
                <w:color w:val="1F1F1F"/>
                <w:sz w:val="16"/>
                <w:szCs w:val="16"/>
                <w:highlight w:val="yellow"/>
              </w:rPr>
              <w:t>-1.26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53A0272" w14:textId="77777777" w:rsidR="006A2206" w:rsidRDefault="00000000">
            <w:pPr>
              <w:spacing w:after="480"/>
              <w:rPr>
                <w:color w:val="1F1F1F"/>
                <w:sz w:val="16"/>
                <w:szCs w:val="16"/>
                <w:highlight w:val="yellow"/>
              </w:rPr>
            </w:pPr>
            <w:r>
              <w:rPr>
                <w:color w:val="1F1F1F"/>
                <w:sz w:val="16"/>
                <w:szCs w:val="16"/>
                <w:highlight w:val="yellow"/>
              </w:rPr>
              <w:t>0.82</w:t>
            </w:r>
          </w:p>
        </w:tc>
      </w:tr>
      <w:tr w:rsidR="006A2206" w14:paraId="024ED327"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DB32B1E" w14:textId="77777777" w:rsidR="006A2206" w:rsidRDefault="00000000">
            <w:pPr>
              <w:spacing w:after="480"/>
              <w:rPr>
                <w:color w:val="1F1F1F"/>
                <w:sz w:val="16"/>
                <w:szCs w:val="16"/>
                <w:highlight w:val="yellow"/>
              </w:rPr>
            </w:pPr>
            <w:r>
              <w:rPr>
                <w:b/>
                <w:bCs/>
                <w:color w:val="1F1F1F"/>
                <w:sz w:val="16"/>
                <w:szCs w:val="16"/>
                <w:highlight w:val="yellow"/>
              </w:rPr>
              <w:t>Low-Skilled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8A0C6B" w14:textId="77777777" w:rsidR="006A2206" w:rsidRDefault="00000000">
            <w:pPr>
              <w:spacing w:after="480"/>
              <w:rPr>
                <w:color w:val="1F1F1F"/>
                <w:sz w:val="16"/>
                <w:szCs w:val="16"/>
                <w:highlight w:val="yellow"/>
              </w:rPr>
            </w:pPr>
            <w:r>
              <w:rPr>
                <w:color w:val="1F1F1F"/>
                <w:sz w:val="16"/>
                <w:szCs w:val="16"/>
                <w:highlight w:val="yellow"/>
              </w:rPr>
              <w:t>27.54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40B3BA3" w14:textId="77777777" w:rsidR="006A2206" w:rsidRDefault="00000000">
            <w:pPr>
              <w:spacing w:after="480"/>
              <w:rPr>
                <w:color w:val="1F1F1F"/>
                <w:sz w:val="16"/>
                <w:szCs w:val="16"/>
                <w:highlight w:val="yellow"/>
              </w:rPr>
            </w:pPr>
            <w:r>
              <w:rPr>
                <w:color w:val="1F1F1F"/>
                <w:sz w:val="16"/>
                <w:szCs w:val="16"/>
                <w:highlight w:val="yellow"/>
              </w:rPr>
              <w:t>8.82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DFBC317" w14:textId="77777777" w:rsidR="006A2206" w:rsidRDefault="00000000">
            <w:pPr>
              <w:spacing w:after="480"/>
              <w:rPr>
                <w:color w:val="1F1F1F"/>
                <w:sz w:val="16"/>
                <w:szCs w:val="16"/>
                <w:highlight w:val="yellow"/>
              </w:rPr>
            </w:pPr>
            <w:r>
              <w:rPr>
                <w:color w:val="1F1F1F"/>
                <w:sz w:val="16"/>
                <w:szCs w:val="16"/>
                <w:highlight w:val="yellow"/>
              </w:rPr>
              <w:t>17.90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783254" w14:textId="77777777" w:rsidR="006A2206" w:rsidRDefault="00000000">
            <w:pPr>
              <w:spacing w:after="480"/>
              <w:rPr>
                <w:color w:val="1F1F1F"/>
                <w:sz w:val="16"/>
                <w:szCs w:val="16"/>
                <w:highlight w:val="yellow"/>
              </w:rPr>
            </w:pPr>
            <w:r>
              <w:rPr>
                <w:color w:val="1F1F1F"/>
                <w:sz w:val="16"/>
                <w:szCs w:val="16"/>
                <w:highlight w:val="yellow"/>
              </w:rPr>
              <w:t>47.93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42FACCA" w14:textId="77777777" w:rsidR="006A2206" w:rsidRDefault="00000000">
            <w:pPr>
              <w:spacing w:after="480"/>
              <w:rPr>
                <w:color w:val="1F1F1F"/>
                <w:sz w:val="16"/>
                <w:szCs w:val="16"/>
                <w:highlight w:val="yellow"/>
              </w:rPr>
            </w:pPr>
            <w:r>
              <w:rPr>
                <w:color w:val="1F1F1F"/>
                <w:sz w:val="16"/>
                <w:szCs w:val="16"/>
                <w:highlight w:val="yellow"/>
              </w:rPr>
              <w:t>25.43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40486FF" w14:textId="77777777" w:rsidR="006A2206" w:rsidRDefault="00000000">
            <w:pPr>
              <w:spacing w:after="480"/>
              <w:rPr>
                <w:color w:val="1F1F1F"/>
                <w:sz w:val="16"/>
                <w:szCs w:val="16"/>
                <w:highlight w:val="yellow"/>
              </w:rPr>
            </w:pPr>
            <w:r>
              <w:rPr>
                <w:color w:val="1F1F1F"/>
                <w:sz w:val="16"/>
                <w:szCs w:val="16"/>
                <w:highlight w:val="yellow"/>
              </w:rPr>
              <w:t>1.26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CBB8E4C" w14:textId="77777777" w:rsidR="006A2206" w:rsidRDefault="00000000">
            <w:pPr>
              <w:spacing w:after="480"/>
              <w:rPr>
                <w:color w:val="1F1F1F"/>
                <w:sz w:val="16"/>
                <w:szCs w:val="16"/>
                <w:highlight w:val="yellow"/>
              </w:rPr>
            </w:pPr>
            <w:r>
              <w:rPr>
                <w:color w:val="1F1F1F"/>
                <w:sz w:val="16"/>
                <w:szCs w:val="16"/>
                <w:highlight w:val="yellow"/>
              </w:rPr>
              <w:t>0.82</w:t>
            </w:r>
          </w:p>
        </w:tc>
      </w:tr>
      <w:tr w:rsidR="006A2206" w14:paraId="6DCEF937"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50734F8" w14:textId="77777777" w:rsidR="006A2206" w:rsidRDefault="00000000">
            <w:pPr>
              <w:spacing w:after="480"/>
              <w:rPr>
                <w:color w:val="1F1F1F"/>
                <w:sz w:val="16"/>
                <w:szCs w:val="16"/>
                <w:highlight w:val="yellow"/>
              </w:rPr>
            </w:pPr>
            <w:r>
              <w:rPr>
                <w:b/>
                <w:bCs/>
                <w:color w:val="1F1F1F"/>
                <w:sz w:val="16"/>
                <w:szCs w:val="16"/>
                <w:highlight w:val="yellow"/>
              </w:rPr>
              <w:t>M-Skilled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087D19C" w14:textId="77777777" w:rsidR="006A2206" w:rsidRDefault="00000000">
            <w:pPr>
              <w:spacing w:after="480"/>
              <w:rPr>
                <w:color w:val="1F1F1F"/>
                <w:sz w:val="16"/>
                <w:szCs w:val="16"/>
                <w:highlight w:val="yellow"/>
              </w:rPr>
            </w:pPr>
            <w:r>
              <w:rPr>
                <w:color w:val="1F1F1F"/>
                <w:sz w:val="16"/>
                <w:szCs w:val="16"/>
                <w:highlight w:val="yellow"/>
              </w:rPr>
              <w:t>60.76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5810B0B" w14:textId="77777777" w:rsidR="006A2206" w:rsidRDefault="00000000">
            <w:pPr>
              <w:spacing w:after="480"/>
              <w:rPr>
                <w:color w:val="1F1F1F"/>
                <w:sz w:val="16"/>
                <w:szCs w:val="16"/>
                <w:highlight w:val="yellow"/>
              </w:rPr>
            </w:pPr>
            <w:r>
              <w:rPr>
                <w:color w:val="1F1F1F"/>
                <w:sz w:val="16"/>
                <w:szCs w:val="16"/>
                <w:highlight w:val="yellow"/>
              </w:rPr>
              <w:t>4.18</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2914F69" w14:textId="77777777" w:rsidR="006A2206" w:rsidRDefault="00000000">
            <w:pPr>
              <w:spacing w:after="480"/>
              <w:rPr>
                <w:color w:val="1F1F1F"/>
                <w:sz w:val="16"/>
                <w:szCs w:val="16"/>
                <w:highlight w:val="yellow"/>
              </w:rPr>
            </w:pPr>
            <w:r>
              <w:rPr>
                <w:color w:val="1F1F1F"/>
                <w:sz w:val="16"/>
                <w:szCs w:val="16"/>
                <w:highlight w:val="yellow"/>
              </w:rPr>
              <w:t>51.41</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BA01B46" w14:textId="77777777" w:rsidR="006A2206" w:rsidRDefault="00000000">
            <w:pPr>
              <w:spacing w:after="480"/>
              <w:rPr>
                <w:color w:val="1F1F1F"/>
                <w:sz w:val="16"/>
                <w:szCs w:val="16"/>
                <w:highlight w:val="yellow"/>
              </w:rPr>
            </w:pPr>
            <w:r>
              <w:rPr>
                <w:color w:val="1F1F1F"/>
                <w:sz w:val="16"/>
                <w:szCs w:val="16"/>
                <w:highlight w:val="yellow"/>
              </w:rPr>
              <w:t>68.53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8434C1B" w14:textId="77777777" w:rsidR="006A2206" w:rsidRDefault="00000000">
            <w:pPr>
              <w:spacing w:after="480"/>
              <w:rPr>
                <w:color w:val="1F1F1F"/>
                <w:sz w:val="16"/>
                <w:szCs w:val="16"/>
                <w:highlight w:val="yellow"/>
              </w:rPr>
            </w:pPr>
            <w:r>
              <w:rPr>
                <w:color w:val="1F1F1F"/>
                <w:sz w:val="16"/>
                <w:szCs w:val="16"/>
                <w:highlight w:val="yellow"/>
              </w:rPr>
              <w:t>59.31</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CB956E" w14:textId="77777777" w:rsidR="006A2206" w:rsidRDefault="00000000">
            <w:pPr>
              <w:spacing w:after="480"/>
              <w:rPr>
                <w:color w:val="1F1F1F"/>
                <w:sz w:val="16"/>
                <w:szCs w:val="16"/>
                <w:highlight w:val="yellow"/>
              </w:rPr>
            </w:pPr>
            <w:r>
              <w:rPr>
                <w:color w:val="1F1F1F"/>
                <w:sz w:val="16"/>
                <w:szCs w:val="16"/>
                <w:highlight w:val="yellow"/>
              </w:rPr>
              <w:t>0.05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5306CE9" w14:textId="77777777" w:rsidR="006A2206" w:rsidRDefault="00000000">
            <w:pPr>
              <w:spacing w:after="480"/>
              <w:rPr>
                <w:color w:val="1F1F1F"/>
                <w:sz w:val="16"/>
                <w:szCs w:val="16"/>
                <w:highlight w:val="yellow"/>
              </w:rPr>
            </w:pPr>
            <w:r>
              <w:rPr>
                <w:color w:val="1F1F1F"/>
                <w:sz w:val="16"/>
                <w:szCs w:val="16"/>
                <w:highlight w:val="yellow"/>
              </w:rPr>
              <w:t>-0.28</w:t>
            </w:r>
          </w:p>
        </w:tc>
      </w:tr>
      <w:tr w:rsidR="006A2206" w14:paraId="55DCCDEC"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83B9344" w14:textId="77777777" w:rsidR="006A2206" w:rsidRDefault="00000000">
            <w:pPr>
              <w:spacing w:after="480"/>
              <w:rPr>
                <w:color w:val="1F1F1F"/>
                <w:sz w:val="16"/>
                <w:szCs w:val="16"/>
                <w:highlight w:val="yellow"/>
              </w:rPr>
            </w:pPr>
            <w:r>
              <w:rPr>
                <w:b/>
                <w:bCs/>
                <w:color w:val="1F1F1F"/>
                <w:sz w:val="16"/>
                <w:szCs w:val="16"/>
                <w:highlight w:val="yellow"/>
              </w:rPr>
              <w:t>M-LowSkilled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8D5AEA" w14:textId="77777777" w:rsidR="006A2206" w:rsidRDefault="00000000">
            <w:pPr>
              <w:spacing w:after="480"/>
              <w:rPr>
                <w:color w:val="1F1F1F"/>
                <w:sz w:val="16"/>
                <w:szCs w:val="16"/>
                <w:highlight w:val="yellow"/>
              </w:rPr>
            </w:pPr>
            <w:r>
              <w:rPr>
                <w:color w:val="1F1F1F"/>
                <w:sz w:val="16"/>
                <w:szCs w:val="16"/>
                <w:highlight w:val="yellow"/>
              </w:rPr>
              <w:t>39.24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9E59A3A" w14:textId="77777777" w:rsidR="006A2206" w:rsidRDefault="00000000">
            <w:pPr>
              <w:spacing w:after="480"/>
              <w:rPr>
                <w:color w:val="1F1F1F"/>
                <w:sz w:val="16"/>
                <w:szCs w:val="16"/>
                <w:highlight w:val="yellow"/>
              </w:rPr>
            </w:pPr>
            <w:r>
              <w:rPr>
                <w:color w:val="1F1F1F"/>
                <w:sz w:val="16"/>
                <w:szCs w:val="16"/>
                <w:highlight w:val="yellow"/>
              </w:rPr>
              <w:t>4.18</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85A6707" w14:textId="77777777" w:rsidR="006A2206" w:rsidRDefault="00000000">
            <w:pPr>
              <w:spacing w:after="480"/>
              <w:rPr>
                <w:color w:val="1F1F1F"/>
                <w:sz w:val="16"/>
                <w:szCs w:val="16"/>
                <w:highlight w:val="yellow"/>
              </w:rPr>
            </w:pPr>
            <w:r>
              <w:rPr>
                <w:color w:val="1F1F1F"/>
                <w:sz w:val="16"/>
                <w:szCs w:val="16"/>
                <w:highlight w:val="yellow"/>
              </w:rPr>
              <w:t>31.47</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F2F6E14" w14:textId="77777777" w:rsidR="006A2206" w:rsidRDefault="00000000">
            <w:pPr>
              <w:spacing w:after="480"/>
              <w:rPr>
                <w:color w:val="1F1F1F"/>
                <w:sz w:val="16"/>
                <w:szCs w:val="16"/>
                <w:highlight w:val="yellow"/>
              </w:rPr>
            </w:pPr>
            <w:r>
              <w:rPr>
                <w:color w:val="1F1F1F"/>
                <w:sz w:val="16"/>
                <w:szCs w:val="16"/>
                <w:highlight w:val="yellow"/>
              </w:rPr>
              <w:t>48.59</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99EDCBF" w14:textId="77777777" w:rsidR="006A2206" w:rsidRDefault="00000000">
            <w:pPr>
              <w:spacing w:after="480"/>
              <w:rPr>
                <w:color w:val="1F1F1F"/>
                <w:sz w:val="16"/>
                <w:szCs w:val="16"/>
                <w:highlight w:val="yellow"/>
              </w:rPr>
            </w:pPr>
            <w:r>
              <w:rPr>
                <w:color w:val="1F1F1F"/>
                <w:sz w:val="16"/>
                <w:szCs w:val="16"/>
                <w:highlight w:val="yellow"/>
              </w:rPr>
              <w:t>40.69</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E873905" w14:textId="77777777" w:rsidR="006A2206" w:rsidRDefault="00000000">
            <w:pPr>
              <w:spacing w:after="480"/>
              <w:rPr>
                <w:color w:val="1F1F1F"/>
                <w:sz w:val="16"/>
                <w:szCs w:val="16"/>
                <w:highlight w:val="yellow"/>
              </w:rPr>
            </w:pPr>
            <w:r>
              <w:rPr>
                <w:color w:val="1F1F1F"/>
                <w:sz w:val="16"/>
                <w:szCs w:val="16"/>
                <w:highlight w:val="yellow"/>
              </w:rPr>
              <w:t>-0.05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4A3400C" w14:textId="77777777" w:rsidR="006A2206" w:rsidRDefault="00000000">
            <w:pPr>
              <w:spacing w:after="480"/>
              <w:rPr>
                <w:color w:val="1F1F1F"/>
                <w:sz w:val="16"/>
                <w:szCs w:val="16"/>
                <w:highlight w:val="yellow"/>
              </w:rPr>
            </w:pPr>
            <w:r>
              <w:rPr>
                <w:color w:val="1F1F1F"/>
                <w:sz w:val="16"/>
                <w:szCs w:val="16"/>
                <w:highlight w:val="yellow"/>
              </w:rPr>
              <w:t>-0.28</w:t>
            </w:r>
          </w:p>
        </w:tc>
      </w:tr>
      <w:tr w:rsidR="006A2206" w14:paraId="46EB398C"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2D4AE1B" w14:textId="77777777" w:rsidR="006A2206" w:rsidRDefault="00000000">
            <w:pPr>
              <w:spacing w:after="480"/>
              <w:rPr>
                <w:color w:val="1F1F1F"/>
                <w:sz w:val="16"/>
                <w:szCs w:val="16"/>
                <w:highlight w:val="yellow"/>
              </w:rPr>
            </w:pPr>
            <w:r>
              <w:rPr>
                <w:b/>
                <w:bCs/>
                <w:color w:val="1F1F1F"/>
                <w:sz w:val="16"/>
                <w:szCs w:val="16"/>
                <w:highlight w:val="yellow"/>
              </w:rPr>
              <w:t>F-Skilled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427ED59" w14:textId="77777777" w:rsidR="006A2206" w:rsidRDefault="00000000">
            <w:pPr>
              <w:spacing w:after="480"/>
              <w:rPr>
                <w:color w:val="1F1F1F"/>
                <w:sz w:val="16"/>
                <w:szCs w:val="16"/>
                <w:highlight w:val="yellow"/>
              </w:rPr>
            </w:pPr>
            <w:r>
              <w:rPr>
                <w:color w:val="1F1F1F"/>
                <w:sz w:val="16"/>
                <w:szCs w:val="16"/>
                <w:highlight w:val="yellow"/>
              </w:rPr>
              <w:t>89.77</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AC910E7" w14:textId="77777777" w:rsidR="006A2206" w:rsidRDefault="00000000">
            <w:pPr>
              <w:spacing w:after="480"/>
              <w:rPr>
                <w:color w:val="1F1F1F"/>
                <w:sz w:val="16"/>
                <w:szCs w:val="16"/>
                <w:highlight w:val="yellow"/>
              </w:rPr>
            </w:pPr>
            <w:r>
              <w:rPr>
                <w:color w:val="1F1F1F"/>
                <w:sz w:val="16"/>
                <w:szCs w:val="16"/>
                <w:highlight w:val="yellow"/>
              </w:rPr>
              <w:t>5.93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E9A2FC7" w14:textId="77777777" w:rsidR="006A2206" w:rsidRDefault="00000000">
            <w:pPr>
              <w:spacing w:after="480"/>
              <w:rPr>
                <w:color w:val="1F1F1F"/>
                <w:sz w:val="16"/>
                <w:szCs w:val="16"/>
                <w:highlight w:val="yellow"/>
              </w:rPr>
            </w:pPr>
            <w:r>
              <w:rPr>
                <w:color w:val="1F1F1F"/>
                <w:sz w:val="16"/>
                <w:szCs w:val="16"/>
                <w:highlight w:val="yellow"/>
              </w:rPr>
              <w:t>71.28</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C27D888" w14:textId="77777777" w:rsidR="006A2206" w:rsidRDefault="00000000">
            <w:pPr>
              <w:spacing w:after="480"/>
              <w:rPr>
                <w:color w:val="1F1F1F"/>
                <w:sz w:val="16"/>
                <w:szCs w:val="16"/>
                <w:highlight w:val="yellow"/>
              </w:rPr>
            </w:pPr>
            <w:r>
              <w:rPr>
                <w:color w:val="1F1F1F"/>
                <w:sz w:val="16"/>
                <w:szCs w:val="16"/>
                <w:highlight w:val="yellow"/>
              </w:rPr>
              <w:t>97.56</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FAAC12E" w14:textId="77777777" w:rsidR="006A2206" w:rsidRDefault="00000000">
            <w:pPr>
              <w:spacing w:after="480"/>
              <w:rPr>
                <w:color w:val="1F1F1F"/>
                <w:sz w:val="16"/>
                <w:szCs w:val="16"/>
                <w:highlight w:val="yellow"/>
              </w:rPr>
            </w:pPr>
            <w:r>
              <w:rPr>
                <w:color w:val="1F1F1F"/>
                <w:sz w:val="16"/>
                <w:szCs w:val="16"/>
                <w:highlight w:val="yellow"/>
              </w:rPr>
              <w:t>91.10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4C1F181" w14:textId="77777777" w:rsidR="006A2206" w:rsidRDefault="00000000">
            <w:pPr>
              <w:spacing w:after="480"/>
              <w:rPr>
                <w:color w:val="1F1F1F"/>
                <w:sz w:val="16"/>
                <w:szCs w:val="16"/>
                <w:highlight w:val="yellow"/>
              </w:rPr>
            </w:pPr>
            <w:r>
              <w:rPr>
                <w:color w:val="1F1F1F"/>
                <w:sz w:val="16"/>
                <w:szCs w:val="16"/>
                <w:highlight w:val="yellow"/>
              </w:rPr>
              <w:t>-1.60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F5ABC01" w14:textId="77777777" w:rsidR="006A2206" w:rsidRDefault="00000000">
            <w:pPr>
              <w:spacing w:after="480"/>
              <w:rPr>
                <w:color w:val="1F1F1F"/>
                <w:sz w:val="16"/>
                <w:szCs w:val="16"/>
                <w:highlight w:val="yellow"/>
              </w:rPr>
            </w:pPr>
            <w:r>
              <w:rPr>
                <w:color w:val="1F1F1F"/>
                <w:sz w:val="16"/>
                <w:szCs w:val="16"/>
                <w:highlight w:val="yellow"/>
              </w:rPr>
              <w:t>3.17</w:t>
            </w:r>
          </w:p>
        </w:tc>
      </w:tr>
      <w:tr w:rsidR="006A2206" w14:paraId="24B387B1"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90B78C4" w14:textId="77777777" w:rsidR="006A2206" w:rsidRDefault="00000000">
            <w:pPr>
              <w:spacing w:after="480"/>
              <w:rPr>
                <w:color w:val="1F1F1F"/>
                <w:sz w:val="16"/>
                <w:szCs w:val="16"/>
                <w:highlight w:val="yellow"/>
              </w:rPr>
            </w:pPr>
            <w:r>
              <w:rPr>
                <w:b/>
                <w:bCs/>
                <w:color w:val="1F1F1F"/>
                <w:sz w:val="16"/>
                <w:szCs w:val="16"/>
                <w:highlight w:val="yellow"/>
              </w:rPr>
              <w:t>F-LowSkilled %</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824C6ED" w14:textId="77777777" w:rsidR="006A2206" w:rsidRDefault="00000000">
            <w:pPr>
              <w:spacing w:after="480"/>
              <w:rPr>
                <w:color w:val="1F1F1F"/>
                <w:sz w:val="16"/>
                <w:szCs w:val="16"/>
                <w:highlight w:val="yellow"/>
              </w:rPr>
            </w:pPr>
            <w:r>
              <w:rPr>
                <w:color w:val="1F1F1F"/>
                <w:sz w:val="16"/>
                <w:szCs w:val="16"/>
                <w:highlight w:val="yellow"/>
              </w:rPr>
              <w:t>10.23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5F05621" w14:textId="77777777" w:rsidR="006A2206" w:rsidRDefault="00000000">
            <w:pPr>
              <w:spacing w:after="480"/>
              <w:rPr>
                <w:color w:val="1F1F1F"/>
                <w:sz w:val="16"/>
                <w:szCs w:val="16"/>
                <w:highlight w:val="yellow"/>
              </w:rPr>
            </w:pPr>
            <w:r>
              <w:rPr>
                <w:color w:val="1F1F1F"/>
                <w:sz w:val="16"/>
                <w:szCs w:val="16"/>
                <w:highlight w:val="yellow"/>
              </w:rPr>
              <w:t>5.93</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024F645" w14:textId="77777777" w:rsidR="006A2206" w:rsidRDefault="00000000">
            <w:pPr>
              <w:spacing w:after="480"/>
              <w:rPr>
                <w:color w:val="1F1F1F"/>
                <w:sz w:val="16"/>
                <w:szCs w:val="16"/>
                <w:highlight w:val="yellow"/>
              </w:rPr>
            </w:pPr>
            <w:r>
              <w:rPr>
                <w:color w:val="1F1F1F"/>
                <w:sz w:val="16"/>
                <w:szCs w:val="16"/>
                <w:highlight w:val="yellow"/>
              </w:rPr>
              <w:t>2.44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5089D71" w14:textId="77777777" w:rsidR="006A2206" w:rsidRDefault="00000000">
            <w:pPr>
              <w:spacing w:after="480"/>
              <w:rPr>
                <w:color w:val="1F1F1F"/>
                <w:sz w:val="16"/>
                <w:szCs w:val="16"/>
                <w:highlight w:val="yellow"/>
              </w:rPr>
            </w:pPr>
            <w:r>
              <w:rPr>
                <w:color w:val="1F1F1F"/>
                <w:sz w:val="16"/>
                <w:szCs w:val="16"/>
                <w:highlight w:val="yellow"/>
              </w:rPr>
              <w:t>28.72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68CD2DE" w14:textId="77777777" w:rsidR="006A2206" w:rsidRDefault="00000000">
            <w:pPr>
              <w:spacing w:after="480"/>
              <w:rPr>
                <w:color w:val="1F1F1F"/>
                <w:sz w:val="16"/>
                <w:szCs w:val="16"/>
                <w:highlight w:val="yellow"/>
              </w:rPr>
            </w:pPr>
            <w:r>
              <w:rPr>
                <w:color w:val="1F1F1F"/>
                <w:sz w:val="16"/>
                <w:szCs w:val="16"/>
                <w:highlight w:val="yellow"/>
              </w:rPr>
              <w:t>8.90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38247D2" w14:textId="77777777" w:rsidR="006A2206" w:rsidRDefault="00000000">
            <w:pPr>
              <w:spacing w:after="480"/>
              <w:rPr>
                <w:color w:val="1F1F1F"/>
                <w:sz w:val="16"/>
                <w:szCs w:val="16"/>
                <w:highlight w:val="yellow"/>
              </w:rPr>
            </w:pPr>
            <w:r>
              <w:rPr>
                <w:color w:val="1F1F1F"/>
                <w:sz w:val="16"/>
                <w:szCs w:val="16"/>
                <w:highlight w:val="yellow"/>
              </w:rPr>
              <w:t>1.60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80A0D78" w14:textId="77777777" w:rsidR="006A2206" w:rsidRDefault="00000000">
            <w:pPr>
              <w:spacing w:after="480"/>
              <w:rPr>
                <w:color w:val="1F1F1F"/>
                <w:sz w:val="16"/>
                <w:szCs w:val="16"/>
                <w:highlight w:val="yellow"/>
              </w:rPr>
            </w:pPr>
            <w:r>
              <w:rPr>
                <w:color w:val="1F1F1F"/>
                <w:sz w:val="16"/>
                <w:szCs w:val="16"/>
                <w:highlight w:val="yellow"/>
              </w:rPr>
              <w:t>3.17</w:t>
            </w:r>
          </w:p>
        </w:tc>
      </w:tr>
      <w:tr w:rsidR="006A2206" w14:paraId="441BE617"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66955A3" w14:textId="77777777" w:rsidR="006A2206" w:rsidRDefault="00000000">
            <w:pPr>
              <w:spacing w:after="480"/>
              <w:rPr>
                <w:color w:val="1F1F1F"/>
                <w:sz w:val="16"/>
                <w:szCs w:val="16"/>
                <w:highlight w:val="yellow"/>
              </w:rPr>
            </w:pPr>
            <w:r>
              <w:rPr>
                <w:b/>
                <w:bCs/>
                <w:color w:val="1F1F1F"/>
                <w:sz w:val="16"/>
                <w:szCs w:val="16"/>
                <w:highlight w:val="yellow"/>
              </w:rPr>
              <w:t>Avg Age</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2071ADD" w14:textId="77777777" w:rsidR="006A2206" w:rsidRDefault="00000000">
            <w:pPr>
              <w:spacing w:after="480"/>
              <w:rPr>
                <w:color w:val="1F1F1F"/>
                <w:sz w:val="16"/>
                <w:szCs w:val="16"/>
                <w:highlight w:val="yellow"/>
              </w:rPr>
            </w:pPr>
            <w:r>
              <w:rPr>
                <w:color w:val="1F1F1F"/>
                <w:sz w:val="16"/>
                <w:szCs w:val="16"/>
                <w:highlight w:val="yellow"/>
              </w:rPr>
              <w:t>30.89</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59E8985" w14:textId="77777777" w:rsidR="006A2206" w:rsidRDefault="00000000">
            <w:pPr>
              <w:spacing w:after="480"/>
              <w:rPr>
                <w:color w:val="1F1F1F"/>
                <w:sz w:val="16"/>
                <w:szCs w:val="16"/>
                <w:highlight w:val="yellow"/>
              </w:rPr>
            </w:pPr>
            <w:r>
              <w:rPr>
                <w:color w:val="1F1F1F"/>
                <w:sz w:val="16"/>
                <w:szCs w:val="16"/>
                <w:highlight w:val="yellow"/>
              </w:rPr>
              <w:t>1.35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0E891B" w14:textId="77777777" w:rsidR="006A2206" w:rsidRDefault="00000000">
            <w:pPr>
              <w:spacing w:after="480"/>
              <w:rPr>
                <w:color w:val="1F1F1F"/>
                <w:sz w:val="16"/>
                <w:szCs w:val="16"/>
                <w:highlight w:val="yellow"/>
              </w:rPr>
            </w:pPr>
            <w:r>
              <w:rPr>
                <w:color w:val="1F1F1F"/>
                <w:sz w:val="16"/>
                <w:szCs w:val="16"/>
                <w:highlight w:val="yellow"/>
              </w:rPr>
              <w:t>28.40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EAED030" w14:textId="77777777" w:rsidR="006A2206" w:rsidRDefault="00000000">
            <w:pPr>
              <w:spacing w:after="480"/>
              <w:rPr>
                <w:color w:val="1F1F1F"/>
                <w:sz w:val="16"/>
                <w:szCs w:val="16"/>
                <w:highlight w:val="yellow"/>
              </w:rPr>
            </w:pPr>
            <w:r>
              <w:rPr>
                <w:color w:val="1F1F1F"/>
                <w:sz w:val="16"/>
                <w:szCs w:val="16"/>
                <w:highlight w:val="yellow"/>
              </w:rPr>
              <w:t>33.10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375932F" w14:textId="77777777" w:rsidR="006A2206" w:rsidRDefault="00000000">
            <w:pPr>
              <w:spacing w:after="480"/>
              <w:rPr>
                <w:color w:val="1F1F1F"/>
                <w:sz w:val="16"/>
                <w:szCs w:val="16"/>
                <w:highlight w:val="yellow"/>
              </w:rPr>
            </w:pPr>
            <w:r>
              <w:rPr>
                <w:color w:val="1F1F1F"/>
                <w:sz w:val="16"/>
                <w:szCs w:val="16"/>
                <w:highlight w:val="yellow"/>
              </w:rPr>
              <w:t>30.90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9C526E" w14:textId="77777777" w:rsidR="006A2206" w:rsidRDefault="00000000">
            <w:pPr>
              <w:spacing w:after="480"/>
              <w:rPr>
                <w:color w:val="1F1F1F"/>
                <w:sz w:val="16"/>
                <w:szCs w:val="16"/>
                <w:highlight w:val="yellow"/>
              </w:rPr>
            </w:pPr>
            <w:r>
              <w:rPr>
                <w:color w:val="1F1F1F"/>
                <w:sz w:val="16"/>
                <w:szCs w:val="16"/>
                <w:highlight w:val="yellow"/>
              </w:rPr>
              <w:t>-0.15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813366D" w14:textId="77777777" w:rsidR="006A2206" w:rsidRDefault="00000000">
            <w:pPr>
              <w:spacing w:after="480"/>
              <w:rPr>
                <w:color w:val="1F1F1F"/>
                <w:sz w:val="16"/>
                <w:szCs w:val="16"/>
                <w:highlight w:val="yellow"/>
              </w:rPr>
            </w:pPr>
            <w:r>
              <w:rPr>
                <w:color w:val="1F1F1F"/>
                <w:sz w:val="16"/>
                <w:szCs w:val="16"/>
                <w:highlight w:val="yellow"/>
              </w:rPr>
              <w:t>-1.01</w:t>
            </w:r>
          </w:p>
        </w:tc>
      </w:tr>
      <w:tr w:rsidR="006A2206" w14:paraId="551F6D15"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D56C8CF" w14:textId="77777777" w:rsidR="006A2206" w:rsidRDefault="00000000">
            <w:pPr>
              <w:spacing w:after="480"/>
              <w:rPr>
                <w:color w:val="1F1F1F"/>
                <w:sz w:val="16"/>
                <w:szCs w:val="16"/>
                <w:highlight w:val="yellow"/>
              </w:rPr>
            </w:pPr>
            <w:r>
              <w:rPr>
                <w:b/>
                <w:bCs/>
                <w:color w:val="1F1F1F"/>
                <w:sz w:val="16"/>
                <w:szCs w:val="16"/>
                <w:highlight w:val="yellow"/>
              </w:rPr>
              <w:t>Avg Contract</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5629FD8" w14:textId="77777777" w:rsidR="006A2206" w:rsidRDefault="00000000">
            <w:pPr>
              <w:spacing w:after="480"/>
              <w:rPr>
                <w:color w:val="1F1F1F"/>
                <w:sz w:val="16"/>
                <w:szCs w:val="16"/>
                <w:highlight w:val="yellow"/>
              </w:rPr>
            </w:pPr>
            <w:r>
              <w:rPr>
                <w:color w:val="1F1F1F"/>
                <w:sz w:val="16"/>
                <w:szCs w:val="16"/>
                <w:highlight w:val="yellow"/>
              </w:rPr>
              <w:t>2.54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39AD1A6" w14:textId="77777777" w:rsidR="006A2206" w:rsidRDefault="00000000">
            <w:pPr>
              <w:spacing w:after="480"/>
              <w:rPr>
                <w:color w:val="1F1F1F"/>
                <w:sz w:val="16"/>
                <w:szCs w:val="16"/>
                <w:highlight w:val="yellow"/>
              </w:rPr>
            </w:pPr>
            <w:r>
              <w:rPr>
                <w:color w:val="1F1F1F"/>
                <w:sz w:val="16"/>
                <w:szCs w:val="16"/>
                <w:highlight w:val="yellow"/>
              </w:rPr>
              <w:t>0.42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5699F46" w14:textId="77777777" w:rsidR="006A2206" w:rsidRDefault="00000000">
            <w:pPr>
              <w:spacing w:after="480"/>
              <w:rPr>
                <w:color w:val="1F1F1F"/>
                <w:sz w:val="16"/>
                <w:szCs w:val="16"/>
                <w:highlight w:val="yellow"/>
              </w:rPr>
            </w:pPr>
            <w:r>
              <w:rPr>
                <w:color w:val="1F1F1F"/>
                <w:sz w:val="16"/>
                <w:szCs w:val="16"/>
                <w:highlight w:val="yellow"/>
              </w:rPr>
              <w:t>2.00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01035B1" w14:textId="77777777" w:rsidR="006A2206" w:rsidRDefault="00000000">
            <w:pPr>
              <w:spacing w:after="480"/>
              <w:rPr>
                <w:color w:val="1F1F1F"/>
                <w:sz w:val="16"/>
                <w:szCs w:val="16"/>
                <w:highlight w:val="yellow"/>
              </w:rPr>
            </w:pPr>
            <w:r>
              <w:rPr>
                <w:color w:val="1F1F1F"/>
                <w:sz w:val="16"/>
                <w:szCs w:val="16"/>
                <w:highlight w:val="yellow"/>
              </w:rPr>
              <w:t>3.50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8E8AB68" w14:textId="77777777" w:rsidR="006A2206" w:rsidRDefault="00000000">
            <w:pPr>
              <w:spacing w:after="480"/>
              <w:rPr>
                <w:color w:val="1F1F1F"/>
                <w:sz w:val="16"/>
                <w:szCs w:val="16"/>
                <w:highlight w:val="yellow"/>
              </w:rPr>
            </w:pPr>
            <w:r>
              <w:rPr>
                <w:color w:val="1F1F1F"/>
                <w:sz w:val="16"/>
                <w:szCs w:val="16"/>
                <w:highlight w:val="yellow"/>
              </w:rPr>
              <w:t>2.50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1048209" w14:textId="77777777" w:rsidR="006A2206" w:rsidRDefault="00000000">
            <w:pPr>
              <w:spacing w:after="480"/>
              <w:rPr>
                <w:color w:val="1F1F1F"/>
                <w:sz w:val="16"/>
                <w:szCs w:val="16"/>
                <w:highlight w:val="yellow"/>
              </w:rPr>
            </w:pPr>
            <w:r>
              <w:rPr>
                <w:color w:val="1F1F1F"/>
                <w:sz w:val="16"/>
                <w:szCs w:val="16"/>
                <w:highlight w:val="yellow"/>
              </w:rPr>
              <w:t>0.74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4FD512A" w14:textId="77777777" w:rsidR="006A2206" w:rsidRDefault="00000000">
            <w:pPr>
              <w:spacing w:after="480"/>
              <w:rPr>
                <w:color w:val="1F1F1F"/>
                <w:sz w:val="16"/>
                <w:szCs w:val="16"/>
                <w:highlight w:val="yellow"/>
              </w:rPr>
            </w:pPr>
            <w:r>
              <w:rPr>
                <w:color w:val="1F1F1F"/>
                <w:sz w:val="16"/>
                <w:szCs w:val="16"/>
                <w:highlight w:val="yellow"/>
              </w:rPr>
              <w:t>-0.07</w:t>
            </w:r>
          </w:p>
        </w:tc>
      </w:tr>
      <w:tr w:rsidR="006A2206" w14:paraId="35FBAFC6" w14:textId="77777777">
        <w:trPr>
          <w:trHeight w:val="576"/>
        </w:trPr>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1A89AA4" w14:textId="77777777" w:rsidR="006A2206" w:rsidRDefault="00000000">
            <w:pPr>
              <w:spacing w:after="480"/>
              <w:rPr>
                <w:color w:val="1F1F1F"/>
                <w:sz w:val="16"/>
                <w:szCs w:val="16"/>
                <w:highlight w:val="yellow"/>
              </w:rPr>
            </w:pPr>
            <w:r>
              <w:rPr>
                <w:b/>
                <w:bCs/>
                <w:color w:val="1F1F1F"/>
                <w:sz w:val="16"/>
                <w:szCs w:val="16"/>
                <w:highlight w:val="yellow"/>
              </w:rPr>
              <w:t>Poverty Rate</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C416184" w14:textId="77777777" w:rsidR="006A2206" w:rsidRDefault="00000000">
            <w:pPr>
              <w:spacing w:after="480"/>
              <w:rPr>
                <w:color w:val="1F1F1F"/>
                <w:sz w:val="16"/>
                <w:szCs w:val="16"/>
                <w:highlight w:val="yellow"/>
              </w:rPr>
            </w:pPr>
            <w:r>
              <w:rPr>
                <w:color w:val="1F1F1F"/>
                <w:sz w:val="16"/>
                <w:szCs w:val="16"/>
                <w:highlight w:val="yellow"/>
              </w:rPr>
              <w:t>33.62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346D9EC" w14:textId="77777777" w:rsidR="006A2206" w:rsidRDefault="00000000">
            <w:pPr>
              <w:spacing w:after="480"/>
              <w:rPr>
                <w:color w:val="1F1F1F"/>
                <w:sz w:val="16"/>
                <w:szCs w:val="16"/>
                <w:highlight w:val="yellow"/>
              </w:rPr>
            </w:pPr>
            <w:r>
              <w:rPr>
                <w:color w:val="1F1F1F"/>
                <w:sz w:val="16"/>
                <w:szCs w:val="16"/>
                <w:highlight w:val="yellow"/>
              </w:rPr>
              <w:t>15.02</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0230BD3" w14:textId="77777777" w:rsidR="006A2206" w:rsidRDefault="00000000">
            <w:pPr>
              <w:spacing w:after="480"/>
              <w:rPr>
                <w:color w:val="1F1F1F"/>
                <w:sz w:val="16"/>
                <w:szCs w:val="16"/>
                <w:highlight w:val="yellow"/>
              </w:rPr>
            </w:pPr>
            <w:r>
              <w:rPr>
                <w:color w:val="1F1F1F"/>
                <w:sz w:val="16"/>
                <w:szCs w:val="16"/>
                <w:highlight w:val="yellow"/>
              </w:rPr>
              <w:t>11.30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B89765E" w14:textId="77777777" w:rsidR="006A2206" w:rsidRDefault="00000000">
            <w:pPr>
              <w:spacing w:after="480"/>
              <w:rPr>
                <w:color w:val="1F1F1F"/>
                <w:sz w:val="16"/>
                <w:szCs w:val="16"/>
                <w:highlight w:val="yellow"/>
              </w:rPr>
            </w:pPr>
            <w:r>
              <w:rPr>
                <w:color w:val="1F1F1F"/>
                <w:sz w:val="16"/>
                <w:szCs w:val="16"/>
                <w:highlight w:val="yellow"/>
              </w:rPr>
              <w:t>58.20</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38ED062" w14:textId="77777777" w:rsidR="006A2206" w:rsidRDefault="00000000">
            <w:pPr>
              <w:spacing w:after="480"/>
              <w:rPr>
                <w:color w:val="1F1F1F"/>
                <w:sz w:val="16"/>
                <w:szCs w:val="16"/>
                <w:highlight w:val="yellow"/>
              </w:rPr>
            </w:pPr>
            <w:r>
              <w:rPr>
                <w:color w:val="1F1F1F"/>
                <w:sz w:val="16"/>
                <w:szCs w:val="16"/>
                <w:highlight w:val="yellow"/>
              </w:rPr>
              <w:t>30.15</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DD3072" w14:textId="77777777" w:rsidR="006A2206" w:rsidRDefault="00000000">
            <w:pPr>
              <w:spacing w:after="480"/>
              <w:rPr>
                <w:color w:val="1F1F1F"/>
                <w:sz w:val="16"/>
                <w:szCs w:val="16"/>
                <w:highlight w:val="yellow"/>
              </w:rPr>
            </w:pPr>
            <w:r>
              <w:rPr>
                <w:color w:val="1F1F1F"/>
                <w:sz w:val="16"/>
                <w:szCs w:val="16"/>
                <w:highlight w:val="yellow"/>
              </w:rPr>
              <w:t>0.24</w:t>
            </w:r>
          </w:p>
        </w:tc>
        <w:tc>
          <w:tcPr>
            <w:tcW w:w="900"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8984E2B" w14:textId="77777777" w:rsidR="006A2206" w:rsidRDefault="00000000">
            <w:pPr>
              <w:spacing w:after="480"/>
              <w:rPr>
                <w:color w:val="1F1F1F"/>
                <w:sz w:val="16"/>
                <w:szCs w:val="16"/>
                <w:highlight w:val="yellow"/>
              </w:rPr>
            </w:pPr>
            <w:r>
              <w:rPr>
                <w:color w:val="1F1F1F"/>
                <w:sz w:val="16"/>
                <w:szCs w:val="16"/>
                <w:highlight w:val="yellow"/>
              </w:rPr>
              <w:t>-1.22</w:t>
            </w:r>
          </w:p>
        </w:tc>
      </w:tr>
    </w:tbl>
    <w:p w14:paraId="139304D7" w14:textId="77777777" w:rsidR="006A2206" w:rsidRDefault="006A2206">
      <w:pPr>
        <w:rPr>
          <w:highlight w:val="yellow"/>
        </w:rPr>
      </w:pPr>
    </w:p>
    <w:p w14:paraId="0A2D71A4" w14:textId="77777777" w:rsidR="006A2206" w:rsidRDefault="006A2206">
      <w:pPr>
        <w:rPr>
          <w:highlight w:val="yellow"/>
        </w:rPr>
      </w:pPr>
    </w:p>
    <w:p w14:paraId="0C6D69A3" w14:textId="77777777" w:rsidR="006A2206" w:rsidRDefault="006A2206">
      <w:pPr>
        <w:rPr>
          <w:highlight w:val="yellow"/>
        </w:rPr>
      </w:pPr>
    </w:p>
    <w:p w14:paraId="5C7A4983" w14:textId="77777777" w:rsidR="006A2206" w:rsidRDefault="00000000">
      <w:pPr>
        <w:rPr>
          <w:highlight w:val="yellow"/>
        </w:rPr>
      </w:pPr>
      <w:r>
        <w:rPr>
          <w:highlight w:val="yellow"/>
        </w:rPr>
        <w:t>4.2 Temporal Trend Analysis &amp; Structural Breakpoints</w:t>
      </w:r>
    </w:p>
    <w:p w14:paraId="5A630260" w14:textId="77777777" w:rsidR="006A2206" w:rsidRDefault="006A2206">
      <w:pPr>
        <w:rPr>
          <w:highlight w:val="yellow"/>
        </w:rPr>
      </w:pPr>
    </w:p>
    <w:p w14:paraId="235F0A46" w14:textId="77777777" w:rsidR="006A2206" w:rsidRDefault="00000000">
      <w:pPr>
        <w:rPr>
          <w:highlight w:val="yellow"/>
        </w:rPr>
      </w:pPr>
      <w:r>
        <w:rPr>
          <w:highlight w:val="yellow"/>
        </w:rPr>
        <w:t xml:space="preserve">An analysis of longitudinal data spanning from 2000 to 2025 reveals distinct evolutionary phases in labour emigration, punctuated by significant structural breakpoints. </w:t>
      </w:r>
    </w:p>
    <w:p w14:paraId="1019DA67" w14:textId="77777777" w:rsidR="006A2206" w:rsidRDefault="00000000">
      <w:pPr>
        <w:rPr>
          <w:highlight w:val="yellow"/>
        </w:rPr>
      </w:pPr>
      <w:r>
        <w:rPr>
          <w:b/>
          <w:bCs/>
          <w:color w:val="000000"/>
          <w:highlight w:val="yellow"/>
        </w:rPr>
        <w:t>4.2.1 Macro-Trends and the 2020 Structural Break</w:t>
      </w:r>
      <w:r>
        <w:rPr>
          <w:b/>
          <w:bCs/>
          <w:highlight w:val="yellow"/>
        </w:rPr>
        <w:t xml:space="preserve">: </w:t>
      </w:r>
      <w:r>
        <w:rPr>
          <w:highlight w:val="yellow"/>
        </w:rPr>
        <w:t xml:space="preserve">As illustrated in </w:t>
      </w:r>
      <w:r>
        <w:rPr>
          <w:b/>
          <w:bCs/>
          <w:highlight w:val="yellow"/>
        </w:rPr>
        <w:t>Figure k1</w:t>
      </w:r>
      <w:r>
        <w:rPr>
          <w:highlight w:val="yellow"/>
        </w:rPr>
        <w:t>, total annual labour emigration experienced a sustained period of growth from 2000 to 2014, climbing from approximately 180,000 to a peak of 300,000. This 15-year expansion phase was followed by a gradual contraction between 2015 and 2019. However, the most severe structural breakpoint in the dataset occurs in 2020, where emigration volume collapsed to roughly 50,000. This anomalous plunge is directly attributable to the global mobility restrictions imposed by the COVID-19 pandemic.Post-2020, the data reveals an aggressive V-shaped recovery. By 2022, emigration had not only recovered but surpassed pre-pandemic levels, stabilizing at historic highs above 300,000 annual departures through 2025.</w:t>
      </w:r>
    </w:p>
    <w:p w14:paraId="4ADC5305" w14:textId="77777777" w:rsidR="006A2206" w:rsidRDefault="00000000">
      <w:pPr>
        <w:spacing w:after="240"/>
        <w:rPr>
          <w:highlight w:val="yellow"/>
        </w:rPr>
      </w:pPr>
      <w:r>
        <w:rPr>
          <w:b/>
          <w:bCs/>
          <w:color w:val="000000"/>
          <w:highlight w:val="yellow"/>
        </w:rPr>
        <w:t>4.2.2 The Gender Paradigm Shift</w:t>
      </w:r>
      <w:r>
        <w:rPr>
          <w:b/>
          <w:bCs/>
          <w:highlight w:val="yellow"/>
        </w:rPr>
        <w:t xml:space="preserve">: </w:t>
      </w:r>
      <w:r>
        <w:rPr>
          <w:highlight w:val="yellow"/>
        </w:rPr>
        <w:t>One of the most profound longitudinal shifts is the reversal in the gender composition of migrants (</w:t>
      </w:r>
      <w:r>
        <w:rPr>
          <w:b/>
          <w:bCs/>
          <w:highlight w:val="yellow"/>
        </w:rPr>
        <w:t>Figure k2</w:t>
      </w:r>
      <w:r>
        <w:rPr>
          <w:highlight w:val="yellow"/>
        </w:rPr>
        <w:t>). In the early 2000s, emigration was heavily female-dominated, with women comprising over 65% of the outgoing workforce. A steady transition occurred over the following decade, culminating in a critical crossover point around 2008, after which male migration began to consistently outpace female migration.By the mid-2010s, a new equilibrium was established where males accounted for approximately 60-65% of the migrant population. Notably, the data shows a sharp, temporary anomaly in 2023, where the female percentage briefly spiked above 55% before immediately correcting back to the male-dominated trend line in 2024–2025. The correlation matrix (</w:t>
      </w:r>
      <w:r>
        <w:rPr>
          <w:b/>
          <w:bCs/>
          <w:highlight w:val="yellow"/>
        </w:rPr>
        <w:t>Figure k6</w:t>
      </w:r>
      <w:r>
        <w:rPr>
          <w:highlight w:val="yellow"/>
        </w:rPr>
        <w:t xml:space="preserve">) supports the strength of this temporal shift, showing a strong positive correlation between time (year) and male percentage (r = 0.81), and a corresponding negative correlation with female percentage (r = -0.81).                                                                                                                                     </w:t>
      </w:r>
      <w:r>
        <w:rPr>
          <w:b/>
          <w:bCs/>
          <w:color w:val="000000"/>
          <w:highlight w:val="yellow"/>
        </w:rPr>
        <w:t xml:space="preserve">4.2.3 Fluctuations in Skill Composition: </w:t>
      </w:r>
      <w:r>
        <w:rPr>
          <w:b/>
          <w:bCs/>
          <w:highlight w:val="yellow"/>
        </w:rPr>
        <w:t>Figure k3</w:t>
      </w:r>
      <w:r>
        <w:rPr>
          <w:highlight w:val="yellow"/>
        </w:rPr>
        <w:t xml:space="preserve"> indicates that skilled labor has historically formed the vast majority of the emigrant base, hovering near 80% for the first decade of the millennium. However, a noticeable structural shift occurred between 2017 and 2020. During this window, the proportion of skilled migrants dropped sharply to near 50%, while the low-skilled migrant share surged proportionately to nearly 48%.This compression in the skill gap suggests a temporary shift in external labor demand or internal socio-economic pressures immediately preceding and during the pandemic. Following the 2020 shock, the composition rapidly reverted to its historical norm, with skilled migration climbing back to nearly 80% by 2024.                    </w:t>
      </w:r>
      <w:r>
        <w:rPr>
          <w:b/>
          <w:bCs/>
          <w:color w:val="000000"/>
          <w:highlight w:val="yellow"/>
        </w:rPr>
        <w:t>4.2.4 Demographic Evolution</w:t>
      </w:r>
      <w:r>
        <w:rPr>
          <w:b/>
          <w:bCs/>
          <w:highlight w:val="yellow"/>
        </w:rPr>
        <w:t xml:space="preserve">: </w:t>
      </w:r>
      <w:r>
        <w:rPr>
          <w:highlight w:val="yellow"/>
        </w:rPr>
        <w:t>Demographic characteristics have shown more gradual, albeit notable, trends (</w:t>
      </w:r>
      <w:r>
        <w:rPr>
          <w:b/>
          <w:bCs/>
          <w:highlight w:val="yellow"/>
        </w:rPr>
        <w:t>Figure k4</w:t>
      </w:r>
      <w:r>
        <w:rPr>
          <w:highlight w:val="yellow"/>
        </w:rPr>
        <w:t>). The average age of an emigrant rose steadily from roughly 28 years in 2000 to a peak of approximately 33 years around 2017. Post-2017, the trend slightly reversed, indicating a minor influx of younger workers entering the emigration pipeline, bringing the average age down to roughly 30 by 2025.Simultaneously, the average contract length has shown a highly consistent, incremental upward trajectory over the 25-year period (rising from roughly 2 to 3.5 years), which is strongly validated by the correlation matrix showing an almost perfect positive correlation between year and contract length (r = 0.97).</w:t>
      </w:r>
    </w:p>
    <w:p w14:paraId="0169CA1A" w14:textId="77777777" w:rsidR="006A2206" w:rsidRDefault="00000000">
      <w:pPr>
        <w:spacing w:after="40"/>
        <w:rPr>
          <w:highlight w:val="yellow"/>
        </w:rPr>
      </w:pPr>
      <w:r>
        <w:rPr>
          <w:b/>
          <w:bCs/>
          <w:color w:val="000000"/>
          <w:highlight w:val="cyan"/>
        </w:rPr>
        <w:lastRenderedPageBreak/>
        <w:t xml:space="preserve">4.2.5 Socio-Economic Correlates: </w:t>
      </w:r>
      <w:r>
        <w:rPr>
          <w:highlight w:val="cyan"/>
        </w:rPr>
        <w:t xml:space="preserve">While the dual-axis scaling in </w:t>
      </w:r>
      <w:r>
        <w:rPr>
          <w:b/>
          <w:bCs/>
          <w:highlight w:val="cyan"/>
        </w:rPr>
        <w:t>Figure k5</w:t>
      </w:r>
      <w:r>
        <w:rPr>
          <w:highlight w:val="cyan"/>
        </w:rPr>
        <w:t xml:space="preserve"> obscures the visual variance of the poverty rate, the feature correlation matrix (</w:t>
      </w:r>
      <w:r>
        <w:rPr>
          <w:b/>
          <w:bCs/>
          <w:highlight w:val="cyan"/>
        </w:rPr>
        <w:t>Figure k6</w:t>
      </w:r>
      <w:r>
        <w:rPr>
          <w:highlight w:val="cyan"/>
        </w:rPr>
        <w:t>) provides critical insights into the socio-economic drivers of these trends. The poverty rate (measured at $3.65/day) exhibits a strong negative correlation with the passage of time (r = -0.91), indicating general economic improvement over the study period.Crucially, poverty levels have a near-perfect negative correlation with the percentage of male migrants (r = -0.93) and a strong positive correlation with female migrants (r = 0.93). This suggests that the early 2000s' reliance on female emigration was closely tied to higher national poverty levels. As poverty declined over time, the reliance on female labor migration decreased, giving way to the male-dominated, higher-skilled migration patterns seen in recent years</w:t>
      </w:r>
      <w:r>
        <w:rPr>
          <w:highlight w:val="yellow"/>
        </w:rPr>
        <w:t>.</w:t>
      </w:r>
    </w:p>
    <w:p w14:paraId="527AEE68" w14:textId="77777777" w:rsidR="006A2206" w:rsidRDefault="006A2206">
      <w:pPr>
        <w:rPr>
          <w:highlight w:val="yellow"/>
        </w:rPr>
      </w:pPr>
    </w:p>
    <w:p w14:paraId="5118F701" w14:textId="77777777" w:rsidR="006A2206" w:rsidRDefault="006A2206">
      <w:pPr>
        <w:rPr>
          <w:highlight w:val="yellow"/>
        </w:rPr>
      </w:pPr>
    </w:p>
    <w:p w14:paraId="45C8C3E5" w14:textId="77777777" w:rsidR="006A2206" w:rsidRDefault="00000000">
      <w:pPr>
        <w:rPr>
          <w:highlight w:val="yellow"/>
        </w:rPr>
      </w:pPr>
      <w:r>
        <w:rPr>
          <w:highlight w:val="yellow"/>
        </w:rPr>
        <w:t>4.3 Correlation &amp; Multivariate Relationship Analysis</w:t>
      </w:r>
    </w:p>
    <w:p w14:paraId="420FFC90" w14:textId="77777777" w:rsidR="006A2206" w:rsidRDefault="00000000">
      <w:pPr>
        <w:spacing w:before="240" w:after="240"/>
        <w:rPr>
          <w:highlight w:val="yellow"/>
        </w:rPr>
      </w:pPr>
      <w:r>
        <w:rPr>
          <w:rFonts w:ascii="Arial Unicode MS" w:eastAsia="Arial Unicode MS" w:hAnsi="Arial Unicode MS" w:cs="Arial Unicode MS"/>
          <w:highlight w:val="yellow"/>
        </w:rPr>
        <w:t>To identify the underlying socio-economic drivers of the observed temporal shifts, a Pearson correlation matrix and a multivariate Ordinary Least Squares (OLS) regression were conducted. The correlation analysis reveals tightly coupled relationships between macroeconomic indicators and the demographic profiles of the emigrant population. Most notably, the national poverty rate (measured at the $3.65/day threshold) exhibits a near-perfect negative correlation with the percentage of male migrants (r = −0.93) and a correspondingly strong positive correlation with female migrants (r = 0.93). Furthermore, the poverty rate holds a strong positive correlation with the low-skilled migrant percentage (r = 0.82). This robust correlational cluster suggests that during periods of elevated national poverty, emigration was disproportionately utilized as a coping mechanism by low-skilled, female workers. As poverty declined over the 25-year period, this demographic necessity dissipated, facilitating the transition toward a male-dominated, higher-skilled migrant workforce.                                                                      To test the joint effect of these variables on the total volume of labor emigration, an OLS multiple regression model was estimated predicting annual total emigration based on the poverty rate, male migrant percentage, total skilled migrant percentage, and average migrant age. The model explains a statistically significant proportion of the variance in emigration volume (R² = 0.428, F(4, 21) = 3.925, p = 0.015). Controlling for demographic and economic factors, the proportion of skilled migrants emerged as the only statistically significant individual predictor in the multivariate model (β = 7698.58, p = 0.003). This indicates that an increase in the proportion of skilled labor within the emigrant pool significantly predicts higher overall emigration volumes. The lack of independent statistical significance for poverty and gender in the multivariate model — despite their strong bivariate correlations — highlights severe multicollinearity within the dataset (Condition Number = 4.36 × 10³). Ultimately, these findings indicate that the modernization of the local economy (reflected in reduced poverty) structurally transformed the labor export market from a female-led, low-skilled survival strategy into a skill-driven, male-dominated professional enterprise.</w:t>
      </w:r>
    </w:p>
    <w:p w14:paraId="7A58E804" w14:textId="77777777" w:rsidR="006A2206" w:rsidRDefault="006A2206">
      <w:pPr>
        <w:rPr>
          <w:highlight w:val="yellow"/>
        </w:rPr>
      </w:pPr>
    </w:p>
    <w:p w14:paraId="3FC9DB23" w14:textId="77777777" w:rsidR="006A2206" w:rsidRDefault="006A2206">
      <w:pPr>
        <w:rPr>
          <w:highlight w:val="yellow"/>
        </w:rPr>
      </w:pPr>
    </w:p>
    <w:p w14:paraId="3DE8A6F4" w14:textId="77777777" w:rsidR="006A2206" w:rsidRDefault="006A2206">
      <w:pPr>
        <w:rPr>
          <w:highlight w:val="yellow"/>
        </w:rPr>
      </w:pPr>
    </w:p>
    <w:p w14:paraId="2159C54B" w14:textId="77777777" w:rsidR="006A2206" w:rsidRDefault="006A2206">
      <w:pPr>
        <w:rPr>
          <w:highlight w:val="yellow"/>
        </w:rPr>
      </w:pPr>
    </w:p>
    <w:p w14:paraId="0BF2A23F" w14:textId="77777777" w:rsidR="006A2206" w:rsidRDefault="006A2206">
      <w:pPr>
        <w:rPr>
          <w:highlight w:val="yellow"/>
        </w:rPr>
      </w:pPr>
    </w:p>
    <w:p w14:paraId="7646EFC0" w14:textId="77777777" w:rsidR="006A2206" w:rsidRDefault="00000000">
      <w:pPr>
        <w:rPr>
          <w:highlight w:val="yellow"/>
        </w:rPr>
      </w:pPr>
      <w:r>
        <w:rPr>
          <w:highlight w:val="yellow"/>
        </w:rPr>
        <w:lastRenderedPageBreak/>
        <w:t>4.4</w:t>
      </w:r>
      <w:r>
        <w:rPr>
          <w:sz w:val="18"/>
          <w:szCs w:val="18"/>
          <w:highlight w:val="yellow"/>
        </w:rPr>
        <w:t xml:space="preserve"> </w:t>
      </w:r>
      <w:r>
        <w:rPr>
          <w:highlight w:val="yellow"/>
        </w:rPr>
        <w:t>Gender Dynamics Analysis</w:t>
      </w:r>
    </w:p>
    <w:p w14:paraId="1A6880AE" w14:textId="77777777" w:rsidR="006A2206" w:rsidRDefault="00000000">
      <w:pPr>
        <w:spacing w:before="240" w:after="240"/>
        <w:rPr>
          <w:highlight w:val="yellow"/>
        </w:rPr>
      </w:pPr>
      <w:r>
        <w:rPr>
          <w:highlight w:val="yellow"/>
        </w:rPr>
        <w:t>This section examines the profound demographic transition within the labor emigration landscape from 2000 to 2025, characterized by a structural shift from a predominantly female emigrant base to a persistently male-dominated workforce following the 2008 crossover point. An intersectional analysis of gender and skill reveals a distinct stratification: early female emigration was heavily concentrated in low-skilled sectors, whereas the subsequent surge in male participation aligned closely with expanding skilled labor categories. Furthermore, this demographic and occupational evolution directly influenced employment terms, as the transition toward a male-led, higher-skilled migrant pool demonstrably correlates with the incremental lengthening of average international contract durations observed over the 25-year period.</w:t>
      </w:r>
    </w:p>
    <w:p w14:paraId="361D444A" w14:textId="77777777" w:rsidR="006A2206" w:rsidRDefault="00000000">
      <w:pPr>
        <w:pStyle w:val="Heading3"/>
        <w:keepNext w:val="0"/>
        <w:keepLines w:val="0"/>
        <w:spacing w:before="280"/>
        <w:rPr>
          <w:color w:val="000000"/>
          <w:sz w:val="22"/>
          <w:szCs w:val="22"/>
          <w:highlight w:val="yellow"/>
        </w:rPr>
      </w:pPr>
      <w:bookmarkStart w:id="0" w:name="_q40gtr6vikva" w:colFirst="0" w:colLast="0"/>
      <w:bookmarkEnd w:id="0"/>
      <w:r>
        <w:rPr>
          <w:color w:val="000000"/>
          <w:sz w:val="22"/>
          <w:szCs w:val="22"/>
          <w:highlight w:val="yellow"/>
        </w:rPr>
        <w:t>4.5 Skill Composition Analysis</w:t>
      </w:r>
    </w:p>
    <w:p w14:paraId="1BD1A3C0" w14:textId="77777777" w:rsidR="006A2206" w:rsidRDefault="00000000">
      <w:pPr>
        <w:spacing w:before="240" w:after="240"/>
        <w:rPr>
          <w:highlight w:val="yellow"/>
        </w:rPr>
      </w:pPr>
      <w:r>
        <w:rPr>
          <w:highlight w:val="yellow"/>
        </w:rPr>
        <w:t>This section evaluates the longitudinal trajectory of emigrant skill levels, contrasting the persistent historical dominance of skilled labor with periodic fluctuations in low-skilled departures. Building upon these trends, the analysis tests the skill drain hypothesis to assess the broader macroeconomic implications of this sustained, long-term outflow of qualified professionals. Finally, the study explores the validity of demographic and temporal variables as occupational indicators, demonstrating how progressive increases in both the average age of emigrants and the length of international contract durations serve as robust proxies for higher-skilled migration.</w:t>
      </w:r>
    </w:p>
    <w:p w14:paraId="79376C0B" w14:textId="77777777" w:rsidR="006A2206" w:rsidRDefault="006A2206">
      <w:pPr>
        <w:spacing w:before="240" w:after="240"/>
        <w:rPr>
          <w:highlight w:val="yellow"/>
        </w:rPr>
      </w:pPr>
      <w:bookmarkStart w:id="1" w:name="_23baasf3ljks" w:colFirst="0" w:colLast="0"/>
      <w:bookmarkEnd w:id="1"/>
    </w:p>
    <w:p w14:paraId="5E38D35C" w14:textId="77777777" w:rsidR="006A2206" w:rsidRDefault="006A2206">
      <w:pPr>
        <w:spacing w:before="240" w:after="240"/>
        <w:rPr>
          <w:highlight w:val="yellow"/>
        </w:rPr>
      </w:pPr>
    </w:p>
    <w:p w14:paraId="451169E1" w14:textId="77777777" w:rsidR="006A2206" w:rsidRDefault="006A2206">
      <w:pPr>
        <w:rPr>
          <w:highlight w:val="yellow"/>
        </w:rPr>
      </w:pPr>
    </w:p>
    <w:p w14:paraId="4817C770" w14:textId="77777777" w:rsidR="006A2206" w:rsidRDefault="006A2206"/>
    <w:p w14:paraId="534AE057" w14:textId="77777777" w:rsidR="006A2206" w:rsidRDefault="006A2206">
      <w:pPr>
        <w:rPr>
          <w:b/>
          <w:bCs/>
          <w:sz w:val="28"/>
          <w:szCs w:val="28"/>
        </w:rPr>
      </w:pPr>
    </w:p>
    <w:p w14:paraId="7A8D3C79" w14:textId="77777777" w:rsidR="006A2206" w:rsidRDefault="006A2206">
      <w:pPr>
        <w:rPr>
          <w:b/>
          <w:bCs/>
          <w:sz w:val="28"/>
          <w:szCs w:val="28"/>
        </w:rPr>
      </w:pPr>
    </w:p>
    <w:p w14:paraId="1755EA1E" w14:textId="77777777" w:rsidR="006A2206" w:rsidRDefault="00000000">
      <w:pPr>
        <w:rPr>
          <w:b/>
          <w:bCs/>
          <w:sz w:val="24"/>
          <w:szCs w:val="24"/>
        </w:rPr>
      </w:pPr>
      <w:r>
        <w:rPr>
          <w:b/>
          <w:bCs/>
          <w:sz w:val="24"/>
          <w:szCs w:val="24"/>
        </w:rPr>
        <w:t>Predictive Data Analysis</w:t>
      </w:r>
    </w:p>
    <w:p w14:paraId="560333A0" w14:textId="77777777" w:rsidR="006A2206" w:rsidRDefault="006A2206">
      <w:pPr>
        <w:rPr>
          <w:b/>
          <w:bCs/>
        </w:rPr>
      </w:pPr>
    </w:p>
    <w:p w14:paraId="53E059D7" w14:textId="77777777" w:rsidR="006A2206" w:rsidRDefault="00000000">
      <w:pPr>
        <w:numPr>
          <w:ilvl w:val="0"/>
          <w:numId w:val="3"/>
        </w:numPr>
      </w:pPr>
      <w:r>
        <w:rPr>
          <w:b/>
          <w:bCs/>
        </w:rPr>
        <w:t>Machine Learning Task Formulation</w:t>
      </w:r>
    </w:p>
    <w:p w14:paraId="60E36957" w14:textId="77777777" w:rsidR="006A2206" w:rsidRDefault="00000000">
      <w:pPr>
        <w:numPr>
          <w:ilvl w:val="0"/>
          <w:numId w:val="6"/>
        </w:numPr>
        <w:spacing w:after="240"/>
      </w:pPr>
      <w:r>
        <w:rPr>
          <w:highlight w:val="yellow"/>
        </w:rPr>
        <w:t xml:space="preserve">Demographic Clustering </w:t>
      </w:r>
    </w:p>
    <w:p w14:paraId="0F4D1F73" w14:textId="77777777" w:rsidR="006A2206" w:rsidRDefault="00000000">
      <w:pPr>
        <w:spacing w:before="240" w:after="240"/>
        <w:ind w:left="720"/>
        <w:rPr>
          <w:highlight w:val="yellow"/>
        </w:rPr>
      </w:pPr>
      <w:r>
        <w:rPr>
          <w:highlight w:val="yellow"/>
        </w:rPr>
        <w:t xml:space="preserve">The clustering methodology was designed to map the multi-dimensional demographic profile of emigrants (encompassing gender distribution, skill composition, average age, and contract duration) into distinct, interpretable eras. First, all input features were Z-score standardized to ensure equal algorithmic weighting despite differing scales of measurement. Subsequently, PCA was applied to compress the six demographic variables into two orthogonal (mathematically independent) principal components. This transformation successfully captured approximately 88% of the dataset's total variance while entirely neutralizing multicollinearity. Finally, the K-Means clustering algorithm was deployed directly onto this optimized, two-dimensional principal component space. The algorithm iteratively calculated centroid positions to partition the data into $k$ distinct </w:t>
      </w:r>
      <w:r>
        <w:rPr>
          <w:highlight w:val="yellow"/>
        </w:rPr>
        <w:lastRenderedPageBreak/>
        <w:t>demographic phases based on the closest Euclidean distances in the reduced feature space.</w:t>
      </w:r>
    </w:p>
    <w:p w14:paraId="1CBC4763" w14:textId="77777777" w:rsidR="006A2206" w:rsidRDefault="00000000">
      <w:pPr>
        <w:numPr>
          <w:ilvl w:val="0"/>
          <w:numId w:val="6"/>
        </w:numPr>
        <w:spacing w:before="240" w:after="240"/>
      </w:pPr>
      <w:r>
        <w:t xml:space="preserve">Task 2 - </w:t>
      </w:r>
    </w:p>
    <w:p w14:paraId="7E0B54D0" w14:textId="77777777" w:rsidR="006A2206" w:rsidRDefault="006A2206">
      <w:pPr>
        <w:spacing w:before="240" w:after="240"/>
        <w:ind w:left="720"/>
      </w:pPr>
    </w:p>
    <w:p w14:paraId="13C1A414" w14:textId="77777777" w:rsidR="006A2206" w:rsidRDefault="00000000">
      <w:pPr>
        <w:numPr>
          <w:ilvl w:val="0"/>
          <w:numId w:val="3"/>
        </w:numPr>
      </w:pPr>
      <w:r>
        <w:rPr>
          <w:b/>
          <w:bCs/>
        </w:rPr>
        <w:t>Evaluation Metrics &amp; Validation Strategy</w:t>
      </w:r>
    </w:p>
    <w:p w14:paraId="06C05821" w14:textId="77777777" w:rsidR="006A2206" w:rsidRDefault="00000000">
      <w:pPr>
        <w:numPr>
          <w:ilvl w:val="0"/>
          <w:numId w:val="6"/>
        </w:numPr>
        <w:spacing w:after="240"/>
      </w:pPr>
      <w:r>
        <w:rPr>
          <w:highlight w:val="yellow"/>
        </w:rPr>
        <w:t>Demographic Clustering</w:t>
      </w:r>
    </w:p>
    <w:p w14:paraId="1C019AB2" w14:textId="77777777" w:rsidR="006A2206" w:rsidRDefault="00000000">
      <w:pPr>
        <w:spacing w:before="240" w:after="240"/>
        <w:ind w:left="720"/>
        <w:rPr>
          <w:highlight w:val="yellow"/>
        </w:rPr>
      </w:pPr>
      <w:r>
        <w:rPr>
          <w:highlight w:val="yellow"/>
        </w:rPr>
        <w:t>The primary metric used is the Silhouette Score, which measures how similar an object is to its own cluster compared to other clusters. The code iterates through multiple k values (2 through 6) to mathematically identify the "Best K" by maximizing this score. Additionally, Explained Variance Ratio from PCA is used to quantify how much informational integrity is maintained after reducing the data to two dimensions.</w:t>
      </w:r>
    </w:p>
    <w:p w14:paraId="049854B1" w14:textId="77777777" w:rsidR="006A2206" w:rsidRDefault="00000000">
      <w:pPr>
        <w:spacing w:before="240" w:after="240"/>
        <w:ind w:left="720"/>
        <w:rPr>
          <w:highlight w:val="yellow"/>
        </w:rPr>
      </w:pPr>
      <w:r>
        <w:rPr>
          <w:highlight w:val="yellow"/>
        </w:rPr>
        <w:t xml:space="preserve">The validation strategy follows an Internal Validation approach through Cluster Stability and Separability. </w:t>
      </w:r>
      <w:r>
        <w:rPr>
          <w:b/>
          <w:bCs/>
          <w:highlight w:val="yellow"/>
        </w:rPr>
        <w:t>Dimensionality Reduction</w:t>
      </w:r>
      <w:r>
        <w:rPr>
          <w:highlight w:val="yellow"/>
        </w:rPr>
        <w:t>: Using PCA ensures the model validates against signal rather than noise/multicollinearity.</w:t>
      </w:r>
      <w:r>
        <w:rPr>
          <w:b/>
          <w:bCs/>
          <w:highlight w:val="yellow"/>
        </w:rPr>
        <w:t>Hyperparameter Optimization</w:t>
      </w:r>
      <w:r>
        <w:rPr>
          <w:highlight w:val="yellow"/>
        </w:rPr>
        <w:t>: A "grid search" style loop compares different cluster counts to find the most cohesive grouping.</w:t>
      </w:r>
      <w:r>
        <w:rPr>
          <w:b/>
          <w:bCs/>
          <w:highlight w:val="yellow"/>
        </w:rPr>
        <w:t>Visual Validation</w:t>
      </w:r>
      <w:r>
        <w:rPr>
          <w:highlight w:val="yellow"/>
        </w:rPr>
        <w:t>: The code generates a PCA scatter plot with centroids to verify spatial separation and a temporal plot to ensure the clusters remain meaningful across time.</w:t>
      </w:r>
    </w:p>
    <w:p w14:paraId="62F5BC5A" w14:textId="77777777" w:rsidR="006A2206" w:rsidRDefault="006A2206">
      <w:pPr>
        <w:spacing w:before="240" w:after="240"/>
        <w:ind w:left="720"/>
        <w:rPr>
          <w:highlight w:val="yellow"/>
        </w:rPr>
      </w:pPr>
    </w:p>
    <w:p w14:paraId="0847AF6D" w14:textId="77777777" w:rsidR="006A2206" w:rsidRDefault="006A2206">
      <w:pPr>
        <w:ind w:left="720"/>
        <w:rPr>
          <w:b/>
          <w:bCs/>
        </w:rPr>
      </w:pPr>
    </w:p>
    <w:p w14:paraId="41219D33" w14:textId="77777777" w:rsidR="006A2206" w:rsidRDefault="006A2206">
      <w:pPr>
        <w:ind w:left="720"/>
        <w:rPr>
          <w:b/>
          <w:bCs/>
        </w:rPr>
      </w:pPr>
    </w:p>
    <w:p w14:paraId="419874A2" w14:textId="77777777" w:rsidR="006A2206" w:rsidRDefault="00000000">
      <w:pPr>
        <w:numPr>
          <w:ilvl w:val="0"/>
          <w:numId w:val="3"/>
        </w:numPr>
      </w:pPr>
      <w:r>
        <w:rPr>
          <w:b/>
          <w:bCs/>
          <w:color w:val="000000"/>
        </w:rPr>
        <w:t>Machine Learning Results</w:t>
      </w:r>
    </w:p>
    <w:p w14:paraId="10BF5328" w14:textId="77777777" w:rsidR="006A2206" w:rsidRDefault="00000000">
      <w:pPr>
        <w:ind w:left="720"/>
        <w:rPr>
          <w:b/>
          <w:bCs/>
        </w:rPr>
      </w:pPr>
      <w:r>
        <w:rPr>
          <w:b/>
          <w:bCs/>
        </w:rPr>
        <w:t>-include fig k7</w:t>
      </w:r>
    </w:p>
    <w:p w14:paraId="16E5D304" w14:textId="77777777" w:rsidR="006A2206" w:rsidRDefault="00000000">
      <w:pPr>
        <w:numPr>
          <w:ilvl w:val="0"/>
          <w:numId w:val="5"/>
        </w:numPr>
        <w:spacing w:before="240" w:after="240"/>
        <w:rPr>
          <w:highlight w:val="yellow"/>
        </w:rPr>
      </w:pPr>
      <w:r>
        <w:rPr>
          <w:highlight w:val="yellow"/>
        </w:rPr>
        <w:t>Demographic Clustering Results</w:t>
      </w:r>
    </w:p>
    <w:p w14:paraId="09DCFDC0" w14:textId="77777777" w:rsidR="006A2206" w:rsidRDefault="00000000">
      <w:pPr>
        <w:spacing w:after="240"/>
        <w:rPr>
          <w:highlight w:val="yellow"/>
        </w:rPr>
      </w:pPr>
      <w:r>
        <w:rPr>
          <w:highlight w:val="yellow"/>
        </w:rPr>
        <w:t>The comparative evaluation of cluster quantities (k=2 through k=6) within the orthogonal PCA space revealed a highly optimized structural segmentation. The K-Means model achieved peak separability at k=5, registering a robust Silhouette Coefficient of 0.640—a significant improvement over clustering performed on the raw feature space. This high degree of spatial separation confirms that the 25-year timeline is not a continuous, uniform progression, but rather consists of five statistically distinct demographic eras.The resulting clusters chronologically map the structural evolution of the labor export market. The earliest cluster captures the foundational era of the early 2000s, heavily dominated by younger, female, and low-skilled migrants. Subsequent clusters track the gradual maturation of the market, marking the definitive crossover into male-dominated emigration and the corresponding rise in average age and contract durations. Notably, the model successfully isolated the severe structural anomaly of the pandemic years into its own distinct cluster, characterized by temporary workforce distortions, before identifying a final cluster representing the current, post-recovery equilibrium defined by a stabilized, high-skilled, male-majority professional workforce.</w:t>
      </w:r>
    </w:p>
    <w:p w14:paraId="7DFF5230" w14:textId="77777777" w:rsidR="006A2206" w:rsidRDefault="006A2206">
      <w:pPr>
        <w:spacing w:before="240" w:after="240"/>
        <w:ind w:left="720"/>
        <w:rPr>
          <w:sz w:val="28"/>
          <w:szCs w:val="28"/>
          <w:highlight w:val="yellow"/>
        </w:rPr>
      </w:pPr>
    </w:p>
    <w:p w14:paraId="4700F86B" w14:textId="77777777" w:rsidR="006A2206" w:rsidRDefault="006A2206">
      <w:pPr>
        <w:rPr>
          <w:b/>
          <w:bCs/>
          <w:sz w:val="28"/>
          <w:szCs w:val="28"/>
        </w:rPr>
      </w:pPr>
    </w:p>
    <w:p w14:paraId="0B46F9D1" w14:textId="77777777" w:rsidR="006A2206" w:rsidRDefault="006A2206">
      <w:pPr>
        <w:rPr>
          <w:b/>
          <w:bCs/>
          <w:sz w:val="28"/>
          <w:szCs w:val="28"/>
        </w:rPr>
      </w:pPr>
    </w:p>
    <w:p w14:paraId="3CEA6B57" w14:textId="77777777" w:rsidR="006A2206" w:rsidRDefault="00000000">
      <w:pPr>
        <w:pStyle w:val="Heading3"/>
        <w:keepNext w:val="0"/>
        <w:keepLines w:val="0"/>
        <w:spacing w:before="280"/>
        <w:rPr>
          <w:b/>
          <w:bCs/>
          <w:color w:val="000000"/>
          <w:sz w:val="24"/>
          <w:szCs w:val="24"/>
        </w:rPr>
      </w:pPr>
      <w:bookmarkStart w:id="2" w:name="_a4m9bhr2a98q" w:colFirst="0" w:colLast="0"/>
      <w:bookmarkEnd w:id="2"/>
      <w:r>
        <w:rPr>
          <w:b/>
          <w:bCs/>
          <w:color w:val="000000"/>
          <w:sz w:val="24"/>
          <w:szCs w:val="24"/>
        </w:rPr>
        <w:t>Statistical Inference</w:t>
      </w:r>
    </w:p>
    <w:p w14:paraId="0824CD17" w14:textId="77777777" w:rsidR="006A2206" w:rsidRDefault="00000000">
      <w:pPr>
        <w:numPr>
          <w:ilvl w:val="0"/>
          <w:numId w:val="1"/>
        </w:numPr>
        <w:spacing w:before="240" w:after="240"/>
      </w:pPr>
      <w:r>
        <w:t>Hypothesis Test and Results</w:t>
      </w:r>
    </w:p>
    <w:p w14:paraId="06DC8EBA" w14:textId="77777777" w:rsidR="006A2206" w:rsidRDefault="006A2206">
      <w:pPr>
        <w:spacing w:before="240" w:after="240"/>
        <w:ind w:left="720"/>
        <w:rPr>
          <w:highlight w:val="yellow"/>
        </w:rPr>
      </w:pPr>
    </w:p>
    <w:p w14:paraId="565C1EDB" w14:textId="77777777" w:rsidR="006A2206" w:rsidRDefault="006A2206">
      <w:pPr>
        <w:rPr>
          <w:b/>
          <w:bCs/>
          <w:sz w:val="28"/>
          <w:szCs w:val="28"/>
        </w:rPr>
      </w:pPr>
    </w:p>
    <w:p w14:paraId="2718949F" w14:textId="77777777" w:rsidR="006A2206" w:rsidRDefault="006A2206">
      <w:pPr>
        <w:rPr>
          <w:b/>
          <w:bCs/>
          <w:sz w:val="28"/>
          <w:szCs w:val="28"/>
        </w:rPr>
      </w:pPr>
    </w:p>
    <w:p w14:paraId="0E1BD333" w14:textId="77777777" w:rsidR="00FA4D05" w:rsidRDefault="00FA4D05">
      <w:pPr>
        <w:rPr>
          <w:b/>
          <w:bCs/>
          <w:sz w:val="28"/>
          <w:szCs w:val="28"/>
        </w:rPr>
      </w:pPr>
      <w:r>
        <w:rPr>
          <w:b/>
          <w:bCs/>
          <w:sz w:val="28"/>
          <w:szCs w:val="28"/>
        </w:rPr>
        <w:t>Discussion</w:t>
      </w:r>
    </w:p>
    <w:p w14:paraId="0262B811" w14:textId="77777777" w:rsidR="00FA4D05" w:rsidRDefault="00FA4D05">
      <w:pPr>
        <w:rPr>
          <w:b/>
          <w:bCs/>
          <w:sz w:val="28"/>
          <w:szCs w:val="28"/>
        </w:rPr>
      </w:pPr>
    </w:p>
    <w:p w14:paraId="399E3349" w14:textId="77777777" w:rsidR="00FA4D05" w:rsidRDefault="00FA4D05">
      <w:pPr>
        <w:rPr>
          <w:b/>
          <w:bCs/>
          <w:sz w:val="28"/>
          <w:szCs w:val="28"/>
        </w:rPr>
      </w:pPr>
    </w:p>
    <w:p w14:paraId="750A622A" w14:textId="52D1758B" w:rsidR="006A2206" w:rsidRDefault="00000000">
      <w:pPr>
        <w:rPr>
          <w:b/>
          <w:bCs/>
          <w:color w:val="000000"/>
          <w:sz w:val="26"/>
          <w:szCs w:val="26"/>
        </w:rPr>
      </w:pPr>
      <w:r>
        <w:rPr>
          <w:b/>
          <w:bCs/>
          <w:sz w:val="28"/>
          <w:szCs w:val="28"/>
        </w:rPr>
        <w:t xml:space="preserve">Conclusion </w:t>
      </w:r>
      <w:r w:rsidR="00FA4D05">
        <w:rPr>
          <w:b/>
          <w:bCs/>
          <w:sz w:val="28"/>
          <w:szCs w:val="28"/>
        </w:rPr>
        <w:t>&amp; Future work</w:t>
      </w:r>
    </w:p>
    <w:p w14:paraId="25045432" w14:textId="77777777" w:rsidR="006A2206" w:rsidRDefault="006A2206">
      <w:pPr>
        <w:rPr>
          <w:b/>
          <w:bCs/>
          <w:sz w:val="28"/>
          <w:szCs w:val="28"/>
        </w:rPr>
      </w:pPr>
    </w:p>
    <w:p w14:paraId="321EC91F" w14:textId="77777777" w:rsidR="006A2206" w:rsidRDefault="006A2206">
      <w:pPr>
        <w:rPr>
          <w:b/>
          <w:bCs/>
          <w:sz w:val="28"/>
          <w:szCs w:val="28"/>
        </w:rPr>
      </w:pPr>
    </w:p>
    <w:p w14:paraId="621684A0" w14:textId="77777777" w:rsidR="006A2206" w:rsidRDefault="00000000">
      <w:pPr>
        <w:rPr>
          <w:b/>
          <w:bCs/>
          <w:sz w:val="28"/>
          <w:szCs w:val="28"/>
        </w:rPr>
      </w:pPr>
      <w:r>
        <w:rPr>
          <w:b/>
          <w:bCs/>
          <w:sz w:val="28"/>
          <w:szCs w:val="28"/>
        </w:rPr>
        <w:t xml:space="preserve">References </w:t>
      </w:r>
    </w:p>
    <w:p w14:paraId="14EACA37" w14:textId="77777777" w:rsidR="006A2206" w:rsidRDefault="006A2206">
      <w:pPr>
        <w:rPr>
          <w:b/>
          <w:bCs/>
          <w:sz w:val="28"/>
          <w:szCs w:val="28"/>
        </w:rPr>
      </w:pPr>
    </w:p>
    <w:p w14:paraId="0E5C5C87" w14:textId="77777777" w:rsidR="006A2206" w:rsidRDefault="00000000">
      <w:pPr>
        <w:rPr>
          <w:highlight w:val="yellow"/>
        </w:rPr>
      </w:pPr>
      <w:r>
        <w:rPr>
          <w:highlight w:val="yellow"/>
        </w:rPr>
        <w:t>[1] S. S. Ramanayake and C. S. Wijetunga, “Sri Lanka’s labour migration trends, remittances and economic growth,” *South Asia Research*, vol. 38, no. 4, pp. 615–618, 2018. doi: 10.1177/0262728018792088.</w:t>
      </w:r>
    </w:p>
    <w:p w14:paraId="08565188" w14:textId="77777777" w:rsidR="006A2206" w:rsidRDefault="006A2206">
      <w:pPr>
        <w:rPr>
          <w:highlight w:val="yellow"/>
        </w:rPr>
      </w:pPr>
    </w:p>
    <w:p w14:paraId="72828181" w14:textId="77777777" w:rsidR="006A2206" w:rsidRDefault="00000000">
      <w:pPr>
        <w:rPr>
          <w:highlight w:val="yellow"/>
        </w:rPr>
      </w:pPr>
      <w:r>
        <w:rPr>
          <w:highlight w:val="yellow"/>
        </w:rPr>
        <w:t>https://www.slbfe.lk/statistics/</w:t>
      </w:r>
    </w:p>
    <w:p w14:paraId="13AF2D6C" w14:textId="77777777" w:rsidR="006A2206" w:rsidRDefault="006A2206">
      <w:pPr>
        <w:rPr>
          <w:highlight w:val="yellow"/>
        </w:rPr>
      </w:pPr>
    </w:p>
    <w:p w14:paraId="426E4FF1" w14:textId="77777777" w:rsidR="006A2206" w:rsidRDefault="00000000">
      <w:pPr>
        <w:rPr>
          <w:highlight w:val="yellow"/>
        </w:rPr>
      </w:pPr>
      <w:r>
        <w:rPr>
          <w:highlight w:val="yellow"/>
        </w:rPr>
        <w:t>https://www.cbsl.lk/eResearch/Modules/RD/SearchPages/Search_Criteria.aspx</w:t>
      </w:r>
    </w:p>
    <w:p w14:paraId="1CFDA3E0" w14:textId="77777777" w:rsidR="006A2206" w:rsidRDefault="006A2206">
      <w:pPr>
        <w:rPr>
          <w:highlight w:val="yellow"/>
        </w:rPr>
      </w:pPr>
    </w:p>
    <w:p w14:paraId="49847B40" w14:textId="77777777" w:rsidR="006A2206" w:rsidRDefault="00000000">
      <w:pPr>
        <w:rPr>
          <w:highlight w:val="yellow"/>
        </w:rPr>
      </w:pPr>
      <w:r>
        <w:rPr>
          <w:highlight w:val="yellow"/>
        </w:rPr>
        <w:t>https://www.ilo.org/media/334001/download</w:t>
      </w:r>
    </w:p>
    <w:p w14:paraId="7A792CE6" w14:textId="77777777" w:rsidR="006A2206" w:rsidRDefault="006A2206">
      <w:pPr>
        <w:rPr>
          <w:b/>
          <w:bCs/>
          <w:sz w:val="28"/>
          <w:szCs w:val="28"/>
        </w:rPr>
      </w:pPr>
    </w:p>
    <w:p w14:paraId="15BC6DEA" w14:textId="77777777" w:rsidR="006A2206" w:rsidRDefault="006A2206"/>
    <w:p w14:paraId="78D1754F" w14:textId="77777777" w:rsidR="006A2206" w:rsidRDefault="006A2206"/>
    <w:p w14:paraId="168E4699" w14:textId="77777777" w:rsidR="006A2206" w:rsidRDefault="006A2206"/>
    <w:p w14:paraId="6B370876" w14:textId="77777777" w:rsidR="006A2206" w:rsidRDefault="006A2206"/>
    <w:sectPr w:rsidR="006A2206">
      <w:headerReference w:type="default" r:id="rId7"/>
      <w:footerReference w:type="default" r:id="rId8"/>
      <w:pgSz w:w="12240" w:h="15840"/>
      <w:pgMar w:top="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AA86D" w14:textId="77777777" w:rsidR="004B6720" w:rsidRDefault="004B6720">
      <w:pPr>
        <w:spacing w:line="240" w:lineRule="auto"/>
      </w:pPr>
      <w:r>
        <w:separator/>
      </w:r>
    </w:p>
  </w:endnote>
  <w:endnote w:type="continuationSeparator" w:id="0">
    <w:p w14:paraId="38C7CB46" w14:textId="77777777" w:rsidR="004B6720" w:rsidRDefault="004B67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9D744FF-ACD3-4F14-8520-887C7E3E8890}"/>
  </w:font>
  <w:font w:name="Cambria">
    <w:panose1 w:val="02040503050406030204"/>
    <w:charset w:val="00"/>
    <w:family w:val="roman"/>
    <w:pitch w:val="variable"/>
    <w:sig w:usb0="E00006FF" w:usb1="420024FF" w:usb2="02000000" w:usb3="00000000" w:csb0="0000019F" w:csb1="00000000"/>
    <w:embedRegular r:id="rId2" w:fontKey="{026CC551-80F2-4FB1-877B-D7AC5590F6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52BC" w14:textId="77777777" w:rsidR="006A2206" w:rsidRDefault="006A22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AD59" w14:textId="77777777" w:rsidR="004B6720" w:rsidRDefault="004B6720">
      <w:pPr>
        <w:spacing w:line="240" w:lineRule="auto"/>
      </w:pPr>
      <w:r>
        <w:separator/>
      </w:r>
    </w:p>
  </w:footnote>
  <w:footnote w:type="continuationSeparator" w:id="0">
    <w:p w14:paraId="65B6C241" w14:textId="77777777" w:rsidR="004B6720" w:rsidRDefault="004B67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2B07" w14:textId="77777777" w:rsidR="006A2206" w:rsidRDefault="006A22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B00"/>
    <w:multiLevelType w:val="multilevel"/>
    <w:tmpl w:val="040EF2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2076FB"/>
    <w:multiLevelType w:val="multilevel"/>
    <w:tmpl w:val="002E2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257816"/>
    <w:multiLevelType w:val="multilevel"/>
    <w:tmpl w:val="8C88C0A0"/>
    <w:lvl w:ilvl="0">
      <w:start w:val="1"/>
      <w:numFmt w:val="upperLetter"/>
      <w:lvlText w:val="%1."/>
      <w:lvlJc w:val="left"/>
      <w:pPr>
        <w:ind w:left="720" w:hanging="360"/>
      </w:pPr>
      <w:rPr>
        <w:rFonts w:ascii="Arial" w:eastAsia="Arial" w:hAnsi="Arial" w:cs="Arial"/>
        <w:b/>
        <w:bCs/>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7826EC"/>
    <w:multiLevelType w:val="multilevel"/>
    <w:tmpl w:val="D88E7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597F5D"/>
    <w:multiLevelType w:val="multilevel"/>
    <w:tmpl w:val="D2B4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205EBC"/>
    <w:multiLevelType w:val="multilevel"/>
    <w:tmpl w:val="38E2C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538120">
    <w:abstractNumId w:val="1"/>
  </w:num>
  <w:num w:numId="2" w16cid:durableId="189341745">
    <w:abstractNumId w:val="4"/>
  </w:num>
  <w:num w:numId="3" w16cid:durableId="744765093">
    <w:abstractNumId w:val="2"/>
  </w:num>
  <w:num w:numId="4" w16cid:durableId="1651858976">
    <w:abstractNumId w:val="0"/>
  </w:num>
  <w:num w:numId="5" w16cid:durableId="96223187">
    <w:abstractNumId w:val="5"/>
  </w:num>
  <w:num w:numId="6" w16cid:durableId="920139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206"/>
    <w:rsid w:val="00360FEE"/>
    <w:rsid w:val="004B6720"/>
    <w:rsid w:val="006A2206"/>
    <w:rsid w:val="00895A4C"/>
    <w:rsid w:val="00FA4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1F6B"/>
  <w15:docId w15:val="{EFFC8D06-5D71-48F0-9B69-79CE17B7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2968</Words>
  <Characters>16922</Characters>
  <Application>Microsoft Office Word</Application>
  <DocSecurity>0</DocSecurity>
  <Lines>141</Lines>
  <Paragraphs>39</Paragraphs>
  <ScaleCrop>false</ScaleCrop>
  <Company/>
  <LinksUpToDate>false</LinksUpToDate>
  <CharactersWithSpaces>19851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Dinura Ginige</cp:lastModifiedBy>
  <cp:revision>3</cp:revision>
  <dcterms:created xsi:type="dcterms:W3CDTF">2026-03-15T05:24:00Z</dcterms:created>
  <dcterms:modified xsi:type="dcterms:W3CDTF">2026-03-15T05:38:00Z</dcterms:modified>
</cp:coreProperties>
</file>