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89934"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6D2A24E6"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04D67C10"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33622E48"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58964A09"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18A318DC"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43FD5E61"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6A1A7A64"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14D62F4A"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77E0DF01"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08D82141"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66805FB3"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65E452DB"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034B8CEE" w14:textId="77777777"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046A331F" w14:textId="77777777" w:rsidR="008742F7" w:rsidRDefault="008742F7"/>
    <w:p w14:paraId="7937E9A1" w14:textId="77777777" w:rsidR="008742F7" w:rsidRDefault="008742F7"/>
    <w:p w14:paraId="710AAD40" w14:textId="77777777" w:rsidR="008742F7" w:rsidRDefault="008742F7"/>
    <w:p w14:paraId="41A57732" w14:textId="77777777" w:rsidR="008742F7" w:rsidRPr="008742F7" w:rsidRDefault="008742F7" w:rsidP="008742F7">
      <w:pPr>
        <w:pStyle w:val="Titolo1"/>
        <w:rPr>
          <w:b/>
          <w:bCs/>
          <w:color w:val="EE0000"/>
        </w:rPr>
      </w:pPr>
      <w:r w:rsidRPr="008742F7">
        <w:rPr>
          <w:b/>
          <w:bCs/>
          <w:color w:val="EE0000"/>
        </w:rPr>
        <w:lastRenderedPageBreak/>
        <w:t>2. Notazione Esadecimale</w:t>
      </w:r>
    </w:p>
    <w:p w14:paraId="03DA9841"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740F95FB"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14F9AA02"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48FBD0E3"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7F897D36" w14:textId="77777777" w:rsidR="008742F7" w:rsidRPr="008742F7" w:rsidRDefault="008742F7" w:rsidP="008742F7">
      <w:r w:rsidRPr="008742F7">
        <w:t>Per rappresentare i 16 diversi valori si utilizzano 16 simboli:</w:t>
      </w:r>
    </w:p>
    <w:p w14:paraId="58957E45"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7A1A0E6E"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54A88B58" w14:textId="77777777" w:rsidR="008742F7" w:rsidRPr="008742F7" w:rsidRDefault="008742F7" w:rsidP="008742F7">
      <w:pPr>
        <w:numPr>
          <w:ilvl w:val="1"/>
          <w:numId w:val="3"/>
        </w:numPr>
      </w:pPr>
      <w:r w:rsidRPr="008742F7">
        <w:t>A = 10 (1010)</w:t>
      </w:r>
    </w:p>
    <w:p w14:paraId="60F692B2" w14:textId="77777777" w:rsidR="008742F7" w:rsidRPr="008742F7" w:rsidRDefault="008742F7" w:rsidP="008742F7">
      <w:pPr>
        <w:numPr>
          <w:ilvl w:val="1"/>
          <w:numId w:val="3"/>
        </w:numPr>
      </w:pPr>
      <w:r w:rsidRPr="008742F7">
        <w:t>B = 11 (1011)</w:t>
      </w:r>
    </w:p>
    <w:p w14:paraId="6E66ADCC" w14:textId="77777777" w:rsidR="008742F7" w:rsidRPr="008742F7" w:rsidRDefault="008742F7" w:rsidP="008742F7">
      <w:pPr>
        <w:numPr>
          <w:ilvl w:val="1"/>
          <w:numId w:val="3"/>
        </w:numPr>
      </w:pPr>
      <w:r w:rsidRPr="008742F7">
        <w:t>C = 12 (1100)</w:t>
      </w:r>
    </w:p>
    <w:p w14:paraId="742663F7" w14:textId="77777777" w:rsidR="008742F7" w:rsidRPr="008742F7" w:rsidRDefault="008742F7" w:rsidP="008742F7">
      <w:pPr>
        <w:numPr>
          <w:ilvl w:val="1"/>
          <w:numId w:val="3"/>
        </w:numPr>
      </w:pPr>
      <w:r w:rsidRPr="008742F7">
        <w:t>D = 13 (1101)</w:t>
      </w:r>
    </w:p>
    <w:p w14:paraId="7FD5FA7B" w14:textId="77777777" w:rsidR="008742F7" w:rsidRPr="008742F7" w:rsidRDefault="008742F7" w:rsidP="008742F7">
      <w:pPr>
        <w:numPr>
          <w:ilvl w:val="1"/>
          <w:numId w:val="3"/>
        </w:numPr>
      </w:pPr>
      <w:r w:rsidRPr="008742F7">
        <w:t>E = 14 (1110)</w:t>
      </w:r>
    </w:p>
    <w:p w14:paraId="4EF73559" w14:textId="77777777" w:rsidR="008742F7" w:rsidRPr="008742F7" w:rsidRDefault="008742F7" w:rsidP="008742F7">
      <w:pPr>
        <w:numPr>
          <w:ilvl w:val="1"/>
          <w:numId w:val="3"/>
        </w:numPr>
      </w:pPr>
      <w:r w:rsidRPr="008742F7">
        <w:t>F = 15 (1111)</w:t>
      </w:r>
    </w:p>
    <w:p w14:paraId="7CC66A20"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62E242D0"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1D2A02B3"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6FB65E66"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425052EF" w14:textId="77777777" w:rsidR="003D2E18" w:rsidRDefault="00000000">
      <w:pPr>
        <w:keepNext/>
        <w:spacing w:before="120"/>
        <w:jc w:val="center"/>
      </w:pPr>
      <w:r>
        <w:rPr>
          <w:noProof/>
        </w:rPr>
        <w:lastRenderedPageBreak/>
        <w:drawing>
          <wp:inline distT="0" distB="0" distL="0" distR="0" wp14:anchorId="44D89B16" wp14:editId="44C26E63">
            <wp:extent cx="3600000" cy="1680000"/>
            <wp:effectExtent l="0" t="0" r="0" b="0"/>
            <wp:docPr id="2073952343" name="Picture 207395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blocchi_esadecimale.png"/>
                    <pic:cNvPicPr/>
                  </pic:nvPicPr>
                  <pic:blipFill>
                    <a:blip r:embed="rId5"/>
                    <a:stretch>
                      <a:fillRect/>
                    </a:stretch>
                  </pic:blipFill>
                  <pic:spPr>
                    <a:xfrm>
                      <a:off x="0" y="0"/>
                      <a:ext cx="3600000" cy="1680000"/>
                    </a:xfrm>
                    <a:prstGeom prst="rect">
                      <a:avLst/>
                    </a:prstGeom>
                  </pic:spPr>
                </pic:pic>
              </a:graphicData>
            </a:graphic>
          </wp:inline>
        </w:drawing>
      </w:r>
    </w:p>
    <w:p w14:paraId="1E8A799C" w14:textId="77777777" w:rsidR="003D2E18" w:rsidRDefault="00000000">
      <w:pPr>
        <w:jc w:val="center"/>
      </w:pPr>
      <w:r>
        <w:rPr>
          <w:i/>
          <w:sz w:val="18"/>
        </w:rPr>
        <w:t>Da binario a esadecimale: blocchi da 4 bit, ciascuno diventa una cifra.</w:t>
      </w:r>
    </w:p>
    <w:p w14:paraId="416826E5"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53A8F522"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13D1004E"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540579D7" w14:textId="77777777" w:rsidR="008742F7" w:rsidRPr="00B42F1F" w:rsidRDefault="008742F7" w:rsidP="008742F7">
      <w:pPr>
        <w:pStyle w:val="Titolo2"/>
        <w:rPr>
          <w:b/>
          <w:bCs/>
          <w:color w:val="E97132" w:themeColor="accent2"/>
        </w:rPr>
      </w:pPr>
      <w:r w:rsidRPr="00B42F1F">
        <w:rPr>
          <w:b/>
          <w:bCs/>
          <w:color w:val="E97132" w:themeColor="accent2"/>
        </w:rPr>
        <w:t>Utilizzi e Applicazioni Pratiche</w:t>
      </w:r>
    </w:p>
    <w:p w14:paraId="71200E36"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75CE170A"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7E56CA59"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629DB1F0" w14:textId="77777777" w:rsidR="008742F7" w:rsidRDefault="008742F7"/>
    <w:p w14:paraId="56C03CE5"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27ED0EEF" w14:textId="77777777"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4C62B653"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01F95D48"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567C3F70" w14:textId="7777777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779A92F0"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0003FD93"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34239199" w14:textId="77777777" w:rsidR="008742F7" w:rsidRPr="008742F7" w:rsidRDefault="008742F7" w:rsidP="00B42F1F">
      <w:r w:rsidRPr="008742F7">
        <w:rPr>
          <w:b/>
          <w:bCs/>
        </w:rPr>
        <w:lastRenderedPageBreak/>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14:paraId="53955FF7" w14:textId="77777777" w:rsidR="003D2E18" w:rsidRDefault="00000000">
      <w:pPr>
        <w:keepNext/>
        <w:spacing w:before="120"/>
        <w:jc w:val="center"/>
      </w:pPr>
      <w:r>
        <w:rPr>
          <w:noProof/>
        </w:rPr>
        <w:drawing>
          <wp:inline distT="0" distB="0" distL="0" distR="0" wp14:anchorId="7211AC2C" wp14:editId="2B06F684">
            <wp:extent cx="2880000" cy="2520478"/>
            <wp:effectExtent l="0" t="0" r="0" b="0"/>
            <wp:docPr id="2073952342" name="Picture 2073952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hdd_tracce_settori.png"/>
                    <pic:cNvPicPr/>
                  </pic:nvPicPr>
                  <pic:blipFill>
                    <a:blip r:embed="rId6"/>
                    <a:stretch>
                      <a:fillRect/>
                    </a:stretch>
                  </pic:blipFill>
                  <pic:spPr>
                    <a:xfrm>
                      <a:off x="0" y="0"/>
                      <a:ext cx="2880000" cy="2520478"/>
                    </a:xfrm>
                    <a:prstGeom prst="rect">
                      <a:avLst/>
                    </a:prstGeom>
                  </pic:spPr>
                </pic:pic>
              </a:graphicData>
            </a:graphic>
          </wp:inline>
        </w:drawing>
      </w:r>
    </w:p>
    <w:p w14:paraId="248F760A" w14:textId="77777777" w:rsidR="003D2E18" w:rsidRDefault="00000000">
      <w:pPr>
        <w:jc w:val="center"/>
      </w:pPr>
      <w:r>
        <w:rPr>
          <w:i/>
          <w:sz w:val="18"/>
        </w:rPr>
        <w:t>Piatto di un disco rigido: tracce concentriche divise in settori, e la testina.</w:t>
      </w:r>
    </w:p>
    <w:p w14:paraId="2EB01D9F"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356D3B3F"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3A86BB99" w14:textId="77777777" w:rsidR="008742F7" w:rsidRPr="008742F7" w:rsidRDefault="008742F7" w:rsidP="00B42F1F">
      <w:r>
        <w:rPr>
          <w:b/>
        </w:rPr>
        <w:t>Protezione dai guasti</w:t>
      </w:r>
      <w:r>
        <w:t>: per evitare guasti catastrofici (head crash) causati dalla polvere, i dischi rigidi sono sigillati in fabbrica.</w:t>
      </w:r>
    </w:p>
    <w:p w14:paraId="5DD7C302" w14:textId="77777777" w:rsidR="008742F7" w:rsidRPr="008742F7" w:rsidRDefault="008742F7" w:rsidP="00B42F1F">
      <w:r w:rsidRPr="008742F7">
        <w:rPr>
          <w:b/>
          <w:bCs/>
        </w:rPr>
        <w:t>Tempi di prestazione</w:t>
      </w:r>
      <w:r w:rsidRPr="008742F7">
        <w:t xml:space="preserve">: </w:t>
      </w:r>
    </w:p>
    <w:p w14:paraId="3961092E"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5AAA014D"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4700CDC6" w14:textId="77777777"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04E306DD"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148B0F46" w14:textId="77777777" w:rsidR="00501F75" w:rsidRDefault="00501F75" w:rsidP="008742F7">
      <w:pPr>
        <w:rPr>
          <w:b/>
          <w:bCs/>
          <w:color w:val="E97132" w:themeColor="accent2"/>
        </w:rPr>
      </w:pPr>
    </w:p>
    <w:p w14:paraId="35D5B2BE" w14:textId="77777777"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6236F358"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1226C61"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 xml:space="preserve">ideali per la </w:t>
      </w:r>
      <w:r w:rsidRPr="000C46C3">
        <w:rPr>
          <w:highlight w:val="yellow"/>
        </w:rPr>
        <w:lastRenderedPageBreak/>
        <w:t>riproduzione di flussi continui di dati</w:t>
      </w:r>
      <w:r w:rsidRPr="008742F7">
        <w:t xml:space="preserve"> (come brani audio o video), ma meno efficienti per l'accesso casuale frequente.</w:t>
      </w:r>
    </w:p>
    <w:p w14:paraId="50A4B747" w14:textId="77777777" w:rsidR="003D2E18" w:rsidRDefault="00000000">
      <w:pPr>
        <w:keepNext/>
        <w:spacing w:before="120"/>
        <w:jc w:val="center"/>
      </w:pPr>
      <w:r>
        <w:rPr>
          <w:noProof/>
        </w:rPr>
        <w:drawing>
          <wp:inline distT="0" distB="0" distL="0" distR="0" wp14:anchorId="452BFA66" wp14:editId="4331E9BB">
            <wp:extent cx="2520000" cy="2723478"/>
            <wp:effectExtent l="0" t="0" r="0" b="0"/>
            <wp:docPr id="2073952341" name="Picture 2073952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cd_spirale.png"/>
                    <pic:cNvPicPr/>
                  </pic:nvPicPr>
                  <pic:blipFill>
                    <a:blip r:embed="rId7"/>
                    <a:stretch>
                      <a:fillRect/>
                    </a:stretch>
                  </pic:blipFill>
                  <pic:spPr>
                    <a:xfrm>
                      <a:off x="0" y="0"/>
                      <a:ext cx="2520000" cy="2723478"/>
                    </a:xfrm>
                    <a:prstGeom prst="rect">
                      <a:avLst/>
                    </a:prstGeom>
                  </pic:spPr>
                </pic:pic>
              </a:graphicData>
            </a:graphic>
          </wp:inline>
        </w:drawing>
      </w:r>
    </w:p>
    <w:p w14:paraId="5A180A50" w14:textId="77777777" w:rsidR="003D2E18" w:rsidRDefault="00000000">
      <w:pPr>
        <w:jc w:val="center"/>
      </w:pPr>
      <w:r>
        <w:rPr>
          <w:i/>
          <w:sz w:val="18"/>
        </w:rPr>
        <w:t>In un CD i dati stanno su un'unica traccia a spirale.</w:t>
      </w:r>
    </w:p>
    <w:p w14:paraId="67509200" w14:textId="77777777" w:rsidR="008742F7" w:rsidRPr="008742F7" w:rsidRDefault="008742F7" w:rsidP="00270CA6">
      <w:r w:rsidRPr="008742F7">
        <w:rPr>
          <w:b/>
          <w:bCs/>
        </w:rPr>
        <w:t>Evoluzione tecnologica</w:t>
      </w:r>
      <w:r w:rsidRPr="008742F7">
        <w:t xml:space="preserve">: </w:t>
      </w:r>
    </w:p>
    <w:p w14:paraId="18FDFC45"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62C3969E"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0476040B" w14:textId="77777777"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3E85C8E7"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2D791485"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1914FA8D" w14:textId="77777777"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54DCAA98"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0896BFA"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230018BC" w14:textId="77777777"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55C19FA4"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00162B07" w14:textId="77777777" w:rsidR="008742F7" w:rsidRDefault="008742F7" w:rsidP="008742F7"/>
    <w:p w14:paraId="6D7D53DA" w14:textId="77777777" w:rsidR="008742F7" w:rsidRPr="008742F7" w:rsidRDefault="008742F7" w:rsidP="008742F7">
      <w:pPr>
        <w:pStyle w:val="Titolo1"/>
        <w:rPr>
          <w:b/>
          <w:bCs/>
          <w:color w:val="EE0000"/>
        </w:rPr>
      </w:pPr>
      <w:r w:rsidRPr="008742F7">
        <w:rPr>
          <w:b/>
          <w:bCs/>
          <w:color w:val="EE0000"/>
        </w:rPr>
        <w:t>4. Rappresentazione dei Dati: Testo e Colori (RGB)</w:t>
      </w:r>
    </w:p>
    <w:p w14:paraId="7C06C7C1" w14:textId="77777777"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2B2A44CE"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0F9E58E6"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48C51CA9"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4CE96692"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3110CD73" w14:textId="77777777"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6CA68985"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4BF69DDD"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4F130C83" w14:textId="77777777"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28D3E6A4"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6443EE61"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1D1CE00C" w14:textId="77777777" w:rsidR="003D2E18" w:rsidRDefault="00000000">
      <w:pPr>
        <w:keepNext/>
        <w:spacing w:before="120"/>
        <w:jc w:val="center"/>
      </w:pPr>
      <w:r>
        <w:rPr>
          <w:noProof/>
        </w:rPr>
        <w:lastRenderedPageBreak/>
        <w:drawing>
          <wp:inline distT="0" distB="0" distL="0" distR="0" wp14:anchorId="6CE07A21" wp14:editId="7ABA43F6">
            <wp:extent cx="3600000" cy="1974449"/>
            <wp:effectExtent l="0" t="0" r="0" b="0"/>
            <wp:docPr id="2073952340" name="Picture 2073952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rgb_esadecimale.png"/>
                    <pic:cNvPicPr/>
                  </pic:nvPicPr>
                  <pic:blipFill>
                    <a:blip r:embed="rId8"/>
                    <a:stretch>
                      <a:fillRect/>
                    </a:stretch>
                  </pic:blipFill>
                  <pic:spPr>
                    <a:xfrm>
                      <a:off x="0" y="0"/>
                      <a:ext cx="3600000" cy="1974449"/>
                    </a:xfrm>
                    <a:prstGeom prst="rect">
                      <a:avLst/>
                    </a:prstGeom>
                  </pic:spPr>
                </pic:pic>
              </a:graphicData>
            </a:graphic>
          </wp:inline>
        </w:drawing>
      </w:r>
    </w:p>
    <w:p w14:paraId="77CBF9E8" w14:textId="77777777" w:rsidR="003D2E18" w:rsidRDefault="00000000">
      <w:pPr>
        <w:jc w:val="center"/>
      </w:pPr>
      <w:r>
        <w:rPr>
          <w:i/>
          <w:sz w:val="18"/>
        </w:rPr>
        <w:t>Un colore RGB a 24 bit scritto con 6 cifre esadecimali.</w:t>
      </w:r>
    </w:p>
    <w:p w14:paraId="673F3968" w14:textId="77777777" w:rsidR="008742F7" w:rsidRDefault="008742F7" w:rsidP="008742F7"/>
    <w:p w14:paraId="7F8A3BFF" w14:textId="77777777" w:rsidR="00916DF7" w:rsidRPr="00916DF7" w:rsidRDefault="00916DF7" w:rsidP="00916DF7">
      <w:pPr>
        <w:pStyle w:val="Titolo1"/>
        <w:rPr>
          <w:b/>
          <w:bCs/>
          <w:color w:val="EE0000"/>
        </w:rPr>
      </w:pPr>
      <w:r w:rsidRPr="00916DF7">
        <w:rPr>
          <w:b/>
          <w:bCs/>
          <w:color w:val="EE0000"/>
        </w:rPr>
        <w:t>5. Architettura e Memorizzazione dei Bit</w:t>
      </w:r>
    </w:p>
    <w:p w14:paraId="752C9115"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49C6BEC0"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6890A9C8"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14:paraId="10CE5C4A"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57B7354F"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2A84FAE8"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14:paraId="4A9A5CA3" w14:textId="77777777" w:rsidR="003D2E18" w:rsidRDefault="00000000">
      <w:pPr>
        <w:keepNext/>
        <w:spacing w:before="120"/>
        <w:jc w:val="center"/>
      </w:pPr>
      <w:r>
        <w:rPr>
          <w:noProof/>
        </w:rPr>
        <w:drawing>
          <wp:inline distT="0" distB="0" distL="0" distR="0" wp14:anchorId="56CE3DDC" wp14:editId="412806C0">
            <wp:extent cx="5040000" cy="2301331"/>
            <wp:effectExtent l="0" t="0" r="0" b="0"/>
            <wp:docPr id="2073952339" name="Picture 207395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porte_logiche.png"/>
                    <pic:cNvPicPr/>
                  </pic:nvPicPr>
                  <pic:blipFill>
                    <a:blip r:embed="rId9"/>
                    <a:stretch>
                      <a:fillRect/>
                    </a:stretch>
                  </pic:blipFill>
                  <pic:spPr>
                    <a:xfrm>
                      <a:off x="0" y="0"/>
                      <a:ext cx="5040000" cy="2301331"/>
                    </a:xfrm>
                    <a:prstGeom prst="rect">
                      <a:avLst/>
                    </a:prstGeom>
                  </pic:spPr>
                </pic:pic>
              </a:graphicData>
            </a:graphic>
          </wp:inline>
        </w:drawing>
      </w:r>
    </w:p>
    <w:p w14:paraId="1EE0C890" w14:textId="77777777" w:rsidR="003D2E18" w:rsidRDefault="00000000">
      <w:pPr>
        <w:jc w:val="center"/>
      </w:pPr>
      <w:r>
        <w:rPr>
          <w:i/>
          <w:sz w:val="18"/>
        </w:rPr>
        <w:t>Le porte logiche AND, OR, XOR e NOT con le loro tavole di verità.</w:t>
      </w:r>
    </w:p>
    <w:p w14:paraId="307AECA4" w14:textId="77777777" w:rsidR="00916DF7" w:rsidRPr="00916DF7" w:rsidRDefault="00916DF7" w:rsidP="00916DF7">
      <w:pPr>
        <w:pStyle w:val="Titolo2"/>
        <w:rPr>
          <w:b/>
          <w:bCs/>
          <w:color w:val="E97132" w:themeColor="accent2"/>
        </w:rPr>
      </w:pPr>
      <w:r w:rsidRPr="00916DF7">
        <w:rPr>
          <w:b/>
          <w:bCs/>
          <w:color w:val="E97132" w:themeColor="accent2"/>
        </w:rPr>
        <w:lastRenderedPageBreak/>
        <w:t>Porte Logiche e tecnologia VLSI</w:t>
      </w:r>
    </w:p>
    <w:p w14:paraId="76D52F7C"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6B8B9511"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64E2921A" w14:textId="77777777"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630BE30F" w14:textId="77777777" w:rsidR="00916DF7" w:rsidRPr="00916DF7" w:rsidRDefault="00916DF7" w:rsidP="00916DF7">
      <w:pPr>
        <w:pStyle w:val="Titolo2"/>
        <w:rPr>
          <w:b/>
          <w:bCs/>
          <w:color w:val="E97132" w:themeColor="accent2"/>
        </w:rPr>
      </w:pPr>
      <w:r w:rsidRPr="00916DF7">
        <w:rPr>
          <w:b/>
          <w:bCs/>
          <w:color w:val="E97132" w:themeColor="accent2"/>
        </w:rPr>
        <w:t>La Memoria Principale (RAM)</w:t>
      </w:r>
    </w:p>
    <w:p w14:paraId="5A129AB4"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16C5C695"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3C5FF7C7"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48B1693B"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591ED167"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0E543583"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4F9594F1" w14:textId="77777777" w:rsidR="00916DF7" w:rsidRPr="00916DF7" w:rsidRDefault="00916DF7" w:rsidP="00916DF7">
      <w:pPr>
        <w:numPr>
          <w:ilvl w:val="0"/>
          <w:numId w:val="15"/>
        </w:numPr>
      </w:pPr>
      <w:r w:rsidRPr="00916DF7">
        <w:rPr>
          <w:b/>
          <w:bCs/>
        </w:rPr>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387FBDCA" w14:textId="77777777" w:rsidR="003D2E18" w:rsidRDefault="00000000">
      <w:pPr>
        <w:keepNext/>
        <w:spacing w:before="120"/>
        <w:jc w:val="center"/>
      </w:pPr>
      <w:r>
        <w:rPr>
          <w:noProof/>
        </w:rPr>
        <w:drawing>
          <wp:inline distT="0" distB="0" distL="0" distR="0" wp14:anchorId="3797C7D2" wp14:editId="54D9957C">
            <wp:extent cx="3960000" cy="2167000"/>
            <wp:effectExtent l="0" t="0" r="0" b="0"/>
            <wp:docPr id="2073952338" name="Picture 2073952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elle_memoria.png"/>
                    <pic:cNvPicPr/>
                  </pic:nvPicPr>
                  <pic:blipFill>
                    <a:blip r:embed="rId10"/>
                    <a:stretch>
                      <a:fillRect/>
                    </a:stretch>
                  </pic:blipFill>
                  <pic:spPr>
                    <a:xfrm>
                      <a:off x="0" y="0"/>
                      <a:ext cx="3960000" cy="2167000"/>
                    </a:xfrm>
                    <a:prstGeom prst="rect">
                      <a:avLst/>
                    </a:prstGeom>
                  </pic:spPr>
                </pic:pic>
              </a:graphicData>
            </a:graphic>
          </wp:inline>
        </w:drawing>
      </w:r>
    </w:p>
    <w:p w14:paraId="17A0B8DD" w14:textId="77777777" w:rsidR="003D2E18" w:rsidRDefault="00000000">
      <w:pPr>
        <w:jc w:val="center"/>
      </w:pPr>
      <w:r>
        <w:rPr>
          <w:i/>
          <w:sz w:val="18"/>
        </w:rPr>
        <w:t>La memoria come sequenza di celle numerate; dentro la cella, il bit più significativo (MSB) a sinistra e il meno significativo (LSB) a destra.</w:t>
      </w:r>
    </w:p>
    <w:p w14:paraId="0BE0BEE5"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w:t>
      </w:r>
      <w:r w:rsidRPr="00916DF7">
        <w:lastRenderedPageBreak/>
        <w:t xml:space="preserve">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48080B0B"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779C7325"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47FA3D97" w14:textId="77777777"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66199A1A" w14:textId="77777777" w:rsidR="00A7229B" w:rsidRDefault="00A7229B" w:rsidP="00AE7C27">
      <w:pPr>
        <w:pStyle w:val="Titolo1"/>
        <w:rPr>
          <w:b/>
          <w:bCs/>
          <w:color w:val="EE0000"/>
        </w:rPr>
      </w:pPr>
    </w:p>
    <w:p w14:paraId="7F39C5E3" w14:textId="77777777" w:rsidR="00AE7C27" w:rsidRPr="00AE7C27" w:rsidRDefault="00AE7C27" w:rsidP="00AE7C27">
      <w:pPr>
        <w:pStyle w:val="Titolo1"/>
        <w:rPr>
          <w:b/>
          <w:bCs/>
          <w:color w:val="EE0000"/>
        </w:rPr>
      </w:pPr>
      <w:r w:rsidRPr="00AE7C27">
        <w:rPr>
          <w:b/>
          <w:bCs/>
          <w:color w:val="EE0000"/>
        </w:rPr>
        <w:t>6. Codifica E Rappresentazione Dei Dati</w:t>
      </w:r>
    </w:p>
    <w:p w14:paraId="66698BA0"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7A1E6432" w14:textId="77777777" w:rsidR="00AE7C27" w:rsidRPr="00AE7C27" w:rsidRDefault="00AE7C27" w:rsidP="00AE7C27">
      <w:r w:rsidRPr="00AE7C27">
        <w:t xml:space="preserve">È fondamentale distinguere tra </w:t>
      </w:r>
      <w:r w:rsidRPr="00FF730E">
        <w:rPr>
          <w:highlight w:val="yellow"/>
        </w:rPr>
        <w:t>due categorie di file contenenti testo:</w:t>
      </w:r>
    </w:p>
    <w:p w14:paraId="7AF6C1A7" w14:textId="77777777" w:rsidR="00AE7C27" w:rsidRPr="00AE7C27" w:rsidRDefault="00AE7C27" w:rsidP="00AE7C27">
      <w:pPr>
        <w:numPr>
          <w:ilvl w:val="0"/>
          <w:numId w:val="20"/>
        </w:numPr>
      </w:pPr>
      <w:r w:rsidRPr="00AE7C27">
        <w:rPr>
          <w:b/>
          <w:bCs/>
        </w:rPr>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14:paraId="67702EA8"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55BAE122"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7D5BCA16"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4564AE0B"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4275C62B" w14:textId="77777777"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3B404839" w14:textId="77777777"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2C1F7C10"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4EE744FB"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194E42DA"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14:paraId="6A676DB9" w14:textId="77777777" w:rsidR="00AE7C27" w:rsidRPr="00AE7C27" w:rsidRDefault="00AE7C27" w:rsidP="00AE7C27">
      <w:pPr>
        <w:numPr>
          <w:ilvl w:val="0"/>
          <w:numId w:val="22"/>
        </w:numPr>
      </w:pPr>
      <w:r w:rsidRPr="00AE7C27">
        <w:rPr>
          <w:b/>
          <w:bCs/>
        </w:rPr>
        <w:lastRenderedPageBreak/>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14:paraId="1CE94BD1" w14:textId="77777777" w:rsidR="003D2E18" w:rsidRDefault="00000000">
      <w:pPr>
        <w:keepNext/>
        <w:spacing w:before="120"/>
        <w:jc w:val="center"/>
      </w:pPr>
      <w:r>
        <w:rPr>
          <w:noProof/>
        </w:rPr>
        <w:drawing>
          <wp:inline distT="0" distB="0" distL="0" distR="0" wp14:anchorId="3A4899DA" wp14:editId="0E4317F1">
            <wp:extent cx="3060000" cy="1850462"/>
            <wp:effectExtent l="0" t="0" r="0" b="0"/>
            <wp:docPr id="2073952337" name="Picture 207395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bitmap_bn.png"/>
                    <pic:cNvPicPr/>
                  </pic:nvPicPr>
                  <pic:blipFill>
                    <a:blip r:embed="rId11"/>
                    <a:stretch>
                      <a:fillRect/>
                    </a:stretch>
                  </pic:blipFill>
                  <pic:spPr>
                    <a:xfrm>
                      <a:off x="0" y="0"/>
                      <a:ext cx="3060000" cy="1850462"/>
                    </a:xfrm>
                    <a:prstGeom prst="rect">
                      <a:avLst/>
                    </a:prstGeom>
                  </pic:spPr>
                </pic:pic>
              </a:graphicData>
            </a:graphic>
          </wp:inline>
        </w:drawing>
      </w:r>
    </w:p>
    <w:p w14:paraId="3D0E6333" w14:textId="77777777" w:rsidR="003D2E18" w:rsidRDefault="00000000">
      <w:pPr>
        <w:jc w:val="center"/>
      </w:pPr>
      <w:r>
        <w:rPr>
          <w:i/>
          <w:sz w:val="18"/>
        </w:rPr>
        <w:t>Immagine in bianco e nero: ogni pixel è un bit.</w:t>
      </w:r>
    </w:p>
    <w:p w14:paraId="6C005FEF"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656D4DCE" w14:textId="77777777" w:rsidR="00AE7C27" w:rsidRPr="00AE7C27" w:rsidRDefault="00AE7C27" w:rsidP="00AE7C27">
      <w:pPr>
        <w:numPr>
          <w:ilvl w:val="0"/>
          <w:numId w:val="22"/>
        </w:numPr>
      </w:pPr>
      <w:r w:rsidRPr="00AE7C27">
        <w:rPr>
          <w:b/>
          <w:bCs/>
        </w:rPr>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2D4ECCF3" w14:textId="77777777"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43195C72"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3EFC56E8"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719EE5C9"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14:paraId="77E2323F" w14:textId="77777777"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3BAEA02F" w14:textId="77777777"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35440A4F"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0E4C4D5F" w14:textId="77777777" w:rsidR="00AE7C27" w:rsidRPr="00AE7C27" w:rsidRDefault="00AE7C27" w:rsidP="00AE7C27">
      <w:pPr>
        <w:rPr>
          <w:b/>
          <w:bCs/>
        </w:rPr>
      </w:pPr>
      <w:r w:rsidRPr="00AE7C27">
        <w:rPr>
          <w:b/>
          <w:bCs/>
        </w:rPr>
        <w:t>Campionamento Audio Digitale</w:t>
      </w:r>
    </w:p>
    <w:p w14:paraId="2040F2BB"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14:paraId="76ACB2C4" w14:textId="77777777" w:rsidR="003D2E18" w:rsidRDefault="00000000">
      <w:pPr>
        <w:keepNext/>
        <w:spacing w:before="120"/>
        <w:jc w:val="center"/>
      </w:pPr>
      <w:r>
        <w:rPr>
          <w:noProof/>
        </w:rPr>
        <w:lastRenderedPageBreak/>
        <w:drawing>
          <wp:inline distT="0" distB="0" distL="0" distR="0" wp14:anchorId="3EFA2090" wp14:editId="1CC00E01">
            <wp:extent cx="3780000" cy="2105941"/>
            <wp:effectExtent l="0" t="0" r="0" b="0"/>
            <wp:docPr id="2073952336" name="Picture 207395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campionamento.png"/>
                    <pic:cNvPicPr/>
                  </pic:nvPicPr>
                  <pic:blipFill>
                    <a:blip r:embed="rId12"/>
                    <a:stretch>
                      <a:fillRect/>
                    </a:stretch>
                  </pic:blipFill>
                  <pic:spPr>
                    <a:xfrm>
                      <a:off x="0" y="0"/>
                      <a:ext cx="3780000" cy="2105941"/>
                    </a:xfrm>
                    <a:prstGeom prst="rect">
                      <a:avLst/>
                    </a:prstGeom>
                  </pic:spPr>
                </pic:pic>
              </a:graphicData>
            </a:graphic>
          </wp:inline>
        </w:drawing>
      </w:r>
    </w:p>
    <w:p w14:paraId="5A530A4E" w14:textId="77777777" w:rsidR="003D2E18" w:rsidRDefault="00000000">
      <w:pPr>
        <w:jc w:val="center"/>
      </w:pPr>
      <w:r>
        <w:rPr>
          <w:i/>
          <w:sz w:val="18"/>
        </w:rPr>
        <w:t>Campionamento: si misura l'ampiezza dell'onda a intervalli regolari.</w:t>
      </w:r>
    </w:p>
    <w:p w14:paraId="3EBF2AFA" w14:textId="77777777" w:rsidR="00AE7C27" w:rsidRPr="00AE7C27" w:rsidRDefault="00AE7C27" w:rsidP="00AE7C27">
      <w:r w:rsidRPr="00AE7C27">
        <w:rPr>
          <w:b/>
          <w:bCs/>
        </w:rPr>
        <w:t>Frequenza di Campionamento e Qualità</w:t>
      </w:r>
      <w:r w:rsidRPr="00AE7C27">
        <w:t xml:space="preserve">: </w:t>
      </w:r>
    </w:p>
    <w:p w14:paraId="46E08E17"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2FB7D6F5"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3ABE3D3C"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2F400489"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14:paraId="45FAB829"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3E77E62B" w14:textId="77777777"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18C5E155" w14:textId="77777777" w:rsidR="00E708FC" w:rsidRDefault="00E708FC" w:rsidP="00E708FC">
      <w:pPr>
        <w:rPr>
          <w:b/>
          <w:bCs/>
          <w:color w:val="EE0000"/>
        </w:rPr>
      </w:pPr>
    </w:p>
    <w:p w14:paraId="7A6227F5" w14:textId="77777777" w:rsidR="00E708FC" w:rsidRPr="00E708FC" w:rsidRDefault="00E708FC" w:rsidP="00E708FC">
      <w:pPr>
        <w:pStyle w:val="Titolo1"/>
        <w:rPr>
          <w:b/>
          <w:bCs/>
          <w:color w:val="EE0000"/>
        </w:rPr>
      </w:pPr>
      <w:r w:rsidRPr="00E708FC">
        <w:rPr>
          <w:b/>
          <w:bCs/>
          <w:color w:val="EE0000"/>
        </w:rPr>
        <w:t>7. Il Sistema Numerico Binario e Aritmetica</w:t>
      </w:r>
    </w:p>
    <w:p w14:paraId="22A3D70B"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027D9059"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26176786"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6AEB3434" w14:textId="77777777"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xml:space="preserve">. </w:t>
      </w:r>
      <w:r w:rsidRPr="00E708FC">
        <w:lastRenderedPageBreak/>
        <w:t>Poiché nel binario esistono solo 0 e 1, l'operazione si riduce semplicemente alla somma dei pesi corrispondenti alle posizioni occupate dal bit 1.</w:t>
      </w:r>
    </w:p>
    <w:p w14:paraId="5C3EAC65" w14:textId="77777777"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6B68821E"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2354BA87" w14:textId="77777777" w:rsidR="00E708FC" w:rsidRPr="00E708FC" w:rsidRDefault="00E708FC" w:rsidP="00E708FC">
      <w:r w:rsidRPr="00E708FC">
        <w:t>Per interpretare un valore espresso in notazione binaria, si scompone la sequenza sommando i valori delle potenze di 2 associate ai bit pari a 1.</w:t>
      </w:r>
    </w:p>
    <w:p w14:paraId="048489D0"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6BA7AFF3" w14:textId="77777777" w:rsidR="00E708FC" w:rsidRPr="00E708FC" w:rsidRDefault="00E708FC" w:rsidP="00E708FC">
      <w:pPr>
        <w:numPr>
          <w:ilvl w:val="1"/>
          <w:numId w:val="27"/>
        </w:numPr>
      </w:pPr>
      <w:r>
        <w:t>1 × 2</w:t>
      </w:r>
      <w:r>
        <w:rPr>
          <w:vertAlign w:val="superscript"/>
        </w:rPr>
        <w:t>5</w:t>
      </w:r>
      <w:r>
        <w:t xml:space="preserve"> = 32</w:t>
      </w:r>
    </w:p>
    <w:p w14:paraId="1B15F0BF" w14:textId="77777777" w:rsidR="00E708FC" w:rsidRPr="00E708FC" w:rsidRDefault="00E708FC" w:rsidP="00E708FC">
      <w:pPr>
        <w:numPr>
          <w:ilvl w:val="1"/>
          <w:numId w:val="27"/>
        </w:numPr>
      </w:pPr>
      <w:r>
        <w:t>0 × 2</w:t>
      </w:r>
      <w:r>
        <w:rPr>
          <w:vertAlign w:val="superscript"/>
        </w:rPr>
        <w:t>4</w:t>
      </w:r>
      <w:r>
        <w:t xml:space="preserve"> = 0</w:t>
      </w:r>
    </w:p>
    <w:p w14:paraId="33C17F6B" w14:textId="77777777" w:rsidR="00E708FC" w:rsidRPr="00E708FC" w:rsidRDefault="00E708FC" w:rsidP="00E708FC">
      <w:pPr>
        <w:numPr>
          <w:ilvl w:val="1"/>
          <w:numId w:val="27"/>
        </w:numPr>
      </w:pPr>
      <w:r>
        <w:t>0 × 2</w:t>
      </w:r>
      <w:r>
        <w:rPr>
          <w:vertAlign w:val="superscript"/>
        </w:rPr>
        <w:t>3</w:t>
      </w:r>
      <w:r>
        <w:t xml:space="preserve"> = 0</w:t>
      </w:r>
    </w:p>
    <w:p w14:paraId="2141EFE8" w14:textId="77777777" w:rsidR="00E708FC" w:rsidRPr="00E708FC" w:rsidRDefault="00E708FC" w:rsidP="00E708FC">
      <w:pPr>
        <w:numPr>
          <w:ilvl w:val="1"/>
          <w:numId w:val="27"/>
        </w:numPr>
      </w:pPr>
      <w:r>
        <w:t>1 × 2</w:t>
      </w:r>
      <w:r>
        <w:rPr>
          <w:vertAlign w:val="superscript"/>
        </w:rPr>
        <w:t>2</w:t>
      </w:r>
      <w:r>
        <w:t xml:space="preserve"> = 4</w:t>
      </w:r>
    </w:p>
    <w:p w14:paraId="799D6E6B" w14:textId="77777777" w:rsidR="00E708FC" w:rsidRPr="00E708FC" w:rsidRDefault="00E708FC" w:rsidP="00E708FC">
      <w:pPr>
        <w:numPr>
          <w:ilvl w:val="1"/>
          <w:numId w:val="27"/>
        </w:numPr>
      </w:pPr>
      <w:r>
        <w:t>0 × 2</w:t>
      </w:r>
      <w:r>
        <w:rPr>
          <w:vertAlign w:val="superscript"/>
        </w:rPr>
        <w:t>1</w:t>
      </w:r>
      <w:r>
        <w:t xml:space="preserve"> = 0</w:t>
      </w:r>
    </w:p>
    <w:p w14:paraId="27A20897" w14:textId="77777777" w:rsidR="00E708FC" w:rsidRPr="00E708FC" w:rsidRDefault="00E708FC" w:rsidP="00E708FC">
      <w:pPr>
        <w:numPr>
          <w:ilvl w:val="1"/>
          <w:numId w:val="27"/>
        </w:numPr>
      </w:pPr>
      <w:r>
        <w:t>1 × 2</w:t>
      </w:r>
      <w:r>
        <w:rPr>
          <w:vertAlign w:val="superscript"/>
        </w:rPr>
        <w:t>0</w:t>
      </w:r>
      <w:r>
        <w:t xml:space="preserve"> = 1</w:t>
      </w:r>
    </w:p>
    <w:p w14:paraId="0E305D4E"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707821A5" w14:textId="77777777" w:rsidR="003D2E18" w:rsidRDefault="00000000">
      <w:pPr>
        <w:keepNext/>
        <w:spacing w:before="120"/>
        <w:jc w:val="center"/>
      </w:pPr>
      <w:r>
        <w:rPr>
          <w:noProof/>
        </w:rPr>
        <w:drawing>
          <wp:inline distT="0" distB="0" distL="0" distR="0" wp14:anchorId="0EE6001A" wp14:editId="289EA0B7">
            <wp:extent cx="3600000" cy="2273208"/>
            <wp:effectExtent l="0" t="0" r="0" b="0"/>
            <wp:docPr id="2073952335" name="Picture 2073952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esi_binari.png"/>
                    <pic:cNvPicPr/>
                  </pic:nvPicPr>
                  <pic:blipFill>
                    <a:blip r:embed="rId13"/>
                    <a:stretch>
                      <a:fillRect/>
                    </a:stretch>
                  </pic:blipFill>
                  <pic:spPr>
                    <a:xfrm>
                      <a:off x="0" y="0"/>
                      <a:ext cx="3600000" cy="2273208"/>
                    </a:xfrm>
                    <a:prstGeom prst="rect">
                      <a:avLst/>
                    </a:prstGeom>
                  </pic:spPr>
                </pic:pic>
              </a:graphicData>
            </a:graphic>
          </wp:inline>
        </w:drawing>
      </w:r>
    </w:p>
    <w:p w14:paraId="4BAFAC81" w14:textId="77777777" w:rsidR="003D2E18" w:rsidRDefault="00000000">
      <w:pPr>
        <w:jc w:val="center"/>
      </w:pPr>
      <w:r>
        <w:rPr>
          <w:i/>
          <w:sz w:val="18"/>
        </w:rPr>
        <w:t>Da binario a decimale: ogni bit uguale a 1 contribuisce con il suo peso.</w:t>
      </w:r>
    </w:p>
    <w:p w14:paraId="2D79AA8E"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2F90CD53"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6121A46B" w14:textId="77777777" w:rsidR="00E708FC" w:rsidRPr="00E708FC" w:rsidRDefault="00E708FC" w:rsidP="00E708FC">
      <w:pPr>
        <w:numPr>
          <w:ilvl w:val="0"/>
          <w:numId w:val="28"/>
        </w:numPr>
      </w:pPr>
      <w:r w:rsidRPr="00E708FC">
        <w:rPr>
          <w:b/>
          <w:bCs/>
        </w:rPr>
        <w:t>Procedimento</w:t>
      </w:r>
      <w:r w:rsidRPr="00E708FC">
        <w:t xml:space="preserve">: </w:t>
      </w:r>
    </w:p>
    <w:p w14:paraId="62AD90B5"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379568EA"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79E6A7D4"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20C17384" w14:textId="77777777" w:rsidR="00E708FC" w:rsidRPr="00E708FC" w:rsidRDefault="00E708FC" w:rsidP="00E708FC">
      <w:pPr>
        <w:numPr>
          <w:ilvl w:val="0"/>
          <w:numId w:val="28"/>
        </w:numPr>
      </w:pPr>
      <w:r w:rsidRPr="00E708FC">
        <w:rPr>
          <w:i/>
          <w:iCs/>
        </w:rPr>
        <w:lastRenderedPageBreak/>
        <w:t>Esempio (Conversione del numero 13)</w:t>
      </w:r>
      <w:r w:rsidRPr="00E708FC">
        <w:t xml:space="preserve">: </w:t>
      </w:r>
    </w:p>
    <w:p w14:paraId="38796067"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237413E8" w14:textId="77777777" w:rsidR="00E708FC" w:rsidRPr="00E708FC" w:rsidRDefault="00E708FC" w:rsidP="00E708FC">
      <w:pPr>
        <w:numPr>
          <w:ilvl w:val="1"/>
          <w:numId w:val="29"/>
        </w:numPr>
      </w:pPr>
      <w:r>
        <w:t xml:space="preserve">6 ÷ 2 = 3 con resto </w:t>
      </w:r>
      <w:r>
        <w:rPr>
          <w:b/>
          <w:bCs/>
        </w:rPr>
        <w:t>0</w:t>
      </w:r>
    </w:p>
    <w:p w14:paraId="372C5F82" w14:textId="77777777" w:rsidR="00E708FC" w:rsidRPr="00E708FC" w:rsidRDefault="00E708FC" w:rsidP="00E708FC">
      <w:pPr>
        <w:numPr>
          <w:ilvl w:val="1"/>
          <w:numId w:val="29"/>
        </w:numPr>
      </w:pPr>
      <w:r>
        <w:t xml:space="preserve">3 ÷ 2 = 1 con resto </w:t>
      </w:r>
      <w:r>
        <w:rPr>
          <w:b/>
          <w:bCs/>
        </w:rPr>
        <w:t>1</w:t>
      </w:r>
    </w:p>
    <w:p w14:paraId="3C58C8DB"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351E501A"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66F3C76A" w14:textId="77777777" w:rsidR="003D2E18" w:rsidRDefault="00000000">
      <w:pPr>
        <w:keepNext/>
        <w:spacing w:before="120"/>
        <w:jc w:val="center"/>
      </w:pPr>
      <w:r>
        <w:rPr>
          <w:noProof/>
        </w:rPr>
        <w:drawing>
          <wp:inline distT="0" distB="0" distL="0" distR="0" wp14:anchorId="688859F4" wp14:editId="51EFDECD">
            <wp:extent cx="3060000" cy="2142762"/>
            <wp:effectExtent l="0" t="0" r="0" b="0"/>
            <wp:docPr id="2073952334" name="Picture 207395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divisioni_successive.png"/>
                    <pic:cNvPicPr/>
                  </pic:nvPicPr>
                  <pic:blipFill>
                    <a:blip r:embed="rId14"/>
                    <a:stretch>
                      <a:fillRect/>
                    </a:stretch>
                  </pic:blipFill>
                  <pic:spPr>
                    <a:xfrm>
                      <a:off x="0" y="0"/>
                      <a:ext cx="3060000" cy="2142762"/>
                    </a:xfrm>
                    <a:prstGeom prst="rect">
                      <a:avLst/>
                    </a:prstGeom>
                  </pic:spPr>
                </pic:pic>
              </a:graphicData>
            </a:graphic>
          </wp:inline>
        </w:drawing>
      </w:r>
    </w:p>
    <w:p w14:paraId="313622C6" w14:textId="77777777" w:rsidR="003D2E18" w:rsidRDefault="00000000">
      <w:pPr>
        <w:jc w:val="center"/>
      </w:pPr>
      <w:r>
        <w:rPr>
          <w:i/>
          <w:sz w:val="18"/>
        </w:rPr>
        <w:t>Da decimale a binario: i resti delle divisioni per 2, letti dal basso verso l'alto.</w:t>
      </w:r>
    </w:p>
    <w:p w14:paraId="04E0C3AD" w14:textId="77777777"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3DBF6ABC"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736E928C"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73F90668" w14:textId="77777777" w:rsidR="00E708FC" w:rsidRPr="00E708FC" w:rsidRDefault="00E708FC" w:rsidP="00E708FC">
      <w:pPr>
        <w:numPr>
          <w:ilvl w:val="0"/>
          <w:numId w:val="30"/>
        </w:numPr>
      </w:pPr>
      <w:r w:rsidRPr="00E708FC">
        <w:t>0 + 0 = 0</w:t>
      </w:r>
    </w:p>
    <w:p w14:paraId="3377C63C" w14:textId="77777777" w:rsidR="00E708FC" w:rsidRPr="00E708FC" w:rsidRDefault="00E708FC" w:rsidP="00E708FC">
      <w:pPr>
        <w:numPr>
          <w:ilvl w:val="0"/>
          <w:numId w:val="30"/>
        </w:numPr>
      </w:pPr>
      <w:r w:rsidRPr="00E708FC">
        <w:t>0 + 1 = 1</w:t>
      </w:r>
    </w:p>
    <w:p w14:paraId="14FCA86B" w14:textId="77777777" w:rsidR="00E708FC" w:rsidRPr="00E708FC" w:rsidRDefault="00E708FC" w:rsidP="00E708FC">
      <w:pPr>
        <w:numPr>
          <w:ilvl w:val="0"/>
          <w:numId w:val="30"/>
        </w:numPr>
      </w:pPr>
      <w:r w:rsidRPr="00E708FC">
        <w:t>1 + 0 = 1</w:t>
      </w:r>
    </w:p>
    <w:p w14:paraId="3BD5C253"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128CBF80"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3C9B40B5" w14:textId="77777777" w:rsidR="00E708FC" w:rsidRPr="00E708FC" w:rsidRDefault="00E708FC" w:rsidP="00E708FC">
      <w:r w:rsidRPr="00E708FC">
        <w:rPr>
          <w:i/>
          <w:iCs/>
        </w:rPr>
        <w:t>Esempio di somma</w:t>
      </w:r>
      <w:r w:rsidRPr="00E708FC">
        <w:t>: Sommiamo i numeri 11010 (26) e 11011 (27):</w:t>
      </w:r>
    </w:p>
    <w:p w14:paraId="2B0E23DE" w14:textId="77777777" w:rsidR="00E708FC" w:rsidRPr="00E708FC" w:rsidRDefault="00E708FC" w:rsidP="00E708FC">
      <w:pPr>
        <w:numPr>
          <w:ilvl w:val="0"/>
          <w:numId w:val="31"/>
        </w:numPr>
      </w:pPr>
      <w:r>
        <w:t>Colonna 1 (più a destra): 0 + 1 = 1</w:t>
      </w:r>
    </w:p>
    <w:p w14:paraId="5882B365" w14:textId="77777777" w:rsidR="00E708FC" w:rsidRPr="00E708FC" w:rsidRDefault="00E708FC" w:rsidP="00E708FC">
      <w:pPr>
        <w:numPr>
          <w:ilvl w:val="0"/>
          <w:numId w:val="31"/>
        </w:numPr>
      </w:pPr>
      <w:r>
        <w:t>Colonna 2: 1 + 1 = 0 con riporto di 1</w:t>
      </w:r>
    </w:p>
    <w:p w14:paraId="292908ED" w14:textId="77777777" w:rsidR="00E708FC" w:rsidRPr="00E708FC" w:rsidRDefault="00E708FC" w:rsidP="00E708FC">
      <w:pPr>
        <w:numPr>
          <w:ilvl w:val="0"/>
          <w:numId w:val="31"/>
        </w:numPr>
      </w:pPr>
      <w:r>
        <w:t>Colonna 3: 1 (riporto) + 0 + 0 = 1</w:t>
      </w:r>
    </w:p>
    <w:p w14:paraId="264840C5" w14:textId="77777777" w:rsidR="00E708FC" w:rsidRPr="00E708FC" w:rsidRDefault="00E708FC" w:rsidP="00E708FC">
      <w:pPr>
        <w:numPr>
          <w:ilvl w:val="0"/>
          <w:numId w:val="31"/>
        </w:numPr>
      </w:pPr>
      <w:r>
        <w:t>Colonna 4: 1 + 1 = 0 con riporto di 1</w:t>
      </w:r>
    </w:p>
    <w:p w14:paraId="3CE982C9" w14:textId="77777777" w:rsidR="00E708FC" w:rsidRPr="00E708FC" w:rsidRDefault="00E708FC" w:rsidP="00E708FC">
      <w:pPr>
        <w:numPr>
          <w:ilvl w:val="0"/>
          <w:numId w:val="31"/>
        </w:numPr>
      </w:pPr>
      <w:r>
        <w:t>Colonna 5: 1 (riporto) + 1 + 1 = 1 con riporto di 1</w:t>
      </w:r>
    </w:p>
    <w:p w14:paraId="654B1BDB"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0D787B4D" w14:textId="77777777" w:rsidR="003D2E18" w:rsidRDefault="00000000">
      <w:pPr>
        <w:keepNext/>
        <w:spacing w:before="120"/>
        <w:jc w:val="center"/>
      </w:pPr>
      <w:r>
        <w:rPr>
          <w:noProof/>
        </w:rPr>
        <w:lastRenderedPageBreak/>
        <w:drawing>
          <wp:inline distT="0" distB="0" distL="0" distR="0" wp14:anchorId="7A432D4B" wp14:editId="7E2D99BE">
            <wp:extent cx="3060000" cy="2433363"/>
            <wp:effectExtent l="0" t="0" r="0" b="0"/>
            <wp:docPr id="2073952333" name="Picture 2073952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omma_binaria.png"/>
                    <pic:cNvPicPr/>
                  </pic:nvPicPr>
                  <pic:blipFill>
                    <a:blip r:embed="rId15"/>
                    <a:stretch>
                      <a:fillRect/>
                    </a:stretch>
                  </pic:blipFill>
                  <pic:spPr>
                    <a:xfrm>
                      <a:off x="0" y="0"/>
                      <a:ext cx="3060000" cy="2433363"/>
                    </a:xfrm>
                    <a:prstGeom prst="rect">
                      <a:avLst/>
                    </a:prstGeom>
                  </pic:spPr>
                </pic:pic>
              </a:graphicData>
            </a:graphic>
          </wp:inline>
        </w:drawing>
      </w:r>
    </w:p>
    <w:p w14:paraId="621EEB2C" w14:textId="77777777" w:rsidR="003D2E18" w:rsidRDefault="00000000">
      <w:pPr>
        <w:jc w:val="center"/>
      </w:pPr>
      <w:r>
        <w:rPr>
          <w:i/>
          <w:sz w:val="18"/>
        </w:rPr>
        <w:t>La somma binaria 11010 + 11011, con i riporti.</w:t>
      </w:r>
    </w:p>
    <w:p w14:paraId="5730EBA6"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0ACD1207"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14:paraId="78395E65"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4BE75050" w14:textId="77777777" w:rsidR="00E708FC" w:rsidRPr="00E708FC" w:rsidRDefault="00E708FC" w:rsidP="00E708FC">
      <w:pPr>
        <w:numPr>
          <w:ilvl w:val="1"/>
          <w:numId w:val="32"/>
        </w:numPr>
      </w:pPr>
      <w:r>
        <w:t>Prima posizione a destra: 2</w:t>
      </w:r>
      <w:r>
        <w:rPr>
          <w:vertAlign w:val="superscript"/>
        </w:rPr>
        <w:t>−1</w:t>
      </w:r>
      <w:r>
        <w:t xml:space="preserve"> = 1/2 = 0,5</w:t>
      </w:r>
    </w:p>
    <w:p w14:paraId="0400DE37" w14:textId="77777777" w:rsidR="00E708FC" w:rsidRPr="00E708FC" w:rsidRDefault="00E708FC" w:rsidP="00E708FC">
      <w:pPr>
        <w:numPr>
          <w:ilvl w:val="1"/>
          <w:numId w:val="32"/>
        </w:numPr>
      </w:pPr>
      <w:r>
        <w:t>Seconda posizione a destra: 2</w:t>
      </w:r>
      <w:r>
        <w:rPr>
          <w:vertAlign w:val="superscript"/>
        </w:rPr>
        <w:t>−2</w:t>
      </w:r>
      <w:r>
        <w:t xml:space="preserve"> = 1/4 = 0,25</w:t>
      </w:r>
    </w:p>
    <w:p w14:paraId="30598C98" w14:textId="77777777" w:rsidR="00E708FC" w:rsidRPr="00E708FC" w:rsidRDefault="00E708FC" w:rsidP="00E708FC">
      <w:pPr>
        <w:numPr>
          <w:ilvl w:val="1"/>
          <w:numId w:val="32"/>
        </w:numPr>
      </w:pPr>
      <w:r>
        <w:t>Terza posizione a destra: 2</w:t>
      </w:r>
      <w:r>
        <w:rPr>
          <w:vertAlign w:val="superscript"/>
        </w:rPr>
        <w:t>−3</w:t>
      </w:r>
      <w:r>
        <w:t xml:space="preserve"> = 1/8 = 0,125</w:t>
      </w:r>
    </w:p>
    <w:p w14:paraId="767367ED"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4466DE97" w14:textId="77777777" w:rsidR="00E708FC" w:rsidRPr="00E708FC" w:rsidRDefault="00E708FC" w:rsidP="00E708FC">
      <w:pPr>
        <w:numPr>
          <w:ilvl w:val="1"/>
          <w:numId w:val="32"/>
        </w:numPr>
      </w:pPr>
      <w:r>
        <w:t>Parte intera 101: 4 + 0 + 1 = 5</w:t>
      </w:r>
    </w:p>
    <w:p w14:paraId="39762B7C" w14:textId="77777777" w:rsidR="00E708FC" w:rsidRPr="00E708FC" w:rsidRDefault="00E708FC" w:rsidP="00E708FC">
      <w:pPr>
        <w:numPr>
          <w:ilvl w:val="1"/>
          <w:numId w:val="32"/>
        </w:numPr>
        <w:rPr>
          <w:lang w:val="en-US"/>
        </w:rPr>
      </w:pPr>
      <w:r>
        <w:rPr>
          <w:lang w:val="en-US"/>
        </w:rPr>
        <w:t>Parte frazionaria .101: 1 × (1/2) + 0 × (1/4) + 1 × (1/8) = 1/2 + 1/8 = 5/8 = 0,625</w:t>
      </w:r>
    </w:p>
    <w:p w14:paraId="056F0BB8"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102132E4" w14:textId="77777777"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64AA0C46" w14:textId="77777777" w:rsidR="00D72975" w:rsidRDefault="00D72975" w:rsidP="00D72975"/>
    <w:p w14:paraId="6AA5C327" w14:textId="77777777" w:rsidR="00D72975" w:rsidRPr="00D72975" w:rsidRDefault="00D72975" w:rsidP="00D72975">
      <w:pPr>
        <w:pStyle w:val="Titolo1"/>
        <w:rPr>
          <w:b/>
          <w:bCs/>
          <w:color w:val="EE0000"/>
        </w:rPr>
      </w:pPr>
      <w:r w:rsidRPr="00D72975">
        <w:rPr>
          <w:b/>
          <w:bCs/>
          <w:color w:val="EE0000"/>
        </w:rPr>
        <w:t>8. Rappresentazione degli interi (complemento a due e eccesso)</w:t>
      </w:r>
    </w:p>
    <w:p w14:paraId="743C9451" w14:textId="77777777"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5312EFDF" w14:textId="77777777"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18890F03" w14:textId="77777777" w:rsidR="004F16C7" w:rsidRDefault="00D72975" w:rsidP="00D72975">
      <w:r>
        <w:lastRenderedPageBreak/>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5D11A720" w14:textId="77777777"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094569F1"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46FE0AEE"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1AF63823"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72D44ADD" w14:textId="77777777"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5548EA4F" w14:textId="77777777" w:rsidR="003D2E18" w:rsidRDefault="00000000">
      <w:pPr>
        <w:keepNext/>
        <w:spacing w:before="120"/>
        <w:jc w:val="center"/>
      </w:pPr>
      <w:r>
        <w:rPr>
          <w:noProof/>
        </w:rPr>
        <w:drawing>
          <wp:inline distT="0" distB="0" distL="0" distR="0" wp14:anchorId="367005D6" wp14:editId="029CA74E">
            <wp:extent cx="3420000" cy="3420000"/>
            <wp:effectExtent l="0" t="0" r="0" b="0"/>
            <wp:docPr id="2073952332" name="Picture 207395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mplemento_a_due.png"/>
                    <pic:cNvPicPr/>
                  </pic:nvPicPr>
                  <pic:blipFill>
                    <a:blip r:embed="rId16"/>
                    <a:stretch>
                      <a:fillRect/>
                    </a:stretch>
                  </pic:blipFill>
                  <pic:spPr>
                    <a:xfrm>
                      <a:off x="0" y="0"/>
                      <a:ext cx="3420000" cy="3420000"/>
                    </a:xfrm>
                    <a:prstGeom prst="rect">
                      <a:avLst/>
                    </a:prstGeom>
                  </pic:spPr>
                </pic:pic>
              </a:graphicData>
            </a:graphic>
          </wp:inline>
        </w:drawing>
      </w:r>
    </w:p>
    <w:p w14:paraId="6951B36F" w14:textId="77777777" w:rsidR="003D2E18" w:rsidRDefault="00000000">
      <w:pPr>
        <w:jc w:val="center"/>
      </w:pPr>
      <w:r>
        <w:rPr>
          <w:i/>
          <w:sz w:val="18"/>
        </w:rPr>
        <w:t>Complemento a due su 4 bit: i numeri con bit di segno 1 sono negativi.</w:t>
      </w:r>
    </w:p>
    <w:p w14:paraId="7E5DA840" w14:textId="77777777" w:rsidR="00D72975" w:rsidRPr="00D72975" w:rsidRDefault="00D72975" w:rsidP="00D72975">
      <w:pPr>
        <w:pStyle w:val="Titolo2"/>
        <w:rPr>
          <w:b/>
          <w:bCs/>
          <w:color w:val="E97132" w:themeColor="accent2"/>
        </w:rPr>
      </w:pPr>
      <w:r w:rsidRPr="00D72975">
        <w:rPr>
          <w:b/>
          <w:bCs/>
          <w:color w:val="E97132" w:themeColor="accent2"/>
        </w:rPr>
        <w:lastRenderedPageBreak/>
        <w:t>Aritmetica e Sottrazione in Complemento a Due</w:t>
      </w:r>
    </w:p>
    <w:p w14:paraId="6A0C93E9" w14:textId="7777777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7F934ACD"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50A98FA9"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13F92389" w14:textId="77777777"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57D4E9C7" w14:textId="77777777"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1E195B2D"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4DCB85B1" w14:textId="77777777" w:rsidR="00D72975" w:rsidRPr="00D72975" w:rsidRDefault="00D72975" w:rsidP="00D72975">
      <w:r w:rsidRPr="00D72975">
        <w:t>L'hardware rileva automaticamente l'insorgere dell'overflow monitorando il bit di segno del risultato:</w:t>
      </w:r>
    </w:p>
    <w:p w14:paraId="13D4C7EC"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65065C6F"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4014F4E7"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F040EF1" w14:textId="77777777"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59BE2943"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6F41D6F7" w14:textId="7777777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4BE0A396" w14:textId="77777777" w:rsidR="00772C03" w:rsidRDefault="00772C03" w:rsidP="00D72975"/>
    <w:p w14:paraId="03F09407" w14:textId="77777777" w:rsidR="00D72975" w:rsidRPr="00D72975" w:rsidRDefault="00D72975" w:rsidP="00D72975">
      <w:pPr>
        <w:pStyle w:val="Titolo1"/>
        <w:rPr>
          <w:b/>
          <w:bCs/>
          <w:color w:val="EE0000"/>
        </w:rPr>
      </w:pPr>
      <w:r w:rsidRPr="00D72975">
        <w:rPr>
          <w:b/>
          <w:bCs/>
          <w:color w:val="EE0000"/>
        </w:rPr>
        <w:lastRenderedPageBreak/>
        <w:t xml:space="preserve">9. </w:t>
      </w:r>
      <w:r>
        <w:rPr>
          <w:b/>
          <w:bCs/>
          <w:color w:val="EE0000"/>
        </w:rPr>
        <w:t>R</w:t>
      </w:r>
      <w:r w:rsidRPr="00D72975">
        <w:rPr>
          <w:b/>
          <w:bCs/>
          <w:color w:val="EE0000"/>
        </w:rPr>
        <w:t>appresentazione dei numeri frazionari e virgola mobile</w:t>
      </w:r>
    </w:p>
    <w:p w14:paraId="3F6B7E8D" w14:textId="77777777"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19E2AEEF"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285DB3C8"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2DC6D8E6"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407BAFD8"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6415C576"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32453176" w14:textId="77777777"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17"/>
                    <a:stretch>
                      <a:fillRect/>
                    </a:stretch>
                  </pic:blipFill>
                  <pic:spPr>
                    <a:xfrm>
                      <a:off x="0" y="0"/>
                      <a:ext cx="5867070" cy="2809960"/>
                    </a:xfrm>
                    <a:prstGeom prst="rect">
                      <a:avLst/>
                    </a:prstGeom>
                  </pic:spPr>
                </pic:pic>
              </a:graphicData>
            </a:graphic>
          </wp:inline>
        </w:drawing>
      </w:r>
    </w:p>
    <w:p w14:paraId="23873D6E" w14:textId="777777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164C7C55"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0F4A746A"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3660CE71" w14:textId="77777777" w:rsidR="00D72975" w:rsidRPr="00D72975" w:rsidRDefault="00D72975" w:rsidP="00D72975">
      <w:pPr>
        <w:numPr>
          <w:ilvl w:val="0"/>
          <w:numId w:val="36"/>
        </w:numPr>
      </w:pPr>
      <w:r w:rsidRPr="00D72975">
        <w:rPr>
          <w:b/>
          <w:bCs/>
        </w:rPr>
        <w:lastRenderedPageBreak/>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3ADC86EA" w14:textId="77777777" w:rsidR="0005781B" w:rsidRDefault="0005781B" w:rsidP="00D72975">
      <w:pPr>
        <w:rPr>
          <w:b/>
          <w:bCs/>
          <w:color w:val="E97132" w:themeColor="accent2"/>
        </w:rPr>
      </w:pPr>
    </w:p>
    <w:p w14:paraId="39308BE3" w14:textId="77777777"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167344E1"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5F26352B"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7D28CC2"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436EDC06" w14:textId="77777777"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0EFB9B17" w14:textId="77777777" w:rsidR="000061C6" w:rsidRDefault="000061C6" w:rsidP="00D72975"/>
    <w:p w14:paraId="65796AB7" w14:textId="77777777" w:rsidR="000061C6" w:rsidRPr="000061C6" w:rsidRDefault="000061C6" w:rsidP="000061C6">
      <w:pPr>
        <w:pStyle w:val="Titolo1"/>
        <w:rPr>
          <w:b/>
          <w:bCs/>
          <w:color w:val="EE0000"/>
        </w:rPr>
      </w:pPr>
      <w:r w:rsidRPr="000061C6">
        <w:rPr>
          <w:b/>
          <w:bCs/>
          <w:color w:val="EE0000"/>
        </w:rPr>
        <w:t>10. Compressione Dei Dati</w:t>
      </w:r>
    </w:p>
    <w:p w14:paraId="7DFFD282" w14:textId="77777777"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5A3BB1DF"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3F23A089"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54D29085"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2CFF159C"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50ECCC99"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2771FC00"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5ADD4D7C"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76F284CE"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50DDCF37"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68635EE6"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473C894D" w14:textId="77777777"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786C3074" w14:textId="77777777"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698BB80A"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30205909" w14:textId="77777777" w:rsidR="000061C6" w:rsidRPr="00CA5F91" w:rsidRDefault="000061C6" w:rsidP="000061C6">
      <w:pPr>
        <w:rPr>
          <w:b/>
          <w:bCs/>
          <w:color w:val="E97132" w:themeColor="accent2"/>
        </w:rPr>
      </w:pPr>
      <w:r w:rsidRPr="00CA5F91">
        <w:rPr>
          <w:b/>
          <w:bCs/>
          <w:color w:val="E97132" w:themeColor="accent2"/>
        </w:rPr>
        <w:lastRenderedPageBreak/>
        <w:t>Compressione delle Immagini: GIF, JPEG e TIFF</w:t>
      </w:r>
    </w:p>
    <w:p w14:paraId="64047C58"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1B232027" w14:textId="77777777"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2D952607" w14:textId="77777777"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4DE09450"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3BA69CA0"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01D37E9F"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29AD3ABB" w14:textId="77777777"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75B2EEC6" w14:textId="77777777" w:rsidR="000061C6" w:rsidRDefault="000061C6" w:rsidP="000061C6"/>
    <w:p w14:paraId="6C7F26C6" w14:textId="77777777"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64FF7C14" w14:textId="77777777"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3847F8BD"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3C1E2C99" w14:textId="77777777" w:rsidR="000061C6" w:rsidRPr="000061C6" w:rsidRDefault="000061C6" w:rsidP="000061C6">
      <w:r w:rsidRPr="000061C6">
        <w:lastRenderedPageBreak/>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6CA1BD6D"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13ECE241"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01B0A192"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70331C3A" w14:textId="77777777"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73CED422" w14:textId="77777777"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60ACFEE1"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67BAF88B" w14:textId="77777777"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0ADDE18A"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7D2213F7"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1F64EAB6"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7D8D04E1" w14:textId="77777777" w:rsidR="003D2E18" w:rsidRDefault="00000000">
      <w:pPr>
        <w:keepNext/>
        <w:spacing w:before="120"/>
        <w:jc w:val="center"/>
      </w:pPr>
      <w:r>
        <w:rPr>
          <w:noProof/>
        </w:rPr>
        <w:lastRenderedPageBreak/>
        <w:drawing>
          <wp:inline distT="0" distB="0" distL="0" distR="0" wp14:anchorId="4ECB1687" wp14:editId="602C25EA">
            <wp:extent cx="3960000" cy="1473936"/>
            <wp:effectExtent l="0" t="0" r="0" b="0"/>
            <wp:docPr id="2073952331" name="Picture 207395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distanza_hamming.png"/>
                    <pic:cNvPicPr/>
                  </pic:nvPicPr>
                  <pic:blipFill>
                    <a:blip r:embed="rId18"/>
                    <a:stretch>
                      <a:fillRect/>
                    </a:stretch>
                  </pic:blipFill>
                  <pic:spPr>
                    <a:xfrm>
                      <a:off x="0" y="0"/>
                      <a:ext cx="3960000" cy="1473936"/>
                    </a:xfrm>
                    <a:prstGeom prst="rect">
                      <a:avLst/>
                    </a:prstGeom>
                  </pic:spPr>
                </pic:pic>
              </a:graphicData>
            </a:graphic>
          </wp:inline>
        </w:drawing>
      </w:r>
    </w:p>
    <w:p w14:paraId="260137DB" w14:textId="77777777" w:rsidR="003D2E18" w:rsidRDefault="00000000">
      <w:pPr>
        <w:jc w:val="center"/>
      </w:pPr>
      <w:r>
        <w:rPr>
          <w:i/>
          <w:sz w:val="18"/>
        </w:rPr>
        <w:t>Con distanza minima 3 un errore si corregge, due si rilevano.</w:t>
      </w:r>
    </w:p>
    <w:p w14:paraId="17C899D0"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05C17E75"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6B1D0353"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53158987"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7C49DBFA" w14:textId="77777777" w:rsidR="000061C6" w:rsidRDefault="000061C6" w:rsidP="000061C6"/>
    <w:p w14:paraId="38890127" w14:textId="77777777" w:rsidR="003D2E18" w:rsidRDefault="00000000">
      <w:pPr>
        <w:pStyle w:val="Titolo1"/>
      </w:pPr>
      <w:r>
        <w:rPr>
          <w:b/>
          <w:color w:val="EE0000"/>
        </w:rPr>
        <w:t>12. Logica Proposizionale: Proposizioni e Valori di Verità</w:t>
      </w:r>
    </w:p>
    <w:p w14:paraId="7AFE0E67" w14:textId="77777777" w:rsidR="003D2E18" w:rsidRDefault="00000000">
      <w:pPr>
        <w:pStyle w:val="Titolo2"/>
      </w:pPr>
      <w:r>
        <w:rPr>
          <w:b/>
          <w:color w:val="E97132"/>
        </w:rPr>
        <w:t>Che cos'è la logica proposizionale</w:t>
      </w:r>
    </w:p>
    <w:p w14:paraId="7F7B926E" w14:textId="77777777" w:rsidR="003D2E18" w:rsidRDefault="00000000">
      <w:r>
        <w:t xml:space="preserve">La </w:t>
      </w:r>
      <w:r w:rsidRPr="00C652D0">
        <w:rPr>
          <w:highlight w:val="yellow"/>
        </w:rPr>
        <w:t>logica proposizionale studia il modo più semplice di combinare affermazioni</w:t>
      </w:r>
      <w:r>
        <w:t>. S</w:t>
      </w:r>
      <w:r w:rsidRPr="00C652D0">
        <w:t xml:space="preserve">i </w:t>
      </w:r>
      <w:r w:rsidRPr="00C652D0">
        <w:rPr>
          <w:highlight w:val="yellow"/>
        </w:rPr>
        <w:t xml:space="preserve">parte da un insieme di </w:t>
      </w:r>
      <w:r w:rsidRPr="00C652D0">
        <w:rPr>
          <w:b/>
          <w:highlight w:val="yellow"/>
        </w:rPr>
        <w:t>proposizioni atomiche</w:t>
      </w:r>
      <w:r>
        <w:t xml:space="preserve">: affermazioni di cui non si analizza il contenuto, ma a cui </w:t>
      </w:r>
      <w:r w:rsidRPr="00C652D0">
        <w:rPr>
          <w:highlight w:val="yellow"/>
        </w:rPr>
        <w:t xml:space="preserve">si sa assegnare un </w:t>
      </w:r>
      <w:r w:rsidRPr="00C652D0">
        <w:rPr>
          <w:b/>
          <w:highlight w:val="yellow"/>
        </w:rPr>
        <w:t>valore di verità</w:t>
      </w:r>
      <w:r w:rsidRPr="00C652D0">
        <w:rPr>
          <w:highlight w:val="yellow"/>
        </w:rPr>
        <w:t>, vero o falso</w:t>
      </w:r>
      <w:r>
        <w:t xml:space="preserve">. Possono essere affermazioni sul mondo esterno ("c'è un'automobile", "è giorno", "la temperatura è sopra una certa soglia"), nel caso di un'applicazione informatica in cui una macchina rileva queste informazioni. Da questo punto in poi non ci si chiede più come si ottengono i valori di verità, ma come si </w:t>
      </w:r>
      <w:r>
        <w:rPr>
          <w:b/>
        </w:rPr>
        <w:t>combinano</w:t>
      </w:r>
      <w:r>
        <w:t xml:space="preserve"> tra loro.</w:t>
      </w:r>
    </w:p>
    <w:p w14:paraId="42AD8078" w14:textId="77777777" w:rsidR="003D2E18" w:rsidRDefault="00000000">
      <w:r>
        <w:t>Una proposizione è dunque una frase che è vera oppure falsa, ma non entrambe. Il libro la dimostra con una serie di frasi da classificare:</w:t>
      </w:r>
    </w:p>
    <w:p w14:paraId="152654D6" w14:textId="77777777" w:rsidR="003D2E18" w:rsidRDefault="00000000">
      <w:pPr>
        <w:numPr>
          <w:ilvl w:val="0"/>
          <w:numId w:val="1"/>
        </w:numPr>
      </w:pPr>
      <w:r>
        <w:t xml:space="preserve">"I soli interi positivi che dividono 7 sono 1 e 7": è </w:t>
      </w:r>
      <w:r>
        <w:rPr>
          <w:b/>
        </w:rPr>
        <w:t>vera</w:t>
      </w:r>
      <w:r>
        <w:t>, e si verifica provando che 2, 3, 4, 5 e 6 non dividono 7 (è un altro modo di dire che 7 è primo);</w:t>
      </w:r>
    </w:p>
    <w:p w14:paraId="7A915607" w14:textId="77777777" w:rsidR="003D2E18" w:rsidRDefault="00000000">
      <w:pPr>
        <w:numPr>
          <w:ilvl w:val="0"/>
          <w:numId w:val="1"/>
        </w:numPr>
      </w:pPr>
      <w:r>
        <w:t xml:space="preserve">"Alfred Hitchcock ha vinto l'Oscar per la regia nel 1940 con *Rebecca*": è </w:t>
      </w:r>
      <w:r>
        <w:rPr>
          <w:b/>
        </w:rPr>
        <w:t>falsa</w:t>
      </w:r>
      <w:r>
        <w:t>; si controlla su un archivio o chiedendolo a internet, ed è *Rebecca* ad aver vinto l'Oscar come miglior film, mentre per la regia vinse un altro regista;</w:t>
      </w:r>
    </w:p>
    <w:p w14:paraId="349E44E7" w14:textId="77777777" w:rsidR="003D2E18" w:rsidRDefault="00000000">
      <w:pPr>
        <w:numPr>
          <w:ilvl w:val="0"/>
          <w:numId w:val="1"/>
        </w:numPr>
      </w:pPr>
      <w:r>
        <w:t xml:space="preserve">"Per ogni intero positivo n esiste un numero primo più grande di n": è </w:t>
      </w:r>
      <w:r>
        <w:rPr>
          <w:b/>
        </w:rPr>
        <w:t>vera</w:t>
      </w:r>
      <w:r>
        <w:t>, ed è il teorema di Euclide (i numeri primi sono infiniti): un'affermazione complessa che per la logica proposizionale ha comunque un valore di verità;</w:t>
      </w:r>
    </w:p>
    <w:p w14:paraId="36C61D39" w14:textId="77777777" w:rsidR="003D2E18" w:rsidRDefault="00000000">
      <w:pPr>
        <w:numPr>
          <w:ilvl w:val="0"/>
          <w:numId w:val="1"/>
        </w:numPr>
      </w:pPr>
      <w:r>
        <w:lastRenderedPageBreak/>
        <w:t xml:space="preserve">"La Terra è l'unico pianeta dell'universo che contiene vita": non sappiamo se è vera o falsa e magari non lo sapremo mai, ma ha </w:t>
      </w:r>
      <w:r>
        <w:rPr>
          <w:b/>
        </w:rPr>
        <w:t>un valore di verità</w:t>
      </w:r>
      <w:r>
        <w:t xml:space="preserve"> anche se ignoto. La logica proposizionale copre anche questi casi, in cui si suppone soltanto che il valore esista.</w:t>
      </w:r>
    </w:p>
    <w:p w14:paraId="695BDC3C" w14:textId="77777777" w:rsidR="003D2E18" w:rsidRDefault="00000000">
      <w:pPr>
        <w:pStyle w:val="Titolo2"/>
      </w:pPr>
      <w:r>
        <w:rPr>
          <w:b/>
          <w:color w:val="E97132"/>
        </w:rPr>
        <w:t>Che cosa non è una proposizione</w:t>
      </w:r>
    </w:p>
    <w:p w14:paraId="041CE369" w14:textId="77777777" w:rsidR="003D2E18" w:rsidRDefault="00000000">
      <w:r>
        <w:t>Non tutte le frasi sono proposizioni. Il linguaggio contiene anche:</w:t>
      </w:r>
    </w:p>
    <w:p w14:paraId="634CDF0D" w14:textId="77777777" w:rsidR="003D2E18" w:rsidRDefault="00000000">
      <w:pPr>
        <w:numPr>
          <w:ilvl w:val="0"/>
          <w:numId w:val="1"/>
        </w:numPr>
      </w:pPr>
      <w:r>
        <w:rPr>
          <w:b/>
        </w:rPr>
        <w:t>domande</w:t>
      </w:r>
      <w:r>
        <w:t>, che chiedono un'informazione: non descrivono come stanno le cose;</w:t>
      </w:r>
    </w:p>
    <w:p w14:paraId="1715E080" w14:textId="77777777" w:rsidR="003D2E18" w:rsidRDefault="00000000">
      <w:pPr>
        <w:numPr>
          <w:ilvl w:val="0"/>
          <w:numId w:val="1"/>
        </w:numPr>
      </w:pPr>
      <w:r>
        <w:rPr>
          <w:b/>
        </w:rPr>
        <w:t>ordini</w:t>
      </w:r>
      <w:r>
        <w:t xml:space="preserve">, come "compra due biglietti per il concerto": lo scopo non è descrivere il mondo ma cambiarlo. In programmazione è così anche </w:t>
      </w:r>
      <w:r>
        <w:rPr>
          <w:rFonts w:ascii="Consolas" w:hAnsi="Consolas" w:cs="Consolas"/>
        </w:rPr>
        <w:t>x = 3</w:t>
      </w:r>
      <w:r>
        <w:t>, che è un'istruzione imperativa, un ordine al compilatore di assegnare alla variabile x il valore 3;</w:t>
      </w:r>
    </w:p>
    <w:p w14:paraId="3D523BC2" w14:textId="77777777" w:rsidR="003D2E18" w:rsidRDefault="00000000">
      <w:pPr>
        <w:numPr>
          <w:ilvl w:val="0"/>
          <w:numId w:val="1"/>
        </w:numPr>
      </w:pPr>
      <w:r>
        <w:rPr>
          <w:b/>
        </w:rPr>
        <w:t>affermazioni con parametri</w:t>
      </w:r>
      <w:r>
        <w:t>, come l'equazione x + 4 = 6: il suo valore di verità dipende da x. Con x = 2 è vera, con x = 0 è falsa. Finché ai parametri non è assegnato un valore, non è una proposizione.</w:t>
      </w:r>
    </w:p>
    <w:p w14:paraId="16CB503B" w14:textId="77777777" w:rsidR="003D2E18" w:rsidRDefault="00000000">
      <w:pPr>
        <w:pStyle w:val="Titolo2"/>
      </w:pPr>
      <w:r>
        <w:rPr>
          <w:b/>
          <w:color w:val="E97132"/>
        </w:rPr>
        <w:t>Le variabili proposizionali</w:t>
      </w:r>
    </w:p>
    <w:p w14:paraId="10D1973E" w14:textId="77777777" w:rsidR="003D2E18" w:rsidRDefault="00000000">
      <w:r w:rsidRPr="00C652D0">
        <w:rPr>
          <w:highlight w:val="yellow"/>
        </w:rPr>
        <w:t>Per indicare le proposizioni si usano variabili come p, q e r</w:t>
      </w:r>
      <w:r w:rsidRPr="00C652D0">
        <w:t>,</w:t>
      </w:r>
      <w:r>
        <w:t xml:space="preserve"> un po' come in algebra si usano le lettere per i numeri. Si può anche </w:t>
      </w:r>
      <w:r>
        <w:rPr>
          <w:b/>
        </w:rPr>
        <w:t>definire</w:t>
      </w:r>
      <w:r>
        <w:t xml:space="preserve"> una variabile con una proposizione, scrivendo per esempio </w:t>
      </w:r>
      <w:r>
        <w:rPr>
          <w:rFonts w:ascii="Consolas" w:hAnsi="Consolas" w:cs="Consolas"/>
        </w:rPr>
        <w:t>p: 1 + 1 = 3</w:t>
      </w:r>
      <w:r>
        <w:t>, cioè "p è la proposizione 1 + 1 = 3" (che è falsa).</w:t>
      </w:r>
    </w:p>
    <w:p w14:paraId="53A3D4A7" w14:textId="77777777" w:rsidR="003D2E18" w:rsidRDefault="00000000">
      <w:pPr>
        <w:pStyle w:val="Titolo2"/>
      </w:pPr>
      <w:r>
        <w:rPr>
          <w:b/>
          <w:color w:val="E97132"/>
        </w:rPr>
        <w:t>Perché si parla di valori booleani</w:t>
      </w:r>
    </w:p>
    <w:p w14:paraId="4F21EE2C" w14:textId="77777777" w:rsidR="003D2E18" w:rsidRDefault="00000000">
      <w:r w:rsidRPr="00C652D0">
        <w:rPr>
          <w:highlight w:val="yellow"/>
        </w:rPr>
        <w:t xml:space="preserve">I valori di verità si chiamano anche </w:t>
      </w:r>
      <w:r w:rsidRPr="00C652D0">
        <w:rPr>
          <w:b/>
          <w:highlight w:val="yellow"/>
        </w:rPr>
        <w:t>valori booleani</w:t>
      </w:r>
      <w:r>
        <w:t xml:space="preserve">, dal nome di George Boole, il primo a trattare la logica proposizionale in modo scientifico: la logica proposizionale esisteva da mille anni, ma fino ad allora era una parte della filosofia. </w:t>
      </w:r>
      <w:r w:rsidRPr="00C652D0">
        <w:rPr>
          <w:highlight w:val="yellow"/>
        </w:rPr>
        <w:t xml:space="preserve">Per un informatico le affermazioni composte con i connettivi sono il primo compito da affidare ai </w:t>
      </w:r>
      <w:r w:rsidRPr="00C652D0">
        <w:rPr>
          <w:b/>
          <w:highlight w:val="yellow"/>
        </w:rPr>
        <w:t>circuiti</w:t>
      </w:r>
      <w:r>
        <w:t xml:space="preserve"> (visti nelle prime settimane del corso, capitoli 1 e 5 di questo Word): una formula di logica proposizionale si può realizzare con un circuito, ma anche scrivere e studiare su carta.</w:t>
      </w:r>
    </w:p>
    <w:p w14:paraId="63BAF037" w14:textId="77777777" w:rsidR="003D2E18" w:rsidRDefault="00000000">
      <w:r w:rsidRPr="00C652D0">
        <w:rPr>
          <w:highlight w:val="yellow"/>
        </w:rPr>
        <w:t>La logica proposizionale si usa di fatto, anche senza dirlo, in tutte le dimostrazioni di matematica</w:t>
      </w:r>
      <w:r>
        <w:t>. Come ha sottolineato il docente, qui l'interesse è la base per il ragionamento automatico: si studieranno affermazioni più semplici di quelle di un corso di matematica, ma con più dettaglio, perché poi bisogna spiegare alle macchine come ragionare.</w:t>
      </w:r>
    </w:p>
    <w:p w14:paraId="159E4CD8" w14:textId="77777777" w:rsidR="003D2E18" w:rsidRDefault="00000000">
      <w:r>
        <w:t>Il prossimo capitolo presenta i connettivi con cui si combinano le proposizioni.</w:t>
      </w:r>
    </w:p>
    <w:p w14:paraId="74F6AC4B" w14:textId="77777777" w:rsidR="00C652D0" w:rsidRDefault="00C652D0">
      <w:pPr>
        <w:pStyle w:val="Titolo1"/>
        <w:rPr>
          <w:b/>
          <w:color w:val="EE0000"/>
        </w:rPr>
      </w:pPr>
    </w:p>
    <w:p w14:paraId="363CB16F" w14:textId="77777777" w:rsidR="003D2E18" w:rsidRDefault="00000000">
      <w:pPr>
        <w:pStyle w:val="Titolo1"/>
      </w:pPr>
      <w:r>
        <w:rPr>
          <w:b/>
          <w:color w:val="EE0000"/>
        </w:rPr>
        <w:t>13. I Connettivi: And, Or, Not, Xor ed Equivalenza</w:t>
      </w:r>
    </w:p>
    <w:p w14:paraId="516FB049" w14:textId="77777777" w:rsidR="003D2E18" w:rsidRDefault="00000000">
      <w:pPr>
        <w:pStyle w:val="Titolo2"/>
      </w:pPr>
      <w:r>
        <w:rPr>
          <w:b/>
          <w:color w:val="E97132"/>
        </w:rPr>
        <w:t>Combinare le proposizioni</w:t>
      </w:r>
    </w:p>
    <w:p w14:paraId="44CACCDE" w14:textId="77777777" w:rsidR="003D2E18" w:rsidRDefault="00000000">
      <w:r w:rsidRPr="00EB32C1">
        <w:rPr>
          <w:highlight w:val="yellow"/>
        </w:rPr>
        <w:t xml:space="preserve">Un </w:t>
      </w:r>
      <w:r w:rsidRPr="00EB32C1">
        <w:rPr>
          <w:b/>
          <w:highlight w:val="yellow"/>
        </w:rPr>
        <w:t>connettivo</w:t>
      </w:r>
      <w:r w:rsidRPr="00EB32C1">
        <w:rPr>
          <w:highlight w:val="yellow"/>
        </w:rPr>
        <w:t xml:space="preserve"> è un'operazione che prende uno o più valori di verità in ingresso e ne restituisce uno in uscita</w:t>
      </w:r>
      <w:r>
        <w:t xml:space="preserve">. Sono gli stessi che i circuiti elementari realizzano (porte and, or, xor e not, già visti nel capitolo 5: qui si guardano con la tavola di verità), e alcuni erano già stati anticipati. </w:t>
      </w:r>
      <w:r w:rsidRPr="00EB32C1">
        <w:rPr>
          <w:highlight w:val="yellow"/>
        </w:rPr>
        <w:t xml:space="preserve">Il valore di verità della proposizione composta è sempre determinato dai valori di verità delle sue componenti. Nelle tavole che seguono si indicano il vero con </w:t>
      </w:r>
      <w:r w:rsidRPr="00EB32C1">
        <w:rPr>
          <w:b/>
          <w:highlight w:val="yellow"/>
        </w:rPr>
        <w:t>1</w:t>
      </w:r>
      <w:r w:rsidRPr="00EB32C1">
        <w:rPr>
          <w:highlight w:val="yellow"/>
        </w:rPr>
        <w:t xml:space="preserve"> e il falso con </w:t>
      </w:r>
      <w:r w:rsidRPr="00EB32C1">
        <w:rPr>
          <w:b/>
          <w:highlight w:val="yellow"/>
        </w:rPr>
        <w:t>0</w:t>
      </w:r>
      <w:r w:rsidRPr="00EB32C1">
        <w:rPr>
          <w:highlight w:val="yellow"/>
        </w:rPr>
        <w:t>.</w:t>
      </w:r>
    </w:p>
    <w:p w14:paraId="33222D27" w14:textId="77777777" w:rsidR="003D2E18" w:rsidRDefault="00000000">
      <w:pPr>
        <w:pStyle w:val="Titolo2"/>
      </w:pPr>
      <w:r>
        <w:rPr>
          <w:b/>
          <w:color w:val="E97132"/>
        </w:rPr>
        <w:lastRenderedPageBreak/>
        <w:t>La congiunzione (and)</w:t>
      </w:r>
    </w:p>
    <w:p w14:paraId="412AF61A" w14:textId="77777777" w:rsidR="003D2E18" w:rsidRDefault="00000000">
      <w:r>
        <w:t xml:space="preserve">La </w:t>
      </w:r>
      <w:r w:rsidRPr="00EB32C1">
        <w:rPr>
          <w:b/>
          <w:highlight w:val="yellow"/>
        </w:rPr>
        <w:t>congiunzione</w:t>
      </w:r>
      <w:r w:rsidRPr="00EB32C1">
        <w:rPr>
          <w:highlight w:val="yellow"/>
        </w:rPr>
        <w:t xml:space="preserve"> p ∧ q si legge "p e q": è vera quando </w:t>
      </w:r>
      <w:r w:rsidRPr="00EB32C1">
        <w:rPr>
          <w:b/>
          <w:highlight w:val="yellow"/>
        </w:rPr>
        <w:t>entrambe</w:t>
      </w:r>
      <w:r w:rsidRPr="00EB32C1">
        <w:rPr>
          <w:highlight w:val="yellow"/>
        </w:rPr>
        <w:t xml:space="preserve"> le proposizioni sono vere, e falsa se almeno una è falsa</w:t>
      </w:r>
      <w:r>
        <w:t>. Esempio del libro: "un decennio è di 10 anni e un millennio è di 100 anni" è falsa, perché la seconda parte è falsa.</w:t>
      </w:r>
    </w:p>
    <w:p w14:paraId="2830217B" w14:textId="77777777" w:rsidR="003D2E18" w:rsidRDefault="00000000">
      <w:pPr>
        <w:pStyle w:val="Titolo2"/>
      </w:pPr>
      <w:r>
        <w:rPr>
          <w:b/>
          <w:color w:val="E97132"/>
        </w:rPr>
        <w:t>La disgiunzione (or) e il caso dell'xor</w:t>
      </w:r>
    </w:p>
    <w:p w14:paraId="598143F3" w14:textId="77777777" w:rsidR="003D2E18" w:rsidRDefault="00000000">
      <w:r>
        <w:t xml:space="preserve">La </w:t>
      </w:r>
      <w:r w:rsidRPr="00030F1D">
        <w:rPr>
          <w:b/>
          <w:highlight w:val="yellow"/>
        </w:rPr>
        <w:t>disgiunzione</w:t>
      </w:r>
      <w:r w:rsidRPr="00030F1D">
        <w:rPr>
          <w:highlight w:val="yellow"/>
        </w:rPr>
        <w:t xml:space="preserve"> p ∨ q si legge "p o q" ed è la disgiunzione </w:t>
      </w:r>
      <w:r w:rsidRPr="00030F1D">
        <w:rPr>
          <w:b/>
          <w:highlight w:val="yellow"/>
        </w:rPr>
        <w:t>inclusiva</w:t>
      </w:r>
      <w:r>
        <w:t xml:space="preserve">: </w:t>
      </w:r>
      <w:r w:rsidRPr="00030F1D">
        <w:rPr>
          <w:highlight w:val="yellow"/>
        </w:rPr>
        <w:t xml:space="preserve">è vera se è vera p, oppure è vera q, </w:t>
      </w:r>
      <w:r w:rsidRPr="00030F1D">
        <w:rPr>
          <w:b/>
          <w:highlight w:val="yellow"/>
        </w:rPr>
        <w:t>oppure lo sono entrambe</w:t>
      </w:r>
      <w:r>
        <w:t xml:space="preserve">. </w:t>
      </w:r>
      <w:r w:rsidRPr="00030F1D">
        <w:rPr>
          <w:highlight w:val="yellow"/>
        </w:rPr>
        <w:t>È falsa solo quando sono false tutte e due</w:t>
      </w:r>
      <w:r>
        <w:t>. Esempio del libro: "un millennio è di 100 anni o un millennio è di 1000 anni" è vera, perché basta la seconda parte.</w:t>
      </w:r>
    </w:p>
    <w:p w14:paraId="4F189A11" w14:textId="77777777" w:rsidR="003D2E18" w:rsidRDefault="00000000">
      <w:r w:rsidRPr="00030F1D">
        <w:rPr>
          <w:highlight w:val="yellow"/>
        </w:rPr>
        <w:t xml:space="preserve">Esiste anche la disgiunzione </w:t>
      </w:r>
      <w:r w:rsidRPr="00030F1D">
        <w:rPr>
          <w:b/>
          <w:highlight w:val="yellow"/>
        </w:rPr>
        <w:t>esclusiva</w:t>
      </w:r>
      <w:r>
        <w:t xml:space="preserve"> (l'*aut* del latino, </w:t>
      </w:r>
      <w:r w:rsidRPr="00030F1D">
        <w:rPr>
          <w:b/>
          <w:highlight w:val="yellow"/>
        </w:rPr>
        <w:t>xor</w:t>
      </w:r>
      <w:r>
        <w:t xml:space="preserve"> in inglese), </w:t>
      </w:r>
      <w:r w:rsidRPr="00030F1D">
        <w:rPr>
          <w:highlight w:val="yellow"/>
        </w:rPr>
        <w:t>vera solo quando una delle due è vera e l'altra è falsa</w:t>
      </w:r>
      <w:r>
        <w:t xml:space="preserve">; </w:t>
      </w:r>
      <w:r w:rsidRPr="00030F1D">
        <w:rPr>
          <w:highlight w:val="yellow"/>
        </w:rPr>
        <w:t>non lo è quando sono vere entrambe</w:t>
      </w:r>
      <w:r>
        <w:t>. Nel parlato "o" può avere l'uno o l'altro significato, mentre in logica quando si scrive "or" si intende quella inclusiva.</w:t>
      </w:r>
    </w:p>
    <w:p w14:paraId="7DDB6161" w14:textId="77777777" w:rsidR="003D2E18" w:rsidRDefault="00000000">
      <w:r>
        <w:t xml:space="preserve">Un esempio del docente: "piove e fa freddo". Se oggi non piove ma fa freddo (dove si fissa la soglia, per esempio, a 20 gradi), la </w:t>
      </w:r>
      <w:r>
        <w:rPr>
          <w:b/>
        </w:rPr>
        <w:t>congiunzione è falsa</w:t>
      </w:r>
      <w:r>
        <w:t xml:space="preserve">, perché la prima parte è falsa, mentre la </w:t>
      </w:r>
      <w:r>
        <w:rPr>
          <w:b/>
        </w:rPr>
        <w:t>disgiunzione "piove o fa freddo" è vera</w:t>
      </w:r>
      <w:r>
        <w:t>, perché la seconda parte è vera. Le frasi vanno poi sempre interpretate in un contesto.</w:t>
      </w:r>
    </w:p>
    <w:p w14:paraId="6433B2F5" w14:textId="77777777" w:rsidR="003D2E18" w:rsidRDefault="00000000">
      <w:r>
        <w:t xml:space="preserve">La logica si occupa della </w:t>
      </w:r>
      <w:r>
        <w:rPr>
          <w:b/>
        </w:rPr>
        <w:t>forma</w:t>
      </w:r>
      <w:r>
        <w:t xml:space="preserve"> delle proposizioni e dei rapporti tra loro, non del loro argomento: perciò "3 &lt; 5 oppure Parigi è la capitale dell'Inghilterra" è ammessa ed è vera, perché 3 &lt; 5 è vera.</w:t>
      </w:r>
    </w:p>
    <w:p w14:paraId="2E65506C" w14:textId="77777777" w:rsidR="003D2E18" w:rsidRDefault="00000000">
      <w:pPr>
        <w:pStyle w:val="Titolo2"/>
      </w:pPr>
      <w:r>
        <w:rPr>
          <w:b/>
          <w:color w:val="E97132"/>
        </w:rPr>
        <w:t>La negazione (not)</w:t>
      </w:r>
    </w:p>
    <w:p w14:paraId="7FCB1CE4" w14:textId="77777777" w:rsidR="003D2E18" w:rsidRDefault="00000000">
      <w:r>
        <w:t xml:space="preserve">La </w:t>
      </w:r>
      <w:r w:rsidRPr="00030F1D">
        <w:rPr>
          <w:b/>
          <w:highlight w:val="yellow"/>
        </w:rPr>
        <w:t>negazione</w:t>
      </w:r>
      <w:r w:rsidRPr="00030F1D">
        <w:rPr>
          <w:highlight w:val="yellow"/>
        </w:rPr>
        <w:t xml:space="preserve"> ¬p si legge "non p" e </w:t>
      </w:r>
      <w:r w:rsidRPr="00030F1D">
        <w:rPr>
          <w:b/>
          <w:highlight w:val="yellow"/>
        </w:rPr>
        <w:t>scambia</w:t>
      </w:r>
      <w:r w:rsidRPr="00030F1D">
        <w:rPr>
          <w:highlight w:val="yellow"/>
        </w:rPr>
        <w:t xml:space="preserve"> il valore di verità</w:t>
      </w:r>
      <w:r>
        <w:t xml:space="preserve">: </w:t>
      </w:r>
      <w:r w:rsidRPr="00030F1D">
        <w:rPr>
          <w:highlight w:val="yellow"/>
        </w:rPr>
        <w:t>è vera quando p è falsa e viceversa</w:t>
      </w:r>
      <w:r>
        <w:t>. Esempio del libro: se p è "π è stato calcolato con un milione di cifre decimali nel 1954" (falsa: ci si arrivò solo nel 1973), ¬p è vera.</w:t>
      </w:r>
    </w:p>
    <w:p w14:paraId="2E2058FB" w14:textId="77777777" w:rsidR="003D2E18" w:rsidRDefault="00000000">
      <w:pPr>
        <w:pStyle w:val="Titolo2"/>
      </w:pPr>
      <w:r>
        <w:rPr>
          <w:b/>
          <w:color w:val="E97132"/>
        </w:rPr>
        <w:t>Equivalenza e xor</w:t>
      </w:r>
    </w:p>
    <w:p w14:paraId="2A025C4B" w14:textId="77777777" w:rsidR="003D2E18" w:rsidRDefault="00000000">
      <w:r w:rsidRPr="00030F1D">
        <w:rPr>
          <w:highlight w:val="yellow"/>
        </w:rPr>
        <w:t>L'</w:t>
      </w:r>
      <w:r w:rsidRPr="00030F1D">
        <w:rPr>
          <w:b/>
          <w:highlight w:val="yellow"/>
        </w:rPr>
        <w:t>equivalenza</w:t>
      </w:r>
      <w:r>
        <w:t xml:space="preserve"> (o </w:t>
      </w:r>
      <w:r w:rsidRPr="00030F1D">
        <w:rPr>
          <w:b/>
          <w:highlight w:val="yellow"/>
        </w:rPr>
        <w:t>uguaglianza</w:t>
      </w:r>
      <w:r>
        <w:t xml:space="preserve"> tra booleani) </w:t>
      </w:r>
      <w:r w:rsidRPr="00030F1D">
        <w:rPr>
          <w:highlight w:val="yellow"/>
        </w:rPr>
        <w:t xml:space="preserve">è vera quando i due valori sono </w:t>
      </w:r>
      <w:r w:rsidRPr="00030F1D">
        <w:rPr>
          <w:b/>
          <w:highlight w:val="yellow"/>
        </w:rPr>
        <w:t>uguali</w:t>
      </w:r>
      <w:r w:rsidRPr="00030F1D">
        <w:rPr>
          <w:highlight w:val="yellow"/>
        </w:rPr>
        <w:t>, falsa quando sono divers</w:t>
      </w:r>
      <w:r>
        <w:t>i. In programmazione corrisponde al test di uguaglianza (</w:t>
      </w:r>
      <w:r>
        <w:rPr>
          <w:rFonts w:ascii="Consolas" w:hAnsi="Consolas" w:cs="Consolas"/>
        </w:rPr>
        <w:t>==</w:t>
      </w:r>
      <w:r>
        <w:t xml:space="preserve"> in C++ e Java). Lo </w:t>
      </w:r>
      <w:r>
        <w:rPr>
          <w:b/>
        </w:rPr>
        <w:t>xor</w:t>
      </w:r>
      <w:r>
        <w:t xml:space="preserve"> è la sua negazione: è vero quando i due valori sono </w:t>
      </w:r>
      <w:r>
        <w:rPr>
          <w:b/>
        </w:rPr>
        <w:t>diversi</w:t>
      </w:r>
      <w:r>
        <w:t>. L'equivalenza vale 0 nei due casi intermedi (valori diversi) e 1 nel primo e nell'ultimo (valori uguali); lo xor ha la tavola opposta.</w:t>
      </w:r>
    </w:p>
    <w:p w14:paraId="379B6B2F" w14:textId="77777777" w:rsidR="003D2E18" w:rsidRDefault="00000000">
      <w:pPr>
        <w:pStyle w:val="Titolo2"/>
      </w:pPr>
      <w:r>
        <w:rPr>
          <w:b/>
          <w:color w:val="E97132"/>
        </w:rPr>
        <w:t>Le tavole di questi connettivi</w:t>
      </w:r>
    </w:p>
    <w:p w14:paraId="606BBDEB" w14:textId="77777777" w:rsidR="003D2E18" w:rsidRDefault="00000000">
      <w:r>
        <w:t>Con l'ordine del libro (prima il vero, 1, poi il falso, 0) le tavole sono:</w:t>
      </w:r>
    </w:p>
    <w:p w14:paraId="2061C407" w14:textId="77777777" w:rsidR="00011779" w:rsidRDefault="00000000">
      <w:pPr>
        <w:keepNext/>
        <w:jc w:val="center"/>
      </w:pPr>
      <w:r>
        <w:rPr>
          <w:noProof/>
        </w:rPr>
        <w:drawing>
          <wp:inline distT="0" distB="0" distL="0" distR="0" wp14:anchorId="049D9755" wp14:editId="2CC34609">
            <wp:extent cx="4680000" cy="1755874"/>
            <wp:effectExtent l="0" t="0" r="0" b="0"/>
            <wp:docPr id="2073952346" name="Picture 207395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nettivi.png"/>
                    <pic:cNvPicPr/>
                  </pic:nvPicPr>
                  <pic:blipFill>
                    <a:blip r:embed="rId19"/>
                    <a:stretch>
                      <a:fillRect/>
                    </a:stretch>
                  </pic:blipFill>
                  <pic:spPr>
                    <a:xfrm>
                      <a:off x="0" y="0"/>
                      <a:ext cx="4680000" cy="1755874"/>
                    </a:xfrm>
                    <a:prstGeom prst="rect">
                      <a:avLst/>
                    </a:prstGeom>
                  </pic:spPr>
                </pic:pic>
              </a:graphicData>
            </a:graphic>
          </wp:inline>
        </w:drawing>
      </w:r>
    </w:p>
    <w:p w14:paraId="61AA0A58" w14:textId="77777777" w:rsidR="00011779" w:rsidRDefault="00000000">
      <w:pPr>
        <w:jc w:val="center"/>
      </w:pPr>
      <w:r>
        <w:rPr>
          <w:i/>
          <w:sz w:val="18"/>
        </w:rPr>
        <w:t>Le tavole di verità di and, or, xor, equivalenza e not (1 = vero, 0 = falso).</w:t>
      </w:r>
    </w:p>
    <w:p w14:paraId="535BCEF3" w14:textId="77777777" w:rsidR="003D2E18" w:rsidRDefault="00000000">
      <w:pPr>
        <w:pStyle w:val="Titolo2"/>
      </w:pPr>
      <w:r>
        <w:rPr>
          <w:b/>
          <w:color w:val="E97132"/>
        </w:rPr>
        <w:lastRenderedPageBreak/>
        <w:t>Notazioni diverse per lo stesso connettivo</w:t>
      </w:r>
    </w:p>
    <w:p w14:paraId="041F1939" w14:textId="77777777" w:rsidR="003D2E18" w:rsidRDefault="00000000">
      <w:r>
        <w:t xml:space="preserve">Lo stesso connettivo si scrive in modi diversi a seconda del libro e del linguaggio: sono solo </w:t>
      </w:r>
      <w:r>
        <w:rPr>
          <w:b/>
        </w:rPr>
        <w:t>sinonimi</w:t>
      </w:r>
      <w:r>
        <w:t>, non hanno tavole di verità diverse. Se una notazione non è nota conviene chiedere che cosa significa.</w:t>
      </w:r>
    </w:p>
    <w:p w14:paraId="3817441F" w14:textId="77777777" w:rsidR="003D2E18" w:rsidRDefault="00000000">
      <w:pPr>
        <w:numPr>
          <w:ilvl w:val="0"/>
          <w:numId w:val="1"/>
        </w:numPr>
      </w:pPr>
      <w:r>
        <w:rPr>
          <w:b/>
        </w:rPr>
        <w:t>Negazione</w:t>
      </w:r>
      <w:r>
        <w:t xml:space="preserve">: "non" (italiano), *not* (inglese), il simbolo ¬, la tilde </w:t>
      </w:r>
      <w:r>
        <w:rPr>
          <w:i/>
        </w:rPr>
        <w:t xml:space="preserve">; nei linguaggi di programmazione (C, C++, Java) il punto esclamativo </w:t>
      </w:r>
      <w:r>
        <w:rPr>
          <w:rFonts w:ascii="Consolas" w:hAnsi="Consolas" w:cs="Consolas"/>
          <w:i/>
        </w:rPr>
        <w:t>!</w:t>
      </w:r>
      <w:r>
        <w:rPr>
          <w:i/>
        </w:rPr>
        <w:t>.</w:t>
      </w:r>
    </w:p>
    <w:p w14:paraId="6F9D3DBD" w14:textId="77777777" w:rsidR="003D2E18" w:rsidRDefault="00000000">
      <w:pPr>
        <w:numPr>
          <w:ilvl w:val="0"/>
          <w:numId w:val="1"/>
        </w:numPr>
      </w:pPr>
      <w:r>
        <w:rPr>
          <w:b/>
        </w:rPr>
        <w:t>Congiunzione</w:t>
      </w:r>
      <w:r>
        <w:t xml:space="preserve">: "e", *et* (latino), *and*, il simbolo ∧, la "e commerciale" &amp;; in Java si scrive con la doppia </w:t>
      </w:r>
      <w:r>
        <w:rPr>
          <w:rFonts w:ascii="Consolas" w:hAnsi="Consolas" w:cs="Consolas"/>
        </w:rPr>
        <w:t>&amp;&amp;</w:t>
      </w:r>
      <w:r>
        <w:t>.</w:t>
      </w:r>
    </w:p>
    <w:p w14:paraId="7E566BC0" w14:textId="77777777" w:rsidR="003D2E18" w:rsidRDefault="00000000">
      <w:pPr>
        <w:numPr>
          <w:ilvl w:val="0"/>
          <w:numId w:val="1"/>
        </w:numPr>
      </w:pPr>
      <w:r>
        <w:rPr>
          <w:b/>
        </w:rPr>
        <w:t>Disgiunzione</w:t>
      </w:r>
      <w:r>
        <w:t xml:space="preserve">: "o" e "oppure", *vel* (latino), *or*, il simbolo ∨; in Java con la doppia barra verticale </w:t>
      </w:r>
      <w:r>
        <w:rPr>
          <w:rFonts w:ascii="Consolas" w:hAnsi="Consolas" w:cs="Consolas"/>
        </w:rPr>
        <w:t>||</w:t>
      </w:r>
      <w:r>
        <w:t>.</w:t>
      </w:r>
    </w:p>
    <w:p w14:paraId="54709AC3" w14:textId="77777777" w:rsidR="003D2E18" w:rsidRDefault="00000000">
      <w:r>
        <w:t xml:space="preserve">Nei linguaggi di programmazione "and", "or" e "not" sono definiti esattamente come in logica (esempi del libro): per esempio </w:t>
      </w:r>
      <w:r>
        <w:rPr>
          <w:rFonts w:ascii="Consolas" w:hAnsi="Consolas" w:cs="Consolas"/>
        </w:rPr>
        <w:t>x &lt; 10 &amp;&amp; y &gt; 4</w:t>
      </w:r>
      <w:r>
        <w:t xml:space="preserve"> è vera quando x è minore di 10 </w:t>
      </w:r>
      <w:r>
        <w:rPr>
          <w:b/>
        </w:rPr>
        <w:t>e</w:t>
      </w:r>
      <w:r>
        <w:t xml:space="preserve"> y è maggiore di 4, </w:t>
      </w:r>
      <w:r>
        <w:rPr>
          <w:rFonts w:ascii="Consolas" w:hAnsi="Consolas" w:cs="Consolas"/>
        </w:rPr>
        <w:t>x &lt; 10 || y &gt; 4</w:t>
      </w:r>
      <w:r>
        <w:t xml:space="preserve"> quando vale almeno una delle due, e </w:t>
      </w:r>
      <w:r>
        <w:rPr>
          <w:rFonts w:ascii="Consolas" w:hAnsi="Consolas" w:cs="Consolas"/>
        </w:rPr>
        <w:t>!(x &lt; 10)</w:t>
      </w:r>
      <w:r>
        <w:t xml:space="preserve"> quando x è maggiore o uguale a 10.</w:t>
      </w:r>
    </w:p>
    <w:p w14:paraId="7EEE07F9" w14:textId="77777777" w:rsidR="003D2E18" w:rsidRDefault="00000000">
      <w:pPr>
        <w:pStyle w:val="Titolo2"/>
      </w:pPr>
      <w:r>
        <w:rPr>
          <w:b/>
          <w:color w:val="E97132"/>
        </w:rPr>
        <w:t>La precedenza degli operatori</w:t>
      </w:r>
    </w:p>
    <w:p w14:paraId="0CB4D332" w14:textId="77777777" w:rsidR="003D2E18" w:rsidRDefault="00000000">
      <w:r w:rsidRPr="00030F1D">
        <w:rPr>
          <w:highlight w:val="yellow"/>
        </w:rPr>
        <w:t xml:space="preserve">Quando una formula contiene ¬, ∧ e ∨ senza parentesi, si valuta </w:t>
      </w:r>
      <w:r w:rsidRPr="00030F1D">
        <w:rPr>
          <w:b/>
          <w:highlight w:val="yellow"/>
        </w:rPr>
        <w:t>prima ¬, poi ∧, poi ∨</w:t>
      </w:r>
      <w:r>
        <w:t xml:space="preserve">: è la </w:t>
      </w:r>
      <w:r>
        <w:rPr>
          <w:b/>
        </w:rPr>
        <w:t>precedenza degli operatori</w:t>
      </w:r>
      <w:r>
        <w:t xml:space="preserve">, come in algebra la moltiplicazione e la divisione si fanno prima di somma e sottrazione. Esempio del libro: con p falsa, q vera e r falsa, quanto vale ¬p ∨ q ∧ r? Si valuta prima ¬p, che è vera; poi q ∧ r, che è falsa; infine l'intera formula, vera ∨ falsa, che è </w:t>
      </w:r>
      <w:r>
        <w:rPr>
          <w:b/>
        </w:rPr>
        <w:t>vera</w:t>
      </w:r>
      <w:r>
        <w:t>.</w:t>
      </w:r>
    </w:p>
    <w:p w14:paraId="1016E2D5" w14:textId="77777777" w:rsidR="00030F1D" w:rsidRDefault="00030F1D">
      <w:pPr>
        <w:pStyle w:val="Titolo1"/>
        <w:rPr>
          <w:b/>
          <w:color w:val="EE0000"/>
        </w:rPr>
      </w:pPr>
    </w:p>
    <w:p w14:paraId="5908CBA9" w14:textId="77777777" w:rsidR="003D2E18" w:rsidRDefault="00000000">
      <w:pPr>
        <w:pStyle w:val="Titolo1"/>
      </w:pPr>
      <w:r>
        <w:rPr>
          <w:b/>
          <w:color w:val="EE0000"/>
        </w:rPr>
        <w:t>14. Le Tavole di Verità</w:t>
      </w:r>
    </w:p>
    <w:p w14:paraId="4179FAC5" w14:textId="77777777" w:rsidR="003D2E18" w:rsidRDefault="00000000">
      <w:pPr>
        <w:pStyle w:val="Titolo2"/>
      </w:pPr>
      <w:r>
        <w:rPr>
          <w:b/>
          <w:color w:val="E97132"/>
        </w:rPr>
        <w:t>A che cosa servono</w:t>
      </w:r>
    </w:p>
    <w:p w14:paraId="7F963260" w14:textId="77777777" w:rsidR="003D2E18" w:rsidRDefault="00000000">
      <w:r>
        <w:t xml:space="preserve">Una </w:t>
      </w:r>
      <w:r w:rsidRPr="00881016">
        <w:rPr>
          <w:b/>
          <w:highlight w:val="yellow"/>
        </w:rPr>
        <w:t>tavola di verità</w:t>
      </w:r>
      <w:r w:rsidRPr="00881016">
        <w:rPr>
          <w:highlight w:val="yellow"/>
        </w:rPr>
        <w:t xml:space="preserve"> è un elenco di </w:t>
      </w:r>
      <w:r w:rsidRPr="00881016">
        <w:rPr>
          <w:b/>
          <w:highlight w:val="yellow"/>
        </w:rPr>
        <w:t>tutte</w:t>
      </w:r>
      <w:r w:rsidRPr="00881016">
        <w:rPr>
          <w:highlight w:val="yellow"/>
        </w:rPr>
        <w:t xml:space="preserve"> le combinazioni possibili dei valori di verità delle componenti atomiche, con a fianco, per ciascuna combinazione, il valore di verità della proposizione composta</w:t>
      </w:r>
      <w:r>
        <w:t>. È un modo alternativo di definire un connettivo: non più come circuito, ma come tabella. Serve perché non è facile stabilire se due circuiti sono equivalenti, mentre si possono leggere come formule proposizionali e confrontare le loro tavole: è l'applicazione principale delle tavole di verità in informatica.</w:t>
      </w:r>
    </w:p>
    <w:p w14:paraId="401792C6" w14:textId="77777777" w:rsidR="00011779" w:rsidRDefault="00000000">
      <w:pPr>
        <w:keepNext/>
        <w:jc w:val="center"/>
      </w:pPr>
      <w:r>
        <w:rPr>
          <w:noProof/>
        </w:rPr>
        <w:drawing>
          <wp:inline distT="0" distB="0" distL="0" distR="0" wp14:anchorId="5A629CE9" wp14:editId="142A8817">
            <wp:extent cx="3780000" cy="1925660"/>
            <wp:effectExtent l="0" t="0" r="0" b="0"/>
            <wp:docPr id="2073952345" name="Picture 207395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formula.png"/>
                    <pic:cNvPicPr/>
                  </pic:nvPicPr>
                  <pic:blipFill>
                    <a:blip r:embed="rId20"/>
                    <a:stretch>
                      <a:fillRect/>
                    </a:stretch>
                  </pic:blipFill>
                  <pic:spPr>
                    <a:xfrm>
                      <a:off x="0" y="0"/>
                      <a:ext cx="3780000" cy="1925660"/>
                    </a:xfrm>
                    <a:prstGeom prst="rect">
                      <a:avLst/>
                    </a:prstGeom>
                  </pic:spPr>
                </pic:pic>
              </a:graphicData>
            </a:graphic>
          </wp:inline>
        </w:drawing>
      </w:r>
    </w:p>
    <w:p w14:paraId="6366802F" w14:textId="77777777" w:rsidR="00011779" w:rsidRDefault="00000000">
      <w:pPr>
        <w:jc w:val="center"/>
      </w:pPr>
      <w:r>
        <w:rPr>
          <w:i/>
          <w:sz w:val="18"/>
        </w:rPr>
        <w:t>La tavola di (p ∨ q) ∧ ¬p, calcolata a passi: una colonna per ogni sottoformula.</w:t>
      </w:r>
    </w:p>
    <w:p w14:paraId="6E506523" w14:textId="77777777" w:rsidR="003D2E18" w:rsidRDefault="00000000">
      <w:r>
        <w:t>La congiunzione ha un solo 1, quello della riga in cui p è falsa e q è vera. Lo stesso risultato si ottiene ragionando: se p è falsa, il primo argomento p ∨ q è vero solo se lo è q; se p è vera, ¬p è falsa e la congiunzione è falsa. Quindi (p ∨ q) ∧ ¬p equivale a ¬p ∧ q, una formula più breve: un modo per semplificare e, in un circuito, risparmiare una porta.</w:t>
      </w:r>
    </w:p>
    <w:p w14:paraId="1D44D64B" w14:textId="77777777" w:rsidR="003D2E18" w:rsidRDefault="00000000">
      <w:pPr>
        <w:pStyle w:val="Titolo2"/>
      </w:pPr>
      <w:r>
        <w:rPr>
          <w:b/>
          <w:color w:val="E97132"/>
        </w:rPr>
        <w:lastRenderedPageBreak/>
        <w:t>Quante righe ci sono</w:t>
      </w:r>
    </w:p>
    <w:p w14:paraId="74DDC858" w14:textId="77777777" w:rsidR="003D2E18" w:rsidRDefault="00000000">
      <w:r w:rsidRPr="00881016">
        <w:rPr>
          <w:highlight w:val="yellow"/>
        </w:rPr>
        <w:t xml:space="preserve">Con </w:t>
      </w:r>
      <w:r w:rsidRPr="00881016">
        <w:rPr>
          <w:b/>
          <w:highlight w:val="yellow"/>
        </w:rPr>
        <w:t>n</w:t>
      </w:r>
      <w:r w:rsidRPr="00881016">
        <w:rPr>
          <w:highlight w:val="yellow"/>
        </w:rPr>
        <w:t xml:space="preserve"> proposizioni atomiche le righe sono </w:t>
      </w:r>
      <w:r w:rsidRPr="00881016">
        <w:rPr>
          <w:b/>
          <w:highlight w:val="yellow"/>
        </w:rPr>
        <w:t>2ⁿ</w:t>
      </w:r>
      <w:r>
        <w:t>: 1 proposizione dà 2 righe, 2 danno 4, 3 danno 8 (come nell'esempio del libro). È un teorema che si dimostra per induzione e che si vedrà anche in Matematica discreta.</w:t>
      </w:r>
    </w:p>
    <w:p w14:paraId="7B5BD4A5" w14:textId="77777777" w:rsidR="003D2E18" w:rsidRDefault="00000000">
      <w:r>
        <w:t xml:space="preserve">Bisogna elencare </w:t>
      </w:r>
      <w:r>
        <w:rPr>
          <w:b/>
        </w:rPr>
        <w:t>tutti</w:t>
      </w:r>
      <w:r>
        <w:t xml:space="preserve"> i casi, e </w:t>
      </w:r>
      <w:r>
        <w:rPr>
          <w:b/>
        </w:rPr>
        <w:t>una volta sola</w:t>
      </w:r>
      <w:r>
        <w:t>. La prima richiesta è di correttezza: se manca un caso la definizione o il confronto non sono corretti. La seconda è di efficienza: ripetere uno stesso caso è uno spreco.</w:t>
      </w:r>
    </w:p>
    <w:p w14:paraId="0CF9C7BD" w14:textId="77777777" w:rsidR="00CE06AC" w:rsidRDefault="00CE06AC">
      <w:pPr>
        <w:pStyle w:val="Titolo1"/>
        <w:rPr>
          <w:b/>
          <w:color w:val="EE0000"/>
        </w:rPr>
      </w:pPr>
    </w:p>
    <w:p w14:paraId="657052A2" w14:textId="77777777" w:rsidR="003D2E18" w:rsidRDefault="00000000">
      <w:pPr>
        <w:pStyle w:val="Titolo1"/>
      </w:pPr>
      <w:r>
        <w:rPr>
          <w:b/>
          <w:color w:val="EE0000"/>
        </w:rPr>
        <w:t>15. Equivalenze, Tautologie e Contraddizioni</w:t>
      </w:r>
    </w:p>
    <w:p w14:paraId="211EFACD" w14:textId="77777777" w:rsidR="003D2E18" w:rsidRDefault="00000000">
      <w:pPr>
        <w:pStyle w:val="Titolo2"/>
      </w:pPr>
      <w:r>
        <w:rPr>
          <w:b/>
          <w:color w:val="E97132"/>
        </w:rPr>
        <w:t>Formule equivalenti</w:t>
      </w:r>
    </w:p>
    <w:p w14:paraId="3C885E2B" w14:textId="77777777" w:rsidR="003D2E18" w:rsidRDefault="00000000">
      <w:r w:rsidRPr="00CF2168">
        <w:rPr>
          <w:highlight w:val="yellow"/>
        </w:rPr>
        <w:t xml:space="preserve">Due formule sono </w:t>
      </w:r>
      <w:r w:rsidRPr="00CF2168">
        <w:rPr>
          <w:b/>
          <w:highlight w:val="yellow"/>
        </w:rPr>
        <w:t>equivalenti</w:t>
      </w:r>
      <w:r w:rsidRPr="00CF2168">
        <w:rPr>
          <w:highlight w:val="yellow"/>
        </w:rPr>
        <w:t xml:space="preserve"> se hanno gli stessi valori di verità per tutti i valori di verità delle loro componenti atomiche, cioè se hanno la </w:t>
      </w:r>
      <w:r w:rsidRPr="00CF2168">
        <w:rPr>
          <w:b/>
          <w:highlight w:val="yellow"/>
        </w:rPr>
        <w:t>stessa tavola di verità</w:t>
      </w:r>
      <w:r>
        <w:t>. Non sono la stessa formula, ma si possono scambiare l'una con l'altra, scegliendo quella più utile in un dato contesto. Questo vale per i circuiti (due circuiti equivalenti si possono sostituire), ma anche per i programmi: prima di sostituire la condizione di uscita di un ciclo con un'altra formula più leggibile bisogna essere sicuri che sia equivalente, altrimenti si cambia il comportamento del programma.</w:t>
      </w:r>
    </w:p>
    <w:p w14:paraId="56916D57" w14:textId="77777777" w:rsidR="003D2E18" w:rsidRDefault="00000000">
      <w:pPr>
        <w:pStyle w:val="Titolo2"/>
      </w:pPr>
      <w:r>
        <w:rPr>
          <w:b/>
          <w:color w:val="E97132"/>
        </w:rPr>
        <w:t>Esempio: la negazione di una disgiunzione</w:t>
      </w:r>
    </w:p>
    <w:p w14:paraId="241C74A7" w14:textId="77777777" w:rsidR="003D2E18" w:rsidRDefault="00000000">
      <w:r>
        <w:t xml:space="preserve">Si vuole vedere che </w:t>
      </w:r>
      <w:r>
        <w:rPr>
          <w:b/>
        </w:rPr>
        <w:t>¬(p ∨ q)</w:t>
      </w:r>
      <w:r>
        <w:t xml:space="preserve"> è equivalente a </w:t>
      </w:r>
      <w:r>
        <w:rPr>
          <w:b/>
        </w:rPr>
        <w:t>¬p ∧ ¬q</w:t>
      </w:r>
      <w:r>
        <w:t>. Con le tavole di verità:</w:t>
      </w:r>
    </w:p>
    <w:p w14:paraId="72B40088" w14:textId="77777777" w:rsidR="00011779" w:rsidRDefault="00000000">
      <w:pPr>
        <w:keepNext/>
        <w:jc w:val="center"/>
      </w:pPr>
      <w:r>
        <w:rPr>
          <w:noProof/>
        </w:rPr>
        <w:drawing>
          <wp:inline distT="0" distB="0" distL="0" distR="0" wp14:anchorId="3EB38DFB" wp14:editId="095AB5CC">
            <wp:extent cx="4500000" cy="1585932"/>
            <wp:effectExtent l="0" t="0" r="0" b="0"/>
            <wp:docPr id="2073952344" name="Picture 2073952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demorgan.png"/>
                    <pic:cNvPicPr/>
                  </pic:nvPicPr>
                  <pic:blipFill>
                    <a:blip r:embed="rId21"/>
                    <a:stretch>
                      <a:fillRect/>
                    </a:stretch>
                  </pic:blipFill>
                  <pic:spPr>
                    <a:xfrm>
                      <a:off x="0" y="0"/>
                      <a:ext cx="4500000" cy="1585932"/>
                    </a:xfrm>
                    <a:prstGeom prst="rect">
                      <a:avLst/>
                    </a:prstGeom>
                  </pic:spPr>
                </pic:pic>
              </a:graphicData>
            </a:graphic>
          </wp:inline>
        </w:drawing>
      </w:r>
    </w:p>
    <w:p w14:paraId="7E8567C0" w14:textId="77777777" w:rsidR="00011779" w:rsidRDefault="00000000">
      <w:pPr>
        <w:jc w:val="center"/>
      </w:pPr>
      <w:r>
        <w:rPr>
          <w:i/>
          <w:sz w:val="18"/>
        </w:rPr>
        <w:t>Le colonne di ¬(p ∨ q) e di ¬p ∧ ¬q coincidono: le due formule sono equivalenti.</w:t>
      </w:r>
    </w:p>
    <w:p w14:paraId="5EEA24D0" w14:textId="77777777" w:rsidR="003D2E18" w:rsidRDefault="00000000">
      <w:r>
        <w:t>Le colonne ¬(p∨q) e ¬p∧¬q coincidono. Lo stesso risultato si ottiene anche con un ragionamento, che il docente ha presentato passo per passo:</w:t>
      </w:r>
    </w:p>
    <w:p w14:paraId="57932756" w14:textId="77777777" w:rsidR="003D2E18" w:rsidRDefault="00000000">
      <w:r>
        <w:t>1. ¬(p ∨ q) è vera se e solo se p ∨ q è falsa;</w:t>
      </w:r>
    </w:p>
    <w:p w14:paraId="4358FE09" w14:textId="77777777" w:rsidR="003D2E18" w:rsidRDefault="00000000">
      <w:r>
        <w:t>2. una disgiunzione è falsa se e solo se i suoi argomenti sono entrambi falsi: p è falsa e q è falsa;</w:t>
      </w:r>
    </w:p>
    <w:p w14:paraId="48167968" w14:textId="77777777" w:rsidR="003D2E18" w:rsidRDefault="00000000">
      <w:r>
        <w:t>3. questo accade se e solo se ¬p e ¬q sono entrambe vere;</w:t>
      </w:r>
    </w:p>
    <w:p w14:paraId="213C7854" w14:textId="77777777" w:rsidR="003D2E18" w:rsidRDefault="00000000">
      <w:r>
        <w:t>4. cioè se e solo se è vera la loro congiunzione ¬p ∧ ¬q.</w:t>
      </w:r>
    </w:p>
    <w:p w14:paraId="27E0F76C" w14:textId="77777777" w:rsidR="003D2E18" w:rsidRDefault="00000000">
      <w:r>
        <w:t>È un caso delle leggi di De Morgan, che il corso riprenderà più in dettaglio. Si può dimostrare con le tavole oppure con un ragionamento a parole.</w:t>
      </w:r>
    </w:p>
    <w:p w14:paraId="7C80B9F4" w14:textId="77777777" w:rsidR="003D2E18" w:rsidRDefault="00000000">
      <w:pPr>
        <w:pStyle w:val="Titolo2"/>
      </w:pPr>
      <w:r>
        <w:rPr>
          <w:b/>
          <w:color w:val="E97132"/>
        </w:rPr>
        <w:t>Tautologie e contraddizioni</w:t>
      </w:r>
    </w:p>
    <w:p w14:paraId="716AD008" w14:textId="77777777" w:rsidR="003D2E18" w:rsidRDefault="00000000">
      <w:r w:rsidRPr="00CF2168">
        <w:rPr>
          <w:highlight w:val="yellow"/>
        </w:rPr>
        <w:t xml:space="preserve">Una </w:t>
      </w:r>
      <w:r w:rsidRPr="00CF2168">
        <w:rPr>
          <w:b/>
          <w:highlight w:val="yellow"/>
        </w:rPr>
        <w:t>tautologia</w:t>
      </w:r>
      <w:r w:rsidRPr="00CF2168">
        <w:rPr>
          <w:highlight w:val="yellow"/>
        </w:rPr>
        <w:t xml:space="preserve"> è una formula che è </w:t>
      </w:r>
      <w:r w:rsidRPr="00CF2168">
        <w:rPr>
          <w:b/>
          <w:highlight w:val="yellow"/>
        </w:rPr>
        <w:t>sempre vera</w:t>
      </w:r>
      <w:r w:rsidRPr="00CF2168">
        <w:rPr>
          <w:highlight w:val="yellow"/>
        </w:rPr>
        <w:t>, qualunque siano i valori delle sue componenti: nella colonna finale della sua tavola ci sono solo 1</w:t>
      </w:r>
      <w:r>
        <w:t xml:space="preserve">. Una </w:t>
      </w:r>
      <w:r>
        <w:rPr>
          <w:b/>
        </w:rPr>
        <w:t>c</w:t>
      </w:r>
      <w:r w:rsidRPr="00CF2168">
        <w:rPr>
          <w:b/>
          <w:highlight w:val="yellow"/>
        </w:rPr>
        <w:t>ontraddizione</w:t>
      </w:r>
      <w:r w:rsidRPr="00CF2168">
        <w:rPr>
          <w:highlight w:val="yellow"/>
        </w:rPr>
        <w:t xml:space="preserve"> è l'opposto: una formula </w:t>
      </w:r>
      <w:r w:rsidRPr="00CF2168">
        <w:rPr>
          <w:b/>
          <w:highlight w:val="yellow"/>
        </w:rPr>
        <w:lastRenderedPageBreak/>
        <w:t>sempre falsa</w:t>
      </w:r>
      <w:r>
        <w:t xml:space="preserve">. La negazione di una tautologia è una contraddizione, e viceversa. Il </w:t>
      </w:r>
      <w:r>
        <w:rPr>
          <w:b/>
        </w:rPr>
        <w:t>problema della tautologia</w:t>
      </w:r>
      <w:r>
        <w:t xml:space="preserve"> è appunto quello di stabilire se una formula vale sempre.</w:t>
      </w:r>
    </w:p>
    <w:p w14:paraId="29BBAFA1" w14:textId="77777777" w:rsidR="003D2E18" w:rsidRDefault="00000000">
      <w:r>
        <w:t>Le tavole di verità servono a controllare:</w:t>
      </w:r>
    </w:p>
    <w:p w14:paraId="204D7C8C" w14:textId="77777777" w:rsidR="003D2E18" w:rsidRDefault="00000000">
      <w:pPr>
        <w:numPr>
          <w:ilvl w:val="0"/>
          <w:numId w:val="1"/>
        </w:numPr>
      </w:pPr>
      <w:r>
        <w:t>se due formule sono equivalenti;</w:t>
      </w:r>
    </w:p>
    <w:p w14:paraId="57AFBE28" w14:textId="77777777" w:rsidR="003D2E18" w:rsidRDefault="00000000">
      <w:pPr>
        <w:numPr>
          <w:ilvl w:val="0"/>
          <w:numId w:val="1"/>
        </w:numPr>
      </w:pPr>
      <w:r>
        <w:t>se una formula è sempre vera (una legge logica), come le leggi di De Morgan o l'associatività della disgiunzione.</w:t>
      </w:r>
    </w:p>
    <w:p w14:paraId="0C1EE052" w14:textId="77777777" w:rsidR="003D2E18" w:rsidRDefault="00000000">
      <w:pPr>
        <w:pStyle w:val="Titolo2"/>
      </w:pPr>
      <w:r>
        <w:rPr>
          <w:b/>
          <w:color w:val="E97132"/>
        </w:rPr>
        <w:t>Esempi svolti a lezione</w:t>
      </w:r>
    </w:p>
    <w:p w14:paraId="179070D3" w14:textId="77777777" w:rsidR="003D2E18" w:rsidRDefault="00000000">
      <w:r>
        <w:rPr>
          <w:b/>
        </w:rPr>
        <w:t>¬p ∨ q ∨ p.</w:t>
      </w:r>
      <w:r>
        <w:t xml:space="preserve"> Costruita la tavola, in ogni riga c'è almeno un 1: è una </w:t>
      </w:r>
      <w:r>
        <w:rPr>
          <w:b/>
        </w:rPr>
        <w:t>tautologia</w:t>
      </w:r>
      <w:r>
        <w:t>.</w:t>
      </w:r>
    </w:p>
    <w:p w14:paraId="1B4509A0" w14:textId="77777777" w:rsidR="003D2E18" w:rsidRDefault="00000000">
      <w:r>
        <w:rPr>
          <w:b/>
        </w:rPr>
        <w:t>p ∨ ¬p</w:t>
      </w:r>
      <w:r>
        <w:t xml:space="preserve">, chiamata </w:t>
      </w:r>
      <w:r>
        <w:rPr>
          <w:b/>
        </w:rPr>
        <w:t>terzo escluso</w:t>
      </w:r>
      <w:r>
        <w:t>. Se p è vera la disgiunzione è vera perché un argomento è vero; se p è falsa, ¬p è vera e di nuovo la disgiunzione è vera. Il nome dice che "o p è vera o è falsa, e non c'è un terzo caso": in realtà, ha sottolineato il docente, la logica è costruita con soli due valori di verità, e ne esistono altre, con valori intermedi, usate in informatica per scopi diversi, ma qui si usa sempre la logica a due valori.</w:t>
      </w:r>
    </w:p>
    <w:p w14:paraId="428EF0BA" w14:textId="77777777" w:rsidR="003D2E18" w:rsidRDefault="00000000">
      <w:r>
        <w:rPr>
          <w:b/>
        </w:rPr>
        <w:t>(p ∨ q) ∧ ¬p.</w:t>
      </w:r>
      <w:r>
        <w:t xml:space="preserve"> È vera in una sola riga, quella con p falsa e q vera: non è né una tautologia né una contraddizione, ma equivale a ¬p ∧ q, più semplice (come visto nel capitolo precedente).</w:t>
      </w:r>
    </w:p>
    <w:p w14:paraId="00B5F2DB" w14:textId="77777777" w:rsidR="003D2E18" w:rsidRDefault="00000000">
      <w:pPr>
        <w:pStyle w:val="Titolo2"/>
      </w:pPr>
      <w:r>
        <w:rPr>
          <w:b/>
          <w:color w:val="E97132"/>
        </w:rPr>
        <w:t>Perché le tavole non bastano sempre</w:t>
      </w:r>
    </w:p>
    <w:p w14:paraId="5F326285" w14:textId="77777777" w:rsidR="003D2E18" w:rsidRDefault="00000000">
      <w:r w:rsidRPr="00CF2168">
        <w:rPr>
          <w:highlight w:val="yellow"/>
        </w:rPr>
        <w:t>Le tavole di verità hanno un limite</w:t>
      </w:r>
      <w:r>
        <w:t xml:space="preserve">: </w:t>
      </w:r>
      <w:r w:rsidRPr="00CF2168">
        <w:rPr>
          <w:highlight w:val="yellow"/>
        </w:rPr>
        <w:t>le righe sono 2ⁿ</w:t>
      </w:r>
      <w:r>
        <w:t xml:space="preserve">. Con 1000 proposizioni atomiche sono 2¹⁰⁰⁰, un po' più di 10³⁰⁰ righe, un numero più grande del numero di particelle dell'universo. </w:t>
      </w:r>
      <w:r w:rsidRPr="00CF2168">
        <w:rPr>
          <w:highlight w:val="yellow"/>
        </w:rPr>
        <w:t>Con questa dimensione non si può usare la tavola, e servono metodi più veloci, che il corso accennerà più avanti</w:t>
      </w:r>
      <w:r>
        <w:t xml:space="preserve">. Il caso non è teorico: nella </w:t>
      </w:r>
      <w:r>
        <w:rPr>
          <w:b/>
        </w:rPr>
        <w:t>verifica di sistemi complessi</w:t>
      </w:r>
      <w:r>
        <w:t xml:space="preserve"> (*model checking*) si descrive il sistema con una formula proposizionale che dice "non esiste una situazione di pericolo", con migliaia di affermazioni atomiche (la posizione e la velocità dei treni, lo stato dei segnali, la rete elettrica, il comportamento delle persone). Il docente ha citato studi di questo tipo per la metropolitana di Londra e per le ferrovie svedesi. Il model checking non fa parte del corso, ma è una delle motivazioni: a Fondamenti si impara la logica come base del ragionamento automatico.</w:t>
      </w:r>
    </w:p>
    <w:p w14:paraId="2AFA738B" w14:textId="77777777" w:rsidR="003D2E18" w:rsidRDefault="003D2E18"/>
    <w:p w14:paraId="652F57A9" w14:textId="77777777" w:rsidR="00315736" w:rsidRDefault="00000000">
      <w:pPr>
        <w:pStyle w:val="Titolo1"/>
      </w:pPr>
      <w:r>
        <w:rPr>
          <w:b/>
          <w:color w:val="EE0000"/>
        </w:rPr>
        <w:t>16. L'Implicazione (Condizionale)</w:t>
      </w:r>
    </w:p>
    <w:p w14:paraId="6442E920" w14:textId="77777777" w:rsidR="00315736" w:rsidRDefault="00000000">
      <w:pPr>
        <w:pStyle w:val="Titolo2"/>
      </w:pPr>
      <w:r>
        <w:rPr>
          <w:b/>
          <w:color w:val="E97132"/>
        </w:rPr>
        <w:t>Da dove si riparte</w:t>
      </w:r>
    </w:p>
    <w:p w14:paraId="75F65EB1" w14:textId="77777777" w:rsidR="00315736" w:rsidRDefault="00000000">
      <w:r>
        <w:t xml:space="preserve">Dopo i connettivi and, or, not, xor ed equivalenza, la </w:t>
      </w:r>
      <w:r w:rsidRPr="00B20520">
        <w:rPr>
          <w:highlight w:val="yellow"/>
        </w:rPr>
        <w:t>logica proposizionale continua con</w:t>
      </w:r>
      <w:r>
        <w:t xml:space="preserve"> </w:t>
      </w:r>
      <w:r w:rsidRPr="00B20520">
        <w:rPr>
          <w:highlight w:val="yellow"/>
        </w:rPr>
        <w:t>l'</w:t>
      </w:r>
      <w:r w:rsidRPr="00B20520">
        <w:rPr>
          <w:b/>
          <w:highlight w:val="yellow"/>
        </w:rPr>
        <w:t>implicazione</w:t>
      </w:r>
      <w:r>
        <w:t xml:space="preserve">, che nel libro è la sezione 1.3 della seconda parte. </w:t>
      </w:r>
      <w:r w:rsidRPr="00B20520">
        <w:rPr>
          <w:highlight w:val="yellow"/>
        </w:rPr>
        <w:t>È anche il connettivo più delicato, perché il significato che gli si dà in logica proposizionale è diverso</w:t>
      </w:r>
      <w:r>
        <w:t>, e più povero, di quello che ha nel linguaggio comune.</w:t>
      </w:r>
    </w:p>
    <w:p w14:paraId="079BA5FD" w14:textId="77777777" w:rsidR="00315736" w:rsidRDefault="00000000">
      <w:pPr>
        <w:pStyle w:val="Titolo2"/>
      </w:pPr>
      <w:r>
        <w:rPr>
          <w:b/>
          <w:color w:val="E97132"/>
        </w:rPr>
        <w:t>Il significato dell'implicazione: materiale e non causale</w:t>
      </w:r>
    </w:p>
    <w:p w14:paraId="793B8DC9" w14:textId="77777777" w:rsidR="00315736" w:rsidRDefault="00000000">
      <w:r>
        <w:t>Un esempio dal libro: "se il Dipartimento di Matematica ottiene 60 mila dollari di finanziamento extra, assumerà un nuovo professore". Nel linguaggio comune "</w:t>
      </w:r>
      <w:r w:rsidRPr="00B20520">
        <w:rPr>
          <w:highlight w:val="yellow"/>
        </w:rPr>
        <w:t xml:space="preserve">se… allora" suggerisce innanzitutto una </w:t>
      </w:r>
      <w:r w:rsidRPr="00B20520">
        <w:rPr>
          <w:b/>
          <w:highlight w:val="yellow"/>
        </w:rPr>
        <w:t>relazione di causa</w:t>
      </w:r>
      <w:r>
        <w:t xml:space="preserve">: quel denaro verrà usato proprio per assumere qualcuno. In logica proposizionale di questa relazione non c'è alcuna traccia. </w:t>
      </w:r>
      <w:r w:rsidRPr="00B20520">
        <w:rPr>
          <w:highlight w:val="yellow"/>
        </w:rPr>
        <w:t xml:space="preserve">Si lavora soltanto con i </w:t>
      </w:r>
      <w:r w:rsidRPr="00B20520">
        <w:rPr>
          <w:b/>
          <w:highlight w:val="yellow"/>
        </w:rPr>
        <w:t>valori di verità</w:t>
      </w:r>
      <w:r w:rsidRPr="00B20520">
        <w:rPr>
          <w:highlight w:val="yellow"/>
        </w:rPr>
        <w:t xml:space="preserve"> (vero e falso)</w:t>
      </w:r>
      <w:r>
        <w:t xml:space="preserve">, e le </w:t>
      </w:r>
      <w:r w:rsidRPr="00B20520">
        <w:rPr>
          <w:highlight w:val="yellow"/>
        </w:rPr>
        <w:t>tavole di verità sono troppo povere per esprimere un concetto complesso come la causalità</w:t>
      </w:r>
      <w:r>
        <w:t xml:space="preserve">. Per questo si dice che </w:t>
      </w:r>
      <w:r w:rsidRPr="00B20520">
        <w:rPr>
          <w:highlight w:val="yellow"/>
        </w:rPr>
        <w:t xml:space="preserve">l'implicazione della logica è </w:t>
      </w:r>
      <w:r w:rsidRPr="00B20520">
        <w:rPr>
          <w:b/>
          <w:highlight w:val="yellow"/>
        </w:rPr>
        <w:t>materiale</w:t>
      </w:r>
      <w:r>
        <w:t>: usa soltanto i valori di verità dei due argomenti e non le relazioni tra le due parti.</w:t>
      </w:r>
    </w:p>
    <w:p w14:paraId="7CBB3EAB" w14:textId="77777777" w:rsidR="00315736" w:rsidRDefault="00000000">
      <w:r>
        <w:lastRenderedPageBreak/>
        <w:t xml:space="preserve">La seconda differenza riguarda i casi in cui l'ipotesi non si verifica. Nel linguaggio comune, se il Dipartimento non ottiene il finanziamento, </w:t>
      </w:r>
      <w:r w:rsidRPr="00B20520">
        <w:rPr>
          <w:highlight w:val="yellow"/>
        </w:rPr>
        <w:t xml:space="preserve">l'affermazione resta di fatto </w:t>
      </w:r>
      <w:r w:rsidRPr="00B20520">
        <w:rPr>
          <w:b/>
          <w:highlight w:val="yellow"/>
        </w:rPr>
        <w:t>indefinita</w:t>
      </w:r>
      <w:r>
        <w:t xml:space="preserve">: non è né vera né falsa. In matematica avere affermazioni prive di valore di verità è molto svantaggioso, perché si potrebbe scrivere una dimostrazione senza accorgersi che è priva di senso. Per questo si decide di </w:t>
      </w:r>
      <w:r w:rsidRPr="00B20520">
        <w:rPr>
          <w:highlight w:val="yellow"/>
        </w:rPr>
        <w:t>dare un significato a tutte le implicazioni, anche quando l'ipotesi è falsa</w:t>
      </w:r>
      <w:r>
        <w:t>.</w:t>
      </w:r>
    </w:p>
    <w:p w14:paraId="366020A1" w14:textId="77777777" w:rsidR="00315736" w:rsidRDefault="00000000">
      <w:pPr>
        <w:pStyle w:val="Titolo2"/>
      </w:pPr>
      <w:r>
        <w:rPr>
          <w:b/>
          <w:color w:val="E97132"/>
        </w:rPr>
        <w:t>La notazione e la tavola di verità</w:t>
      </w:r>
    </w:p>
    <w:p w14:paraId="20D099BB" w14:textId="77777777" w:rsidR="00315736" w:rsidRDefault="00000000">
      <w:r w:rsidRPr="00B20520">
        <w:rPr>
          <w:highlight w:val="yellow"/>
        </w:rPr>
        <w:t>L'implicazione si scrive con una freccia: p → q si legge "p implica q"</w:t>
      </w:r>
      <w:r>
        <w:t xml:space="preserve">. La proposizione </w:t>
      </w:r>
      <w:r w:rsidRPr="00B20520">
        <w:rPr>
          <w:highlight w:val="yellow"/>
        </w:rPr>
        <w:t>p</w:t>
      </w:r>
      <w:r>
        <w:t xml:space="preserve"> si chiama </w:t>
      </w:r>
      <w:r w:rsidRPr="00B20520">
        <w:rPr>
          <w:b/>
          <w:highlight w:val="yellow"/>
        </w:rPr>
        <w:t>ipotesi</w:t>
      </w:r>
      <w:r w:rsidRPr="00B20520">
        <w:rPr>
          <w:highlight w:val="yellow"/>
        </w:rPr>
        <w:t xml:space="preserve"> o </w:t>
      </w:r>
      <w:r w:rsidRPr="00B20520">
        <w:rPr>
          <w:b/>
          <w:highlight w:val="yellow"/>
        </w:rPr>
        <w:t>antecedente</w:t>
      </w:r>
      <w:r>
        <w:t xml:space="preserve">, la proposizione </w:t>
      </w:r>
      <w:r w:rsidRPr="00B20520">
        <w:rPr>
          <w:highlight w:val="yellow"/>
        </w:rPr>
        <w:t>q</w:t>
      </w:r>
      <w:r>
        <w:t xml:space="preserve"> si chiama </w:t>
      </w:r>
      <w:r w:rsidRPr="00B20520">
        <w:rPr>
          <w:b/>
          <w:highlight w:val="yellow"/>
        </w:rPr>
        <w:t>tesi</w:t>
      </w:r>
      <w:r w:rsidRPr="00B20520">
        <w:rPr>
          <w:highlight w:val="yellow"/>
        </w:rPr>
        <w:t xml:space="preserve">, </w:t>
      </w:r>
      <w:r w:rsidRPr="00B20520">
        <w:rPr>
          <w:b/>
          <w:highlight w:val="yellow"/>
        </w:rPr>
        <w:t>conclusione</w:t>
      </w:r>
      <w:r w:rsidRPr="00B20520">
        <w:rPr>
          <w:highlight w:val="yellow"/>
        </w:rPr>
        <w:t xml:space="preserve"> o </w:t>
      </w:r>
      <w:r w:rsidRPr="00B20520">
        <w:rPr>
          <w:b/>
          <w:highlight w:val="yellow"/>
        </w:rPr>
        <w:t>conseguente</w:t>
      </w:r>
      <w:r>
        <w:t>. La tavola di verità, con l'ordine del libro (prima il vero, 1, poi il falso, 0), è:</w:t>
      </w:r>
    </w:p>
    <w:p w14:paraId="7DA65B38" w14:textId="77777777" w:rsidR="00315736" w:rsidRDefault="00000000">
      <w:pPr>
        <w:keepNext/>
        <w:jc w:val="center"/>
      </w:pPr>
      <w:r>
        <w:rPr>
          <w:noProof/>
        </w:rPr>
        <w:drawing>
          <wp:inline distT="0" distB="0" distL="0" distR="0" wp14:anchorId="2FBE723A" wp14:editId="3830F49C">
            <wp:extent cx="2880000" cy="2065371"/>
            <wp:effectExtent l="0" t="0" r="0" b="0"/>
            <wp:docPr id="2073952347" name="Picture 207395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png"/>
                    <pic:cNvPicPr/>
                  </pic:nvPicPr>
                  <pic:blipFill>
                    <a:blip r:embed="rId22"/>
                    <a:stretch>
                      <a:fillRect/>
                    </a:stretch>
                  </pic:blipFill>
                  <pic:spPr>
                    <a:xfrm>
                      <a:off x="0" y="0"/>
                      <a:ext cx="2880000" cy="2065371"/>
                    </a:xfrm>
                    <a:prstGeom prst="rect">
                      <a:avLst/>
                    </a:prstGeom>
                  </pic:spPr>
                </pic:pic>
              </a:graphicData>
            </a:graphic>
          </wp:inline>
        </w:drawing>
      </w:r>
    </w:p>
    <w:p w14:paraId="72066DB3" w14:textId="77777777" w:rsidR="00315736" w:rsidRDefault="00000000">
      <w:pPr>
        <w:jc w:val="center"/>
      </w:pPr>
      <w:r>
        <w:rPr>
          <w:i/>
          <w:sz w:val="18"/>
        </w:rPr>
        <w:t>La tavola di verità dell'implicazione: l'unica riga falsa è quella con ipotesi vera e tesi falsa.</w:t>
      </w:r>
    </w:p>
    <w:p w14:paraId="7BAB5DB1" w14:textId="77777777" w:rsidR="00315736" w:rsidRDefault="00000000">
      <w:r w:rsidRPr="000C0916">
        <w:rPr>
          <w:highlight w:val="yellow"/>
        </w:rPr>
        <w:t xml:space="preserve">L'implicazione è </w:t>
      </w:r>
      <w:r w:rsidRPr="000C0916">
        <w:rPr>
          <w:b/>
          <w:highlight w:val="yellow"/>
        </w:rPr>
        <w:t>falsa in un solo caso</w:t>
      </w:r>
      <w:r w:rsidRPr="000C0916">
        <w:rPr>
          <w:highlight w:val="yellow"/>
        </w:rPr>
        <w:t>: quando l'ipotesi è vera e la tesi è falsa</w:t>
      </w:r>
      <w:r>
        <w:t>. Contano le due righe con ipotesi vera: si prende l'ipotesi vera e si controlla che sia vera anche la tesi. Se lo è, l'implicazione è vera; se non lo è, è falsa. Nelle altre due righe, quelle con ipotesi falsa, l'implicazione è vera senza nemmeno guardare la tesi.</w:t>
      </w:r>
    </w:p>
    <w:p w14:paraId="78363E44" w14:textId="77777777" w:rsidR="00315736" w:rsidRDefault="00000000">
      <w:pPr>
        <w:pStyle w:val="Titolo2"/>
      </w:pPr>
      <w:r>
        <w:rPr>
          <w:b/>
          <w:color w:val="E97132"/>
        </w:rPr>
        <w:t>Vero per difetto</w:t>
      </w:r>
    </w:p>
    <w:p w14:paraId="53FFB75B" w14:textId="77777777" w:rsidR="00315736" w:rsidRDefault="00000000">
      <w:r w:rsidRPr="000C0916">
        <w:rPr>
          <w:highlight w:val="yellow"/>
        </w:rPr>
        <w:t xml:space="preserve">Quando l'ipotesi è falsa l'implicazione è </w:t>
      </w:r>
      <w:r w:rsidRPr="000C0916">
        <w:rPr>
          <w:b/>
          <w:highlight w:val="yellow"/>
        </w:rPr>
        <w:t>vera</w:t>
      </w:r>
      <w:r>
        <w:t xml:space="preserve">, </w:t>
      </w:r>
      <w:r w:rsidRPr="000C0916">
        <w:rPr>
          <w:highlight w:val="yellow"/>
        </w:rPr>
        <w:t>qualunque sia la tesi</w:t>
      </w:r>
      <w:r>
        <w:t xml:space="preserve">. Si dice che è </w:t>
      </w:r>
      <w:r w:rsidRPr="000C0916">
        <w:rPr>
          <w:b/>
          <w:highlight w:val="yellow"/>
        </w:rPr>
        <w:t>vera per difetto</w:t>
      </w:r>
      <w:r>
        <w:t xml:space="preserve"> (in inglese *vacuously true*; si può dire anche "banalmente vera"). </w:t>
      </w:r>
      <w:r w:rsidRPr="000C0916">
        <w:rPr>
          <w:highlight w:val="yellow"/>
        </w:rPr>
        <w:t xml:space="preserve">È una </w:t>
      </w:r>
      <w:r w:rsidRPr="000C0916">
        <w:rPr>
          <w:b/>
          <w:highlight w:val="yellow"/>
        </w:rPr>
        <w:t>convenzione</w:t>
      </w:r>
      <w:r>
        <w:t>: bisognava dare un valore di verità a questi casi, e quello che per esperienza dà meno fastidio quando si scrivono le dimostrazioni è considerare l'implicazione come provata. Quando non ci sono le condizioni per usare l'implicazione, la si prende per buona e ci si concentra sui casi in cui l'ipotesi è vera.</w:t>
      </w:r>
    </w:p>
    <w:p w14:paraId="1429F341" w14:textId="77777777" w:rsidR="00315736" w:rsidRDefault="00000000">
      <w:r>
        <w:t>Il motivo per cui la convenzione è comoda si vede con un esempio di matematica: "se x è positivo, allora x · x è positivo", cioè x &gt; 0 → x · x &gt; 0, che si vuole vera per ogni x.</w:t>
      </w:r>
    </w:p>
    <w:p w14:paraId="2865CC3F" w14:textId="77777777" w:rsidR="00315736" w:rsidRDefault="00000000">
      <w:pPr>
        <w:numPr>
          <w:ilvl w:val="0"/>
          <w:numId w:val="1"/>
        </w:numPr>
      </w:pPr>
      <w:r>
        <w:t>Con x = 3: 3 &gt; 0 è vera e 9 &gt; 0 è vera, quindi l'implicazione è vera.</w:t>
      </w:r>
    </w:p>
    <w:p w14:paraId="6459593D" w14:textId="77777777" w:rsidR="00315736" w:rsidRDefault="00000000">
      <w:pPr>
        <w:numPr>
          <w:ilvl w:val="0"/>
          <w:numId w:val="1"/>
        </w:numPr>
      </w:pPr>
      <w:r>
        <w:t>Con x = 1: 1 &gt; 0 e 1 &gt; 0 sono vere, e l'implicazione è vera.</w:t>
      </w:r>
    </w:p>
    <w:p w14:paraId="52C15685" w14:textId="77777777" w:rsidR="00315736" w:rsidRDefault="00000000">
      <w:pPr>
        <w:numPr>
          <w:ilvl w:val="0"/>
          <w:numId w:val="1"/>
        </w:numPr>
      </w:pPr>
      <w:r>
        <w:t>Con x = 0: 0 &gt; 0 è falsa e 0 · 0 &gt; 0 è falsa. L'ipotesi è falsa, quindi l'implicazione è vera per difetto.</w:t>
      </w:r>
    </w:p>
    <w:p w14:paraId="5E211298" w14:textId="77777777" w:rsidR="00315736" w:rsidRDefault="00000000">
      <w:pPr>
        <w:numPr>
          <w:ilvl w:val="0"/>
          <w:numId w:val="1"/>
        </w:numPr>
      </w:pPr>
      <w:r>
        <w:t>Con x = −1: −1 &gt; 0 è falsa, ma (−1) · (−1) = 1 &gt; 0 è vera. Anche qui l'ipotesi è falsa e l'implicazione è vera, senza che interessi che la tesi lo sia.</w:t>
      </w:r>
    </w:p>
    <w:p w14:paraId="35D328BC" w14:textId="77777777" w:rsidR="00315736" w:rsidRDefault="00000000">
      <w:r>
        <w:t xml:space="preserve">Nel linguaggio comune qualcuno direbbe che "se 0 &gt; 0…" non ha senso. Ma in matematica, se sostituendo un valore al posto di x l'enunciato perdesse significato, un enunciato sensato </w:t>
      </w:r>
      <w:r>
        <w:lastRenderedPageBreak/>
        <w:t>diventerebbe privo di senso. Con la tavola di verità dell'implicazione l'enunciato ha invece sempre un valore: è vero per ogni x.</w:t>
      </w:r>
    </w:p>
    <w:p w14:paraId="00CE9422" w14:textId="77777777" w:rsidR="00315736" w:rsidRDefault="00000000">
      <w:r>
        <w:t>La tavola si può leggere anche così:</w:t>
      </w:r>
    </w:p>
    <w:p w14:paraId="10159C0B" w14:textId="77777777" w:rsidR="00315736" w:rsidRDefault="00000000">
      <w:pPr>
        <w:numPr>
          <w:ilvl w:val="0"/>
          <w:numId w:val="1"/>
        </w:numPr>
      </w:pPr>
      <w:r>
        <w:t>se la tesi è vera, l'implicazione è vera, e si può ignorare l'ipotesi;</w:t>
      </w:r>
    </w:p>
    <w:p w14:paraId="2810149C" w14:textId="77777777" w:rsidR="00315736" w:rsidRDefault="00000000">
      <w:pPr>
        <w:numPr>
          <w:ilvl w:val="0"/>
          <w:numId w:val="1"/>
        </w:numPr>
      </w:pPr>
      <w:r>
        <w:t>se l'ipotesi è falsa, l'implicazione è vera, e si può ignorare la tesi;</w:t>
      </w:r>
    </w:p>
    <w:p w14:paraId="0BF37603" w14:textId="77777777" w:rsidR="00315736" w:rsidRDefault="00000000">
      <w:pPr>
        <w:numPr>
          <w:ilvl w:val="0"/>
          <w:numId w:val="1"/>
        </w:numPr>
      </w:pPr>
      <w:r>
        <w:t>l'unico caso in cui i due valori sono entrambi rilevanti è quello con ipotesi vera e tesi falsa, in cui l'implicazione è falsa.</w:t>
      </w:r>
    </w:p>
    <w:p w14:paraId="1602F7F1" w14:textId="77777777" w:rsidR="00315736" w:rsidRDefault="00000000">
      <w:r>
        <w:t>Come sottolineato a lezione, nel corso di Fondamenti (e in quelli di Matematica e di Programmazione) si usa sempre questa implicazione materiale: bisogna dimenticare il significato di "se… allora" del linguaggio comune.</w:t>
      </w:r>
    </w:p>
    <w:p w14:paraId="0AEEA625" w14:textId="77777777" w:rsidR="00315736" w:rsidRDefault="00000000">
      <w:pPr>
        <w:pStyle w:val="Titolo2"/>
      </w:pPr>
      <w:r>
        <w:rPr>
          <w:b/>
          <w:color w:val="E97132"/>
        </w:rPr>
        <w:t>L'implicazione come test d'ordine</w:t>
      </w:r>
    </w:p>
    <w:p w14:paraId="00687D26" w14:textId="77777777" w:rsidR="00315736" w:rsidRDefault="00000000">
      <w:r>
        <w:t xml:space="preserve">C'è un altro modo di descrivere la tavola. Scrivendo 0 al posto di falso e 1 al posto di vero, p → q vale 1 esattamente quando il valore di p è </w:t>
      </w:r>
      <w:r>
        <w:rPr>
          <w:b/>
        </w:rPr>
        <w:t>minore o uguale</w:t>
      </w:r>
      <w:r>
        <w:t xml:space="preserve"> al valore di q: 1 ≤ 1, 0 ≤ 1 e 0 ≤ 0 danno 1, mentre l'unico caso in cui p ≤ q è falso è p = 1 e q = 0, che è proprio la riga falsa. </w:t>
      </w:r>
      <w:r w:rsidRPr="000C0916">
        <w:rPr>
          <w:highlight w:val="yellow"/>
        </w:rPr>
        <w:t xml:space="preserve">L'implicazione si può quindi definire come il </w:t>
      </w:r>
      <w:r w:rsidRPr="000C0916">
        <w:rPr>
          <w:b/>
          <w:highlight w:val="yellow"/>
        </w:rPr>
        <w:t>test d'ordine tra valori booleani</w:t>
      </w:r>
      <w:r>
        <w:t>.</w:t>
      </w:r>
    </w:p>
    <w:p w14:paraId="4395D044" w14:textId="77777777" w:rsidR="00315736" w:rsidRDefault="00000000">
      <w:r>
        <w:t xml:space="preserve">Una conseguenza: </w:t>
      </w:r>
      <w:r w:rsidRPr="000C0916">
        <w:rPr>
          <w:highlight w:val="yellow"/>
        </w:rPr>
        <w:t xml:space="preserve">la proposizione (p → q) ∨ (q → p) è </w:t>
      </w:r>
      <w:r w:rsidRPr="000C0916">
        <w:rPr>
          <w:b/>
          <w:highlight w:val="yellow"/>
        </w:rPr>
        <w:t>sempre vera</w:t>
      </w:r>
      <w:r>
        <w:t>, qualunque siano i valori di p e di q. Nel linguaggio comune verrebbe da dire che è falsa, perché ci aspetteremmo che p sia causa di q oppure il contrario, mentre due eventi possono essere del tutto indipendenti. Ma tra due numeri uno dei due è sempre minore o uguale all'altro, e lo stesso vale per due valori di verità: se c'è almeno uno 0, il più piccolo è lo 0; se sono entrambi 1, sono uguali. Quindi una delle due implicazioni è vera, e la loro disgiunzione è sempre vera.</w:t>
      </w:r>
    </w:p>
    <w:p w14:paraId="65639E67" w14:textId="77777777" w:rsidR="00315736" w:rsidRDefault="00000000">
      <w:pPr>
        <w:pStyle w:val="Titolo2"/>
      </w:pPr>
      <w:r>
        <w:rPr>
          <w:b/>
          <w:color w:val="E97132"/>
        </w:rPr>
        <w:t>La precedenza</w:t>
      </w:r>
    </w:p>
    <w:p w14:paraId="39C0AFDB" w14:textId="77777777" w:rsidR="00315736" w:rsidRDefault="00000000">
      <w:r>
        <w:t xml:space="preserve">Come in 2 + 3 · 5 la moltiplicazione si esegue prima della somma, così tra i connettivi c'è una convenzione: </w:t>
      </w:r>
      <w:r w:rsidRPr="000C0916">
        <w:rPr>
          <w:highlight w:val="yellow"/>
        </w:rPr>
        <w:t xml:space="preserve">l'implicazione si valuta </w:t>
      </w:r>
      <w:r w:rsidRPr="000C0916">
        <w:rPr>
          <w:b/>
          <w:highlight w:val="yellow"/>
        </w:rPr>
        <w:t>per ultima</w:t>
      </w:r>
      <w:r>
        <w:t>. Con una negazione, un or e un'implicazione senza parentesi si calcolano prima la negazione e l'or, e poi l'implicazione: p ∨ q → ¬r significa (p ∨ q) → (¬r). Chi non vuole ricordare le convenzioni può aggiungere parentesi in più, e questo non è mai sbagliato, anche se dopo un po' diventa fastidioso.</w:t>
      </w:r>
    </w:p>
    <w:p w14:paraId="3027479D" w14:textId="77777777" w:rsidR="00315736" w:rsidRDefault="00000000">
      <w:pPr>
        <w:pStyle w:val="Titolo2"/>
      </w:pPr>
      <w:r>
        <w:rPr>
          <w:b/>
          <w:color w:val="E97132"/>
        </w:rPr>
        <w:t>Alcuni esempi di valutazione</w:t>
      </w:r>
    </w:p>
    <w:p w14:paraId="6DF330D1" w14:textId="77777777" w:rsidR="00315736" w:rsidRDefault="00000000">
      <w:r>
        <w:t>Siano p vera, q falsa e r vera (p = 1, q = 0, r = 1). Valutiamo quattro formule.</w:t>
      </w:r>
    </w:p>
    <w:p w14:paraId="25A4B983" w14:textId="77777777" w:rsidR="00315736" w:rsidRDefault="00000000">
      <w:pPr>
        <w:numPr>
          <w:ilvl w:val="0"/>
          <w:numId w:val="1"/>
        </w:numPr>
      </w:pPr>
      <w:r>
        <w:rPr>
          <w:b/>
        </w:rPr>
        <w:t>(p ∧ q) → r</w:t>
      </w:r>
      <w:r>
        <w:t>. La congiunzione p ∧ q è falsa, perché uno dei due lati (q) è falso. L'ipotesi è quindi falsa e l'implicazione è vera, senza guardare r. In generale, se una parte di una congiunzione è falsa, l'intera congiunzione è falsa, e un'implicazione che ha quella congiunzione come ipotesi è vera.</w:t>
      </w:r>
    </w:p>
    <w:p w14:paraId="3B6DAC88" w14:textId="77777777" w:rsidR="00315736" w:rsidRDefault="00000000">
      <w:pPr>
        <w:numPr>
          <w:ilvl w:val="0"/>
          <w:numId w:val="1"/>
        </w:numPr>
      </w:pPr>
      <w:r>
        <w:rPr>
          <w:b/>
        </w:rPr>
        <w:t>(p ∨ q) → ¬r</w:t>
      </w:r>
      <w:r>
        <w:t xml:space="preserve">. La disgiunzione p ∨ q è vera (basta che un lato sia vero), mentre ¬r è falsa. Si ha 1 → 0, e l'implicazione è </w:t>
      </w:r>
      <w:r>
        <w:rPr>
          <w:b/>
        </w:rPr>
        <w:t>falsa</w:t>
      </w:r>
      <w:r>
        <w:t>.</w:t>
      </w:r>
    </w:p>
    <w:p w14:paraId="7980C45B" w14:textId="77777777" w:rsidR="00315736" w:rsidRDefault="00000000">
      <w:pPr>
        <w:numPr>
          <w:ilvl w:val="0"/>
          <w:numId w:val="1"/>
        </w:numPr>
      </w:pPr>
      <w:r>
        <w:rPr>
          <w:b/>
        </w:rPr>
        <w:t>p ∧ (q → r)</w:t>
      </w:r>
      <w:r>
        <w:t>. L'implicazione q → r ha ipotesi falsa, quindi è vera per difetto; anche p è vera. La congiunzione è quindi vera.</w:t>
      </w:r>
    </w:p>
    <w:p w14:paraId="5BF9C6ED" w14:textId="77777777" w:rsidR="00315736" w:rsidRDefault="00000000">
      <w:pPr>
        <w:numPr>
          <w:ilvl w:val="0"/>
          <w:numId w:val="1"/>
        </w:numPr>
      </w:pPr>
      <w:r>
        <w:rPr>
          <w:b/>
        </w:rPr>
        <w:t>p → (q → r)</w:t>
      </w:r>
      <w:r>
        <w:t>. L'implicazione interna q → r è vera per difetto, quindi si ha 1 → 1, e l'intera formula è vera.</w:t>
      </w:r>
    </w:p>
    <w:p w14:paraId="18515348" w14:textId="77777777" w:rsidR="00315736" w:rsidRDefault="00000000">
      <w:r>
        <w:lastRenderedPageBreak/>
        <w:t xml:space="preserve">L'ultima formula si legge in modo naturale come "se vale p, allora (se vale q, allora vale r)", cioè come un'implicazione con </w:t>
      </w:r>
      <w:r>
        <w:rPr>
          <w:b/>
        </w:rPr>
        <w:t>due ipotesi</w:t>
      </w:r>
      <w:r>
        <w:t>: se p e q sono entrambe vere, allora è vera r. In generale, quando un'implicazione ha più ipotesi e anche una sola è falsa, l'implicazione è vera per difetto; se tutte le ipotesi sono vere bisogna controllare la tesi, e l'implicazione è falsa solo se la tesi è falsa. Le due scritture sono in effetti equivalenti: p → (q → r) e (p ∧ q) → r sono false soltanto quando p e q sono vere e r è falsa.</w:t>
      </w:r>
    </w:p>
    <w:p w14:paraId="02F4BB31" w14:textId="77777777" w:rsidR="00315736" w:rsidRDefault="00000000">
      <w:r>
        <w:t>Il capitolo successivo parte dall'implicazione per costruire la sua conversa, la sua contrapposta e le espressioni "condizione necessaria" e "condizione sufficiente".</w:t>
      </w:r>
    </w:p>
    <w:p w14:paraId="0DC8B284" w14:textId="77777777" w:rsidR="000C0916" w:rsidRDefault="000C0916">
      <w:pPr>
        <w:pStyle w:val="Titolo1"/>
        <w:rPr>
          <w:b/>
          <w:color w:val="EE0000"/>
        </w:rPr>
      </w:pPr>
    </w:p>
    <w:p w14:paraId="01BDE59A" w14:textId="4DE2B864" w:rsidR="00315736" w:rsidRDefault="00000000">
      <w:pPr>
        <w:pStyle w:val="Titolo1"/>
      </w:pPr>
      <w:r>
        <w:rPr>
          <w:b/>
          <w:color w:val="EE0000"/>
        </w:rPr>
        <w:t>17. Conversa, Contrapposta, Condizioni Necessarie e Sufficienti</w:t>
      </w:r>
    </w:p>
    <w:p w14:paraId="6D1DEB29" w14:textId="77777777" w:rsidR="00315736" w:rsidRDefault="00000000">
      <w:pPr>
        <w:pStyle w:val="Titolo2"/>
      </w:pPr>
      <w:r>
        <w:rPr>
          <w:b/>
          <w:color w:val="E97132"/>
        </w:rPr>
        <w:t>Le forme correlate a un'implicazione</w:t>
      </w:r>
    </w:p>
    <w:p w14:paraId="2FD366CC" w14:textId="77777777" w:rsidR="00315736" w:rsidRDefault="00000000">
      <w:r w:rsidRPr="003852A2">
        <w:rPr>
          <w:highlight w:val="yellow"/>
        </w:rPr>
        <w:t>Da un'implicazione se ne possono costruire altre, scambiando i due argomenti o anche negandoli</w:t>
      </w:r>
      <w:r>
        <w:t>. Data p → q, si definiscono due proposizioni correlate:</w:t>
      </w:r>
    </w:p>
    <w:p w14:paraId="5C1B6976" w14:textId="77777777" w:rsidR="00315736" w:rsidRDefault="00000000">
      <w:pPr>
        <w:numPr>
          <w:ilvl w:val="0"/>
          <w:numId w:val="1"/>
        </w:numPr>
      </w:pPr>
      <w:r>
        <w:t xml:space="preserve">la </w:t>
      </w:r>
      <w:r w:rsidRPr="003852A2">
        <w:rPr>
          <w:b/>
          <w:highlight w:val="yellow"/>
        </w:rPr>
        <w:t>conversa</w:t>
      </w:r>
      <w:r>
        <w:t xml:space="preserve"> (o </w:t>
      </w:r>
      <w:r>
        <w:rPr>
          <w:b/>
        </w:rPr>
        <w:t>reciproco</w:t>
      </w:r>
      <w:r>
        <w:t xml:space="preserve">, in inglese *converse*): q → p, </w:t>
      </w:r>
      <w:r w:rsidRPr="003852A2">
        <w:rPr>
          <w:highlight w:val="yellow"/>
        </w:rPr>
        <w:t>che scambia i ruoli di ipotesi e tesi</w:t>
      </w:r>
      <w:r>
        <w:t>;</w:t>
      </w:r>
    </w:p>
    <w:p w14:paraId="22A9CD67" w14:textId="77777777" w:rsidR="00315736" w:rsidRDefault="00000000">
      <w:pPr>
        <w:numPr>
          <w:ilvl w:val="0"/>
          <w:numId w:val="1"/>
        </w:numPr>
      </w:pPr>
      <w:r>
        <w:t xml:space="preserve">la </w:t>
      </w:r>
      <w:r w:rsidRPr="003852A2">
        <w:rPr>
          <w:b/>
          <w:highlight w:val="yellow"/>
        </w:rPr>
        <w:t>contrapposta</w:t>
      </w:r>
      <w:r>
        <w:t xml:space="preserve"> (in inglese *contrapositive*): ¬q → ¬p, </w:t>
      </w:r>
      <w:r w:rsidRPr="003852A2">
        <w:rPr>
          <w:highlight w:val="yellow"/>
        </w:rPr>
        <w:t xml:space="preserve">che scambia i ruoli </w:t>
      </w:r>
      <w:r w:rsidRPr="003852A2">
        <w:rPr>
          <w:b/>
          <w:highlight w:val="yellow"/>
        </w:rPr>
        <w:t>e</w:t>
      </w:r>
      <w:r w:rsidRPr="003852A2">
        <w:rPr>
          <w:highlight w:val="yellow"/>
        </w:rPr>
        <w:t xml:space="preserve"> nega entrambi gli argomenti</w:t>
      </w:r>
      <w:r>
        <w:t>.</w:t>
      </w:r>
    </w:p>
    <w:p w14:paraId="6739B3B8" w14:textId="77777777" w:rsidR="00315736" w:rsidRDefault="00000000">
      <w:pPr>
        <w:pStyle w:val="Titolo2"/>
      </w:pPr>
      <w:r>
        <w:rPr>
          <w:b/>
          <w:color w:val="E97132"/>
        </w:rPr>
        <w:t>La conversa non è equivalente</w:t>
      </w:r>
    </w:p>
    <w:p w14:paraId="2BB088BD" w14:textId="77777777" w:rsidR="00315736" w:rsidRDefault="00000000">
      <w:r w:rsidRPr="003852A2">
        <w:rPr>
          <w:highlight w:val="yellow"/>
        </w:rPr>
        <w:t xml:space="preserve">Un'implicazione e la sua conversa </w:t>
      </w:r>
      <w:r w:rsidRPr="003852A2">
        <w:rPr>
          <w:b/>
          <w:highlight w:val="yellow"/>
        </w:rPr>
        <w:t>non sono equivalenti</w:t>
      </w:r>
      <w:r>
        <w:t xml:space="preserve">. Un esempio: sia p la proposizione "1 &gt; 2", che è falsa, e q la proposizione "4 &lt; 8", che è vera. L'implicazione p → q ha l'ipotesi falsa, quindi è vera per difetto. La conversa q → p ha l'ipotesi vera e la tesi falsa, quindi è </w:t>
      </w:r>
      <w:r>
        <w:rPr>
          <w:b/>
        </w:rPr>
        <w:t>falsa</w:t>
      </w:r>
      <w:r>
        <w:t>. Esistono dunque valori di p e q per cui p → q e q → p hanno valori di verità diversi: succede quando p e q sono diversi.</w:t>
      </w:r>
    </w:p>
    <w:p w14:paraId="2E7A8DE8" w14:textId="77777777" w:rsidR="00315736" w:rsidRDefault="00000000">
      <w:r w:rsidRPr="003852A2">
        <w:rPr>
          <w:highlight w:val="yellow"/>
        </w:rPr>
        <w:t>Se si cambia la direzione di un'implicazione, il valore di verità cambia in due casi su quattro; quando p e q sono entrambe vere, o entrambe false, resta lo stesso (vera per entrambe)</w:t>
      </w:r>
      <w:r>
        <w:t>. Un altro esempio: "se Jerry vince la lotteria, allora va al college" può essere vera, mentre la conversa "se Jerry va al college, allora ha vinto la lotteria" è falsa, perché potrebbe andarci con i suoi risparmi. L'errore più frequente è appunto scambiare un'implicazione con la sua conversa.</w:t>
      </w:r>
    </w:p>
    <w:p w14:paraId="2EA2CF8E" w14:textId="77777777" w:rsidR="00315736" w:rsidRDefault="00000000">
      <w:pPr>
        <w:pStyle w:val="Titolo2"/>
      </w:pPr>
      <w:r>
        <w:rPr>
          <w:b/>
          <w:color w:val="E97132"/>
        </w:rPr>
        <w:t>La contrapposta è equivalente</w:t>
      </w:r>
    </w:p>
    <w:p w14:paraId="37013EFF" w14:textId="77777777" w:rsidR="00315736" w:rsidRDefault="00000000">
      <w:r w:rsidRPr="003852A2">
        <w:rPr>
          <w:highlight w:val="yellow"/>
        </w:rPr>
        <w:t>Con la contrapposta le cose vanno diversamente: p → q e ¬q → ¬p hanno la stessa tavola di verità</w:t>
      </w:r>
      <w:r>
        <w:t>.</w:t>
      </w:r>
    </w:p>
    <w:p w14:paraId="45DA9042" w14:textId="77777777" w:rsidR="00315736" w:rsidRDefault="00000000">
      <w:pPr>
        <w:keepNext/>
        <w:jc w:val="center"/>
      </w:pPr>
      <w:r>
        <w:rPr>
          <w:noProof/>
        </w:rPr>
        <w:drawing>
          <wp:inline distT="0" distB="0" distL="0" distR="0" wp14:anchorId="4924E0D5" wp14:editId="26D23541">
            <wp:extent cx="4140000" cy="1692410"/>
            <wp:effectExtent l="0" t="0" r="0" b="0"/>
            <wp:docPr id="2073952348" name="Picture 2073952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trapposta.png"/>
                    <pic:cNvPicPr/>
                  </pic:nvPicPr>
                  <pic:blipFill>
                    <a:blip r:embed="rId23"/>
                    <a:stretch>
                      <a:fillRect/>
                    </a:stretch>
                  </pic:blipFill>
                  <pic:spPr>
                    <a:xfrm>
                      <a:off x="0" y="0"/>
                      <a:ext cx="4140000" cy="1692410"/>
                    </a:xfrm>
                    <a:prstGeom prst="rect">
                      <a:avLst/>
                    </a:prstGeom>
                  </pic:spPr>
                </pic:pic>
              </a:graphicData>
            </a:graphic>
          </wp:inline>
        </w:drawing>
      </w:r>
    </w:p>
    <w:p w14:paraId="6CDD02B9" w14:textId="77777777" w:rsidR="00315736" w:rsidRDefault="00000000">
      <w:pPr>
        <w:jc w:val="center"/>
      </w:pPr>
      <w:r>
        <w:rPr>
          <w:i/>
          <w:sz w:val="18"/>
        </w:rPr>
        <w:t>Le tavole di verità di p → q e della sua contrapposta ¬q → ¬p: le colonne coincidono.</w:t>
      </w:r>
    </w:p>
    <w:p w14:paraId="75BE6FBC" w14:textId="77777777" w:rsidR="00315736" w:rsidRDefault="00000000">
      <w:r>
        <w:t xml:space="preserve">Anche con un ragionamento: p → q dice che tutte le volte che p è vera lo è anche q; allora se q è falsa dovrà essere falsa anche p. Quindi da p → q segue ¬q → ¬p. Applicando la stessa legge un'altra volta a ¬q → ¬p si ottiene ¬¬p → ¬¬q, e per la legge della doppia negazione (negare due volte equivale ad </w:t>
      </w:r>
      <w:r>
        <w:lastRenderedPageBreak/>
        <w:t>affermare: ¬¬p ≡ p, come si vede subito dalla tavola) si ritorna a p → q. Ciascuna delle due implicazioni si ottiene dall'altra, e sono quindi equivalenti.</w:t>
      </w:r>
    </w:p>
    <w:p w14:paraId="25D17B4E" w14:textId="77777777" w:rsidR="00315736" w:rsidRDefault="00000000">
      <w:pPr>
        <w:pStyle w:val="Titolo2"/>
      </w:pPr>
      <w:r>
        <w:rPr>
          <w:b/>
          <w:color w:val="E97132"/>
        </w:rPr>
        <w:t>Condizioni necessarie e condizioni sufficienti</w:t>
      </w:r>
    </w:p>
    <w:p w14:paraId="70742A7D" w14:textId="77777777" w:rsidR="00315736" w:rsidRDefault="00000000">
      <w:r w:rsidRPr="003852A2">
        <w:rPr>
          <w:highlight w:val="yellow"/>
        </w:rPr>
        <w:t>Nei corsi di matematica le implicazioni si esprimono spesso con le parole "condizione necessaria" e "condizione sufficiente".</w:t>
      </w:r>
      <w:r>
        <w:t xml:space="preserve"> Non c'è un concetto nuovo: sono solo abbreviazioni per le due direzioni di un'implicazione, e vanno conosciute.</w:t>
      </w:r>
    </w:p>
    <w:p w14:paraId="338EDE5E" w14:textId="77777777" w:rsidR="00315736" w:rsidRDefault="00000000">
      <w:pPr>
        <w:numPr>
          <w:ilvl w:val="0"/>
          <w:numId w:val="1"/>
        </w:numPr>
      </w:pPr>
      <w:r>
        <w:rPr>
          <w:b/>
        </w:rPr>
        <w:t>A è una condizione necessaria per B</w:t>
      </w:r>
      <w:r>
        <w:t xml:space="preserve"> significa che, q</w:t>
      </w:r>
      <w:r w:rsidRPr="003852A2">
        <w:rPr>
          <w:highlight w:val="yellow"/>
        </w:rPr>
        <w:t>uando B è vera, è necessario che lo sia anche A</w:t>
      </w:r>
      <w:r>
        <w:t>: B → A. Il "necessario" è la parte implicata.</w:t>
      </w:r>
    </w:p>
    <w:p w14:paraId="0AF597CA" w14:textId="77777777" w:rsidR="00315736" w:rsidRDefault="00000000">
      <w:pPr>
        <w:numPr>
          <w:ilvl w:val="0"/>
          <w:numId w:val="1"/>
        </w:numPr>
      </w:pPr>
      <w:r>
        <w:rPr>
          <w:b/>
        </w:rPr>
        <w:t>A è una condizione sufficiente per B</w:t>
      </w:r>
      <w:r>
        <w:t xml:space="preserve"> significa A → B: </w:t>
      </w:r>
      <w:r w:rsidRPr="003852A2">
        <w:rPr>
          <w:highlight w:val="yellow"/>
        </w:rPr>
        <w:t>se A è vera, basta questo perché lo sia B. Il "sufficiente" è l'ipotesi</w:t>
      </w:r>
      <w:r>
        <w:t>.</w:t>
      </w:r>
    </w:p>
    <w:p w14:paraId="0ACCD97B" w14:textId="77777777" w:rsidR="00315736" w:rsidRDefault="00000000">
      <w:r>
        <w:t>La condizione necessaria è la direzione "difficile", quella da destra a sinistra rispetto al modo in cui di solito scriviamo; la condizione sufficiente è quella che ci viene più naturale, da sinistra a destra: è semplicemente l'implicazione scritta nell'ordine consueto, mentre il necessario è il reciproco.</w:t>
      </w:r>
    </w:p>
    <w:p w14:paraId="6FC006E4" w14:textId="77777777" w:rsidR="00315736" w:rsidRDefault="00000000">
      <w:r>
        <w:t>Che cosa si può dedurre? Basta rileggere la tavola di verità con questa terminologia.</w:t>
      </w:r>
    </w:p>
    <w:p w14:paraId="34D55669" w14:textId="77777777" w:rsidR="00315736" w:rsidRDefault="00000000">
      <w:r>
        <w:t xml:space="preserve">Se </w:t>
      </w:r>
      <w:r>
        <w:rPr>
          <w:b/>
        </w:rPr>
        <w:t>A è necessaria per B</w:t>
      </w:r>
      <w:r>
        <w:t xml:space="preserve"> (B → A):</w:t>
      </w:r>
    </w:p>
    <w:p w14:paraId="7760BE1A" w14:textId="77777777" w:rsidR="00315736" w:rsidRDefault="00000000">
      <w:pPr>
        <w:numPr>
          <w:ilvl w:val="0"/>
          <w:numId w:val="1"/>
        </w:numPr>
      </w:pPr>
      <w:r>
        <w:t>se A è vera, su B non si sa nulla (la condizione non è stata smentita, ma da sola non basta);</w:t>
      </w:r>
    </w:p>
    <w:p w14:paraId="5569E1FB" w14:textId="77777777" w:rsidR="00315736" w:rsidRDefault="00000000">
      <w:pPr>
        <w:numPr>
          <w:ilvl w:val="0"/>
          <w:numId w:val="1"/>
        </w:numPr>
      </w:pPr>
      <w:r>
        <w:t>se A è falsa, allora anche B è falsa: se una condizione necessaria fallisce, fallisce ciò di cui è condizione;</w:t>
      </w:r>
    </w:p>
    <w:p w14:paraId="5A0F41CF" w14:textId="77777777" w:rsidR="00315736" w:rsidRDefault="00000000">
      <w:pPr>
        <w:numPr>
          <w:ilvl w:val="0"/>
          <w:numId w:val="1"/>
        </w:numPr>
      </w:pPr>
      <w:r>
        <w:t>se B è vera, allora A è vera: la verità di un fatto implica la verità di tutte le sue condizioni necessarie;</w:t>
      </w:r>
    </w:p>
    <w:p w14:paraId="165C840F" w14:textId="77777777" w:rsidR="00315736" w:rsidRDefault="00000000">
      <w:pPr>
        <w:numPr>
          <w:ilvl w:val="0"/>
          <w:numId w:val="1"/>
        </w:numPr>
      </w:pPr>
      <w:r>
        <w:t>se B è falsa, su A non si sa nulla: può essere falsa proprio per questa condizione o per un'altra.</w:t>
      </w:r>
    </w:p>
    <w:p w14:paraId="7642EF77" w14:textId="77777777" w:rsidR="00315736" w:rsidRDefault="00000000">
      <w:r>
        <w:t xml:space="preserve">Se </w:t>
      </w:r>
      <w:r>
        <w:rPr>
          <w:b/>
        </w:rPr>
        <w:t>A è sufficiente per B</w:t>
      </w:r>
      <w:r>
        <w:t xml:space="preserve"> (A → B):</w:t>
      </w:r>
    </w:p>
    <w:p w14:paraId="00E99508" w14:textId="77777777" w:rsidR="00315736" w:rsidRDefault="00000000">
      <w:pPr>
        <w:numPr>
          <w:ilvl w:val="0"/>
          <w:numId w:val="1"/>
        </w:numPr>
      </w:pPr>
      <w:r>
        <w:t>se A è vera, allora B è vera;</w:t>
      </w:r>
    </w:p>
    <w:p w14:paraId="1C06FD7E" w14:textId="77777777" w:rsidR="00315736" w:rsidRDefault="00000000">
      <w:pPr>
        <w:numPr>
          <w:ilvl w:val="0"/>
          <w:numId w:val="1"/>
        </w:numPr>
      </w:pPr>
      <w:r>
        <w:t>se A è falsa, su B non si sa nulla;</w:t>
      </w:r>
    </w:p>
    <w:p w14:paraId="53379D58" w14:textId="77777777" w:rsidR="00315736" w:rsidRDefault="00000000">
      <w:pPr>
        <w:numPr>
          <w:ilvl w:val="0"/>
          <w:numId w:val="1"/>
        </w:numPr>
      </w:pPr>
      <w:r>
        <w:t>se B è vera, su A non si sa nulla, perché quando la tesi è vera l'implicazione è vera comunque;</w:t>
      </w:r>
    </w:p>
    <w:p w14:paraId="179C24C2" w14:textId="77777777" w:rsidR="00315736" w:rsidRDefault="00000000">
      <w:pPr>
        <w:numPr>
          <w:ilvl w:val="0"/>
          <w:numId w:val="1"/>
        </w:numPr>
      </w:pPr>
      <w:r>
        <w:t>se B è falsa, allora anche A è falsa: se fosse vera, anche B dovrebbe esserlo.</w:t>
      </w:r>
    </w:p>
    <w:p w14:paraId="5C3AD1EF" w14:textId="77777777" w:rsidR="00315736" w:rsidRDefault="00000000">
      <w:r>
        <w:t xml:space="preserve">Un esempio che non richiede conoscenze particolari: "se Maria va alla Tour Eiffel, allora visita la Francia". Andare alla Tour Eiffel è una condizione </w:t>
      </w:r>
      <w:r>
        <w:rPr>
          <w:b/>
        </w:rPr>
        <w:t>sufficiente</w:t>
      </w:r>
      <w:r>
        <w:t xml:space="preserve"> per visitare la Francia, ma non è necessaria: Maria potrebbe andare a Les Invalides, al Louvre o in Normandia, e ognuna di queste scelte sarebbe sufficiente a visitare la Francia. Invece visitare la Francia è una condizione </w:t>
      </w:r>
      <w:r>
        <w:rPr>
          <w:b/>
        </w:rPr>
        <w:t>necessaria</w:t>
      </w:r>
      <w:r>
        <w:t xml:space="preserve"> per vedere la Tour Eiffel (se non è in Francia, non può raggiungerla), ma non basta: dipende da dove va esattamente in Francia.</w:t>
      </w:r>
    </w:p>
    <w:p w14:paraId="5794A526" w14:textId="77777777" w:rsidR="00315736" w:rsidRDefault="00000000">
      <w:pPr>
        <w:pStyle w:val="Titolo2"/>
      </w:pPr>
      <w:r>
        <w:rPr>
          <w:b/>
          <w:color w:val="E97132"/>
        </w:rPr>
        <w:t>Come si traduce dal linguaggio naturale</w:t>
      </w:r>
    </w:p>
    <w:p w14:paraId="7C908F26" w14:textId="77777777" w:rsidR="00315736" w:rsidRDefault="00000000">
      <w:r w:rsidRPr="003852A2">
        <w:rPr>
          <w:highlight w:val="yellow"/>
        </w:rPr>
        <w:t>Nei quesiti d'esame l'implicazione p → q non compare sempre nella forma "se p, allora q". Le formulazioni seguenti equivalgono tutte a p → q</w:t>
      </w:r>
      <w:r>
        <w:t>:</w:t>
      </w:r>
    </w:p>
    <w:p w14:paraId="50D097AB" w14:textId="77777777" w:rsidR="00315736" w:rsidRDefault="00000000">
      <w:pPr>
        <w:numPr>
          <w:ilvl w:val="0"/>
          <w:numId w:val="1"/>
        </w:numPr>
      </w:pPr>
      <w:r>
        <w:t>"se p, allora q" e "p implica q";</w:t>
      </w:r>
    </w:p>
    <w:p w14:paraId="6D57667E" w14:textId="77777777" w:rsidR="00315736" w:rsidRDefault="00000000">
      <w:pPr>
        <w:numPr>
          <w:ilvl w:val="0"/>
          <w:numId w:val="1"/>
        </w:numPr>
      </w:pPr>
      <w:r>
        <w:t>"q se p" (p, dopo il "se", è l'ipotesi);</w:t>
      </w:r>
    </w:p>
    <w:p w14:paraId="4D03D4C7" w14:textId="77777777" w:rsidR="00315736" w:rsidRDefault="00000000">
      <w:pPr>
        <w:numPr>
          <w:ilvl w:val="0"/>
          <w:numId w:val="1"/>
        </w:numPr>
      </w:pPr>
      <w:r>
        <w:lastRenderedPageBreak/>
        <w:t>"p solo se q" (attenzione: non q → p; il "solo se" introduce la condizione necessaria, cioè la tesi);</w:t>
      </w:r>
    </w:p>
    <w:p w14:paraId="2706AA70" w14:textId="77777777" w:rsidR="00315736" w:rsidRDefault="00000000">
      <w:pPr>
        <w:numPr>
          <w:ilvl w:val="0"/>
          <w:numId w:val="1"/>
        </w:numPr>
      </w:pPr>
      <w:r>
        <w:t>"p è condizione sufficiente per q";</w:t>
      </w:r>
    </w:p>
    <w:p w14:paraId="45C563DA" w14:textId="77777777" w:rsidR="00315736" w:rsidRDefault="00000000">
      <w:pPr>
        <w:numPr>
          <w:ilvl w:val="0"/>
          <w:numId w:val="1"/>
        </w:numPr>
      </w:pPr>
      <w:r>
        <w:t>"q è condizione necessaria per p".</w:t>
      </w:r>
    </w:p>
    <w:p w14:paraId="409481E1" w14:textId="77777777" w:rsidR="00315736" w:rsidRDefault="00000000">
      <w:r>
        <w:t>Riassumendo: l'ipotesi è la condizione sufficiente, la tesi è la condizione necessaria; la conversa, quella con i ruoli scambiati, non è equivalente all'implicazione di partenza, mentre la contrapposta lo è.</w:t>
      </w:r>
    </w:p>
    <w:p w14:paraId="26205A07" w14:textId="77777777" w:rsidR="003852A2" w:rsidRDefault="003852A2">
      <w:pPr>
        <w:pStyle w:val="Titolo1"/>
        <w:rPr>
          <w:b/>
          <w:color w:val="EE0000"/>
        </w:rPr>
      </w:pPr>
    </w:p>
    <w:p w14:paraId="1C476CDB" w14:textId="30902D23" w:rsidR="00315736" w:rsidRDefault="00000000">
      <w:pPr>
        <w:pStyle w:val="Titolo1"/>
      </w:pPr>
      <w:r>
        <w:rPr>
          <w:b/>
          <w:color w:val="EE0000"/>
        </w:rPr>
        <w:t>18. Il Bicondizionale, l'Equivalenza e le Riscritture dell'Implicazione</w:t>
      </w:r>
    </w:p>
    <w:p w14:paraId="7B27D869" w14:textId="77777777" w:rsidR="00315736" w:rsidRDefault="00000000">
      <w:pPr>
        <w:pStyle w:val="Titolo2"/>
      </w:pPr>
      <w:r>
        <w:rPr>
          <w:b/>
          <w:color w:val="E97132"/>
        </w:rPr>
        <w:t>L'equivalenza logica</w:t>
      </w:r>
    </w:p>
    <w:p w14:paraId="42A61F98" w14:textId="77777777" w:rsidR="00315736" w:rsidRDefault="00000000">
      <w:r w:rsidRPr="00E05178">
        <w:rPr>
          <w:highlight w:val="yellow"/>
        </w:rPr>
        <w:t xml:space="preserve">Due formule sono </w:t>
      </w:r>
      <w:r w:rsidRPr="00E05178">
        <w:rPr>
          <w:b/>
          <w:highlight w:val="yellow"/>
        </w:rPr>
        <w:t>logicamente equivalenti</w:t>
      </w:r>
      <w:r w:rsidRPr="00E05178">
        <w:rPr>
          <w:highlight w:val="yellow"/>
        </w:rPr>
        <w:t xml:space="preserve"> quando hanno la stessa tavola di verità</w:t>
      </w:r>
      <w:r>
        <w:t xml:space="preserve"> (capitolo 15); si </w:t>
      </w:r>
      <w:r w:rsidRPr="00E05178">
        <w:rPr>
          <w:highlight w:val="yellow"/>
        </w:rPr>
        <w:t>scrive P ≡ Q</w:t>
      </w:r>
      <w:r>
        <w:t xml:space="preserve">. </w:t>
      </w:r>
      <w:r w:rsidRPr="00E05178">
        <w:rPr>
          <w:highlight w:val="yellow"/>
        </w:rPr>
        <w:t xml:space="preserve">Il </w:t>
      </w:r>
      <w:r w:rsidRPr="00E05178">
        <w:rPr>
          <w:b/>
          <w:highlight w:val="yellow"/>
        </w:rPr>
        <w:t>bicondizionale</w:t>
      </w:r>
      <w:r w:rsidRPr="00E05178">
        <w:rPr>
          <w:highlight w:val="yellow"/>
        </w:rPr>
        <w:t>, già incontrato come "equivalenza" nel capitolo 13, è il connettivo che dà 1 quando due valori sono uguali: p ↔ q</w:t>
      </w:r>
      <w:r>
        <w:t xml:space="preserve"> (si legge "p se e solo se q", in inglese *iff*, o anche "doppia freccia") è vera quando i due valori di verità sono </w:t>
      </w:r>
      <w:r>
        <w:rPr>
          <w:b/>
        </w:rPr>
        <w:t>uguali</w:t>
      </w:r>
      <w:r>
        <w:t xml:space="preserve"> (entrambi veri o entrambi falsi) </w:t>
      </w:r>
      <w:r w:rsidRPr="00E05178">
        <w:rPr>
          <w:highlight w:val="yellow"/>
        </w:rPr>
        <w:t>ed è falsa quando sono diversi.</w:t>
      </w:r>
      <w:r>
        <w:t xml:space="preserve"> È dunque il </w:t>
      </w:r>
      <w:r>
        <w:rPr>
          <w:b/>
        </w:rPr>
        <w:t>test di uguaglianza</w:t>
      </w:r>
      <w:r>
        <w:t xml:space="preserve"> tra due valori di verità, ed è legato alla relazione ≡ tra formule: P ≡ Q vale proprio quando P ↔ Q è una tautologia.</w:t>
      </w:r>
    </w:p>
    <w:p w14:paraId="7A16CFF9" w14:textId="77777777" w:rsidR="00315736" w:rsidRDefault="00000000">
      <w:pPr>
        <w:pStyle w:val="Titolo2"/>
      </w:pPr>
      <w:r>
        <w:rPr>
          <w:b/>
          <w:color w:val="E97132"/>
        </w:rPr>
        <w:t>Il bicondizionale e le due implicazioni</w:t>
      </w:r>
    </w:p>
    <w:p w14:paraId="583587C7" w14:textId="77777777" w:rsidR="00315736" w:rsidRDefault="00000000">
      <w:r>
        <w:t xml:space="preserve">Si chiama </w:t>
      </w:r>
      <w:r w:rsidRPr="00E05178">
        <w:rPr>
          <w:highlight w:val="yellow"/>
        </w:rPr>
        <w:t>bicondizionale perché è fatto di due condizionali opposti</w:t>
      </w:r>
      <w:r>
        <w:t xml:space="preserve">, </w:t>
      </w:r>
      <w:r w:rsidRPr="00E05178">
        <w:rPr>
          <w:highlight w:val="yellow"/>
        </w:rPr>
        <w:t xml:space="preserve">l'implicazione da sinistra a destra e quella da destra a sinistra: </w:t>
      </w:r>
      <w:r w:rsidRPr="00E05178">
        <w:rPr>
          <w:b/>
          <w:highlight w:val="yellow"/>
        </w:rPr>
        <w:t>p ↔ q ≡ (p → q) ∧ (q → p)</w:t>
      </w:r>
      <w:r w:rsidRPr="00E05178">
        <w:rPr>
          <w:highlight w:val="yellow"/>
        </w:rPr>
        <w:t>.</w:t>
      </w:r>
      <w:r>
        <w:t xml:space="preserve"> In parole, p è condizione necessaria </w:t>
      </w:r>
      <w:r>
        <w:rPr>
          <w:b/>
        </w:rPr>
        <w:t>e</w:t>
      </w:r>
      <w:r>
        <w:t xml:space="preserve"> sufficiente per q.</w:t>
      </w:r>
    </w:p>
    <w:p w14:paraId="18A6D51B" w14:textId="77777777" w:rsidR="00315736" w:rsidRDefault="00000000">
      <w:pPr>
        <w:keepNext/>
        <w:jc w:val="center"/>
      </w:pPr>
      <w:r>
        <w:rPr>
          <w:noProof/>
        </w:rPr>
        <w:drawing>
          <wp:inline distT="0" distB="0" distL="0" distR="0" wp14:anchorId="6951CB56" wp14:editId="01F2A273">
            <wp:extent cx="4500000" cy="1525321"/>
            <wp:effectExtent l="0" t="0" r="0" b="0"/>
            <wp:docPr id="2073952349" name="Picture 2073952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bicondizionale.png"/>
                    <pic:cNvPicPr/>
                  </pic:nvPicPr>
                  <pic:blipFill>
                    <a:blip r:embed="rId24"/>
                    <a:stretch>
                      <a:fillRect/>
                    </a:stretch>
                  </pic:blipFill>
                  <pic:spPr>
                    <a:xfrm>
                      <a:off x="0" y="0"/>
                      <a:ext cx="4500000" cy="1525321"/>
                    </a:xfrm>
                    <a:prstGeom prst="rect">
                      <a:avLst/>
                    </a:prstGeom>
                  </pic:spPr>
                </pic:pic>
              </a:graphicData>
            </a:graphic>
          </wp:inline>
        </w:drawing>
      </w:r>
    </w:p>
    <w:p w14:paraId="534A314B" w14:textId="77777777" w:rsidR="00315736" w:rsidRDefault="00000000">
      <w:pPr>
        <w:jc w:val="center"/>
      </w:pPr>
      <w:r>
        <w:rPr>
          <w:i/>
          <w:sz w:val="18"/>
        </w:rPr>
        <w:t>La tavola di verità del bicondizionale: coincide con quella della congiunzione delle due implicazioni.</w:t>
      </w:r>
    </w:p>
    <w:p w14:paraId="6051E4D5" w14:textId="77777777" w:rsidR="00315736" w:rsidRDefault="00000000">
      <w:r>
        <w:t>Lo si può provare con una tavola di verità, come in figura, oppure con un ragionamento. Poiché p → q equivale a "il valore di p è minore o uguale al valore di q", la congiunzione (p → q) ∧ (q → p) dice che p ≤ q e q ≤ p. Per una proprietà degli ordini (l'antisimmetria), se p ≤ q e q ≤ p allora p e q sono uguali: quindi la congiunzione è il test di uguaglianza, cioè il bicondizionale. Quale dei due modi sia la definizione e quale la proprietà dipende da come si è definito il bicondizionale: se lo si definisce con la tavola di verità, si osserva che vale 1 con due valori uguali e 0 con due diversi, e poi si mostra l'equivalenza con le due implicazioni.</w:t>
      </w:r>
    </w:p>
    <w:p w14:paraId="40C4B05F" w14:textId="77777777" w:rsidR="00315736" w:rsidRDefault="00000000">
      <w:pPr>
        <w:pStyle w:val="Titolo2"/>
      </w:pPr>
      <w:r>
        <w:rPr>
          <w:b/>
          <w:color w:val="E97132"/>
        </w:rPr>
        <w:t>L'implicazione si può scrivere con altri connettivi</w:t>
      </w:r>
    </w:p>
    <w:p w14:paraId="54AF030E" w14:textId="77777777" w:rsidR="00315736" w:rsidRDefault="00000000">
      <w:r w:rsidRPr="00E05178">
        <w:rPr>
          <w:highlight w:val="yellow"/>
        </w:rPr>
        <w:t>Non è necessario avere l'implicazione come connettivo (o come circuito): se si sa realizzare la negazione e la congiunzione, si può realizzare anche l'implicazione</w:t>
      </w:r>
      <w:r>
        <w:t>. Vediamo come.</w:t>
      </w:r>
    </w:p>
    <w:p w14:paraId="5915020E" w14:textId="77777777" w:rsidR="00315736" w:rsidRDefault="00000000">
      <w:r>
        <w:rPr>
          <w:b/>
        </w:rPr>
        <w:lastRenderedPageBreak/>
        <w:t>La negazione dell'implicazione.</w:t>
      </w:r>
      <w:r>
        <w:t xml:space="preserve"> L'implicazione è falsa in un solo caso: ipotesi vera e tesi falsa. Quindi ¬(p → q) è vera esattamente quando p è vera e q è falsa:</w:t>
      </w:r>
    </w:p>
    <w:p w14:paraId="15FCC85A" w14:textId="77777777" w:rsidR="00315736" w:rsidRDefault="00000000">
      <w:r>
        <w:t>¬(p → q) ≡ p ∧ ¬q.</w:t>
      </w:r>
    </w:p>
    <w:p w14:paraId="1D9EE270" w14:textId="77777777" w:rsidR="00315736" w:rsidRDefault="00000000">
      <w:r>
        <w:t>La negazione di un'implicazione non è un'altra implicazione, ma una congiunzione. Attenzione al modo in cui si nega un'implicazione: p → ¬q oppure ¬p → ¬q non sono corrette; la negazione giusta è p ∧ ¬q. Per esempio, la negazione di "se Jerry riceve una borsa di studio, allora va al college" è "Jerry riceve la borsa di studio e non va al college".</w:t>
      </w:r>
    </w:p>
    <w:p w14:paraId="7361AFF0" w14:textId="77777777" w:rsidR="00315736" w:rsidRDefault="00000000">
      <w:r>
        <w:rPr>
          <w:b/>
        </w:rPr>
        <w:t>La doppia negazione.</w:t>
      </w:r>
      <w:r>
        <w:t xml:space="preserve"> Serve una legge banale ma importante: negare due volte equivale ad affermare, ¬¬p ≡ p. Basta guardare la tavola: se p è vera, ¬p è falsa e ¬¬p torna vera; se p è falsa, ¬p è vera e ¬¬p torna falsa. Nel linguaggio naturale non è così: dire che qualcosa "non è proprio falso" intende di solito qualcosa di più debole di "è vero". Nel linguaggio semplificato della logica, dove si guardano solo i valori di verità, non c'è alcuna differenza.</w:t>
      </w:r>
    </w:p>
    <w:p w14:paraId="05A76E72" w14:textId="77777777" w:rsidR="00315736" w:rsidRDefault="00000000">
      <w:r>
        <w:rPr>
          <w:b/>
        </w:rPr>
        <w:t>L'implicazione con negazione e disgiunzione.</w:t>
      </w:r>
      <w:r>
        <w:t xml:space="preserve"> Si parte dalla legge precedente e si aggiunge una doppia negazione:</w:t>
      </w:r>
    </w:p>
    <w:p w14:paraId="0344C064" w14:textId="77777777" w:rsidR="00315736" w:rsidRDefault="00000000">
      <w:r>
        <w:t>p → q ≡ ¬¬(p → q) ≡ ¬(p ∧ ¬q).</w:t>
      </w:r>
    </w:p>
    <w:p w14:paraId="7F957FE9" w14:textId="77777777" w:rsidR="00315736" w:rsidRDefault="00000000">
      <w:r>
        <w:t xml:space="preserve">Sono già tre connettivi (due negazioni e una congiunzione) che ci permettono di scrivere l'implicazione. Con la legge di </w:t>
      </w:r>
      <w:r>
        <w:rPr>
          <w:b/>
        </w:rPr>
        <w:t>De Morgan</w:t>
      </w:r>
      <w:r>
        <w:t>, di cui nel capitolo 15 si è visto il caso della disgiunzione e di cui subito sotto si giustifica la versione duale per la congiunzione, si può ridurre. La legge dice che negare una congiunzione equivale a disgiungere le negazioni degli argomenti: ¬(a ∧ b) ≡ ¬a ∨ ¬b. Applicata a ¬(p ∧ ¬q) dà ¬p ∨ ¬¬q, e per la doppia negazione si arriva a</w:t>
      </w:r>
    </w:p>
    <w:p w14:paraId="255907B5" w14:textId="77777777" w:rsidR="00315736" w:rsidRDefault="00000000">
      <w:r>
        <w:rPr>
          <w:b/>
        </w:rPr>
        <w:t>p → q ≡ ¬p ∨ q.</w:t>
      </w:r>
    </w:p>
    <w:p w14:paraId="6389711C" w14:textId="77777777" w:rsidR="00315736" w:rsidRDefault="00000000">
      <w:pPr>
        <w:keepNext/>
        <w:jc w:val="center"/>
      </w:pPr>
      <w:r>
        <w:rPr>
          <w:noProof/>
        </w:rPr>
        <w:drawing>
          <wp:inline distT="0" distB="0" distL="0" distR="0" wp14:anchorId="544EC116" wp14:editId="6C524262">
            <wp:extent cx="3780000" cy="1882500"/>
            <wp:effectExtent l="0" t="0" r="0" b="0"/>
            <wp:docPr id="2073952350" name="Picture 2073952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_disgiunzione.png"/>
                    <pic:cNvPicPr/>
                  </pic:nvPicPr>
                  <pic:blipFill>
                    <a:blip r:embed="rId25"/>
                    <a:stretch>
                      <a:fillRect/>
                    </a:stretch>
                  </pic:blipFill>
                  <pic:spPr>
                    <a:xfrm>
                      <a:off x="0" y="0"/>
                      <a:ext cx="3780000" cy="1882500"/>
                    </a:xfrm>
                    <a:prstGeom prst="rect">
                      <a:avLst/>
                    </a:prstGeom>
                  </pic:spPr>
                </pic:pic>
              </a:graphicData>
            </a:graphic>
          </wp:inline>
        </w:drawing>
      </w:r>
    </w:p>
    <w:p w14:paraId="2AC52E84" w14:textId="77777777" w:rsidR="00315736" w:rsidRDefault="00000000">
      <w:pPr>
        <w:jc w:val="center"/>
      </w:pPr>
      <w:r>
        <w:rPr>
          <w:i/>
          <w:sz w:val="18"/>
        </w:rPr>
        <w:t>Le colonne di p → q e di ¬p ∨ q coincidono.</w:t>
      </w:r>
    </w:p>
    <w:p w14:paraId="699654A5" w14:textId="77777777" w:rsidR="00315736" w:rsidRPr="0015511C" w:rsidRDefault="00000000">
      <w:r w:rsidRPr="00E05178">
        <w:rPr>
          <w:highlight w:val="yellow"/>
        </w:rPr>
        <w:t xml:space="preserve">È la definizione più usata dell'implicazione, e dice che un'implicazione è vera se e solo se l'ipotesi è falsa </w:t>
      </w:r>
      <w:r w:rsidRPr="00E05178">
        <w:rPr>
          <w:b/>
          <w:highlight w:val="yellow"/>
        </w:rPr>
        <w:t>oppure</w:t>
      </w:r>
      <w:r w:rsidRPr="00E05178">
        <w:rPr>
          <w:highlight w:val="yellow"/>
        </w:rPr>
        <w:t xml:space="preserve"> la tesi è vera</w:t>
      </w:r>
      <w:r>
        <w:t xml:space="preserve">: sono esattamente i tre casi veri della tavola, quelli con la tesi vera (due righe) e quelli con l'ipotesi falsa (due righe), con una sovrapposizione, perché con ipotesi falsa e tesi vera l'implicazione è vera per due motivi indipendenti. Si poteva arrivarci in un passo solo osservando la tavola; il passaggio per </w:t>
      </w:r>
      <w:r w:rsidRPr="0015511C">
        <w:t>De Morgan mostra che le leggi si combinano.</w:t>
      </w:r>
    </w:p>
    <w:p w14:paraId="473A1DD9" w14:textId="77777777" w:rsidR="00315736" w:rsidRDefault="00000000">
      <w:r w:rsidRPr="0015511C">
        <w:t xml:space="preserve">Per questo, </w:t>
      </w:r>
      <w:r w:rsidRPr="0015511C">
        <w:rPr>
          <w:highlight w:val="yellow"/>
        </w:rPr>
        <w:t>in un linguaggio come Java</w:t>
      </w:r>
      <w:r>
        <w:t xml:space="preserve">, l'implicazione non serve come operatore: </w:t>
      </w:r>
      <w:r w:rsidRPr="0015511C">
        <w:rPr>
          <w:highlight w:val="yellow"/>
        </w:rPr>
        <w:t xml:space="preserve">p → q si scrive come </w:t>
      </w:r>
      <w:r w:rsidRPr="0015511C">
        <w:rPr>
          <w:rFonts w:ascii="Consolas" w:hAnsi="Consolas" w:cs="Consolas"/>
          <w:highlight w:val="yellow"/>
        </w:rPr>
        <w:t>!p || q</w:t>
      </w:r>
      <w:r w:rsidRPr="0015511C">
        <w:rPr>
          <w:highlight w:val="yellow"/>
        </w:rPr>
        <w:t>.</w:t>
      </w:r>
    </w:p>
    <w:p w14:paraId="5B5EDB09" w14:textId="77777777" w:rsidR="00E05178" w:rsidRDefault="00E05178">
      <w:pPr>
        <w:pStyle w:val="Titolo2"/>
        <w:rPr>
          <w:b/>
          <w:color w:val="E97132"/>
        </w:rPr>
      </w:pPr>
    </w:p>
    <w:p w14:paraId="1B97FADB" w14:textId="39BE7A19" w:rsidR="00315736" w:rsidRDefault="00000000">
      <w:pPr>
        <w:pStyle w:val="Titolo2"/>
      </w:pPr>
      <w:r>
        <w:rPr>
          <w:b/>
          <w:color w:val="E97132"/>
        </w:rPr>
        <w:t>Le leggi di De Morgan e la dualità</w:t>
      </w:r>
    </w:p>
    <w:p w14:paraId="307F620D" w14:textId="77777777" w:rsidR="00315736" w:rsidRDefault="00000000">
      <w:r>
        <w:t>Le leggi di De Morgan sono due:</w:t>
      </w:r>
    </w:p>
    <w:p w14:paraId="21E152EF" w14:textId="77777777" w:rsidR="00315736" w:rsidRDefault="00000000">
      <w:pPr>
        <w:numPr>
          <w:ilvl w:val="0"/>
          <w:numId w:val="1"/>
        </w:numPr>
      </w:pPr>
      <w:r>
        <w:t xml:space="preserve">¬(p ∧ q) ≡ ¬p ∨ ¬q: </w:t>
      </w:r>
      <w:r w:rsidRPr="0015511C">
        <w:rPr>
          <w:highlight w:val="yellow"/>
        </w:rPr>
        <w:t>negando una congiunzione si disgiungono le negazioni</w:t>
      </w:r>
      <w:r>
        <w:t>;</w:t>
      </w:r>
    </w:p>
    <w:p w14:paraId="5C3755DE" w14:textId="77777777" w:rsidR="00315736" w:rsidRDefault="00000000">
      <w:pPr>
        <w:numPr>
          <w:ilvl w:val="0"/>
          <w:numId w:val="1"/>
        </w:numPr>
      </w:pPr>
      <w:r>
        <w:t xml:space="preserve">¬(p ∨ q) ≡ ¬p ∧ ¬q: </w:t>
      </w:r>
      <w:r w:rsidRPr="0015511C">
        <w:rPr>
          <w:highlight w:val="yellow"/>
        </w:rPr>
        <w:t>negando una disgiunzione si congiungono le negazioni</w:t>
      </w:r>
      <w:r>
        <w:t xml:space="preserve"> (già vista nel capitolo 15).</w:t>
      </w:r>
    </w:p>
    <w:p w14:paraId="51E60495" w14:textId="77777777" w:rsidR="00315736" w:rsidRDefault="00000000">
      <w:r w:rsidRPr="0015511C">
        <w:rPr>
          <w:highlight w:val="yellow"/>
        </w:rPr>
        <w:t xml:space="preserve">Sono </w:t>
      </w:r>
      <w:r w:rsidRPr="0015511C">
        <w:rPr>
          <w:b/>
          <w:highlight w:val="yellow"/>
        </w:rPr>
        <w:t>duali</w:t>
      </w:r>
      <w:r w:rsidRPr="0015511C">
        <w:rPr>
          <w:highlight w:val="yellow"/>
        </w:rPr>
        <w:t>: se si scambiano vero e falso, congiunzione e disgiunzione e si lascia la negazione com'è</w:t>
      </w:r>
      <w:r>
        <w:t xml:space="preserve"> (la negazione è auto-duale: scambiando vero e falso, la sua tavola resta la stessa), </w:t>
      </w:r>
      <w:r w:rsidRPr="0015511C">
        <w:rPr>
          <w:highlight w:val="yellow"/>
        </w:rPr>
        <w:t>da una legge si ottiene l'altra</w:t>
      </w:r>
      <w:r>
        <w:t xml:space="preserve">. </w:t>
      </w:r>
      <w:r w:rsidRPr="0015511C">
        <w:rPr>
          <w:highlight w:val="yellow"/>
        </w:rPr>
        <w:t xml:space="preserve">La logica proposizionale è duale in generale: non c'è un ruolo privilegiato per il vero o per il falso, e se si scambia ovunque vero con falso e congiunzione con disgiunzione, ogni equivalenza valida si trasforma nella sua duale, che è ancora un'equivalenza valida. Si può quindi dire che c'è </w:t>
      </w:r>
      <w:r w:rsidRPr="0015511C">
        <w:rPr>
          <w:b/>
          <w:highlight w:val="yellow"/>
        </w:rPr>
        <w:t>un'unica legge di De Morgan</w:t>
      </w:r>
      <w:r w:rsidRPr="0015511C">
        <w:rPr>
          <w:highlight w:val="yellow"/>
        </w:rPr>
        <w:t>, e l'altra è la sua duale.</w:t>
      </w:r>
    </w:p>
    <w:p w14:paraId="004AA74B" w14:textId="77777777" w:rsidR="00315736" w:rsidRDefault="00000000">
      <w:r>
        <w:t xml:space="preserve">Un'applicazione in Java: la condizione </w:t>
      </w:r>
      <w:r>
        <w:rPr>
          <w:rFonts w:ascii="Consolas" w:hAnsi="Consolas" w:cs="Consolas"/>
        </w:rPr>
        <w:t>x &lt; 10 || x &gt; 20</w:t>
      </w:r>
      <w:r>
        <w:t xml:space="preserve"> equivale a </w:t>
      </w:r>
      <w:r>
        <w:rPr>
          <w:rFonts w:ascii="Consolas" w:hAnsi="Consolas" w:cs="Consolas"/>
        </w:rPr>
        <w:t>!(x &gt;= 10 &amp;&amp; x &lt;= 20)</w:t>
      </w:r>
      <w:r>
        <w:t xml:space="preserve">. Questa seconda scrittura nega l'appartenenza all'intervallo tra 10 e 20 estremi compresi; applicando De Morgan si porta la negazione dentro le parentesi, scambiando la congiunzione con la disgiunzione, e arrivando ai predicati di base (uguale, diverso, minore, maggiore, minore o uguale, maggiore o uguale) si sostituisce ciascuno con il suo complementare: la negazione di </w:t>
      </w:r>
      <w:r>
        <w:rPr>
          <w:rFonts w:ascii="Consolas" w:hAnsi="Consolas" w:cs="Consolas"/>
        </w:rPr>
        <w:t>x &gt;= 10</w:t>
      </w:r>
      <w:r>
        <w:t xml:space="preserve"> è </w:t>
      </w:r>
      <w:r>
        <w:rPr>
          <w:rFonts w:ascii="Consolas" w:hAnsi="Consolas" w:cs="Consolas"/>
        </w:rPr>
        <w:t>x &lt; 10</w:t>
      </w:r>
      <w:r>
        <w:t xml:space="preserve"> e quella di </w:t>
      </w:r>
      <w:r>
        <w:rPr>
          <w:rFonts w:ascii="Consolas" w:hAnsi="Consolas" w:cs="Consolas"/>
        </w:rPr>
        <w:t>x &lt;= 20</w:t>
      </w:r>
      <w:r>
        <w:t xml:space="preserve"> è </w:t>
      </w:r>
      <w:r>
        <w:rPr>
          <w:rFonts w:ascii="Consolas" w:hAnsi="Consolas" w:cs="Consolas"/>
        </w:rPr>
        <w:t>x &gt; 20</w:t>
      </w:r>
      <w:r>
        <w:t>. La prima forma si legge più facilmente: per questo si preferisce.</w:t>
      </w:r>
    </w:p>
    <w:p w14:paraId="4B008F95" w14:textId="77777777" w:rsidR="00315736" w:rsidRDefault="00000000">
      <w:pPr>
        <w:pStyle w:val="Titolo2"/>
      </w:pPr>
      <w:r>
        <w:rPr>
          <w:b/>
          <w:color w:val="E97132"/>
        </w:rPr>
        <w:t>Il limite delle tavole di verità</w:t>
      </w:r>
    </w:p>
    <w:p w14:paraId="6F912ED4" w14:textId="77777777" w:rsidR="00315736" w:rsidRDefault="00000000">
      <w:r>
        <w:t>Le tavole di verità sono un buon metodo per provare un'equivalenza o una tautologia quando le proposizioni atomiche sono poche (come per p ↔ q e le due implicazioni), ma non funzionano su grande scala: con n proposizioni atomiche le righe sono 2</w:t>
      </w:r>
      <w:r>
        <w:rPr>
          <w:vertAlign w:val="superscript"/>
        </w:rPr>
        <w:t>n</w:t>
      </w:r>
      <w:r>
        <w:t>, quindi il numero di passi cresce in modo esponenziale. Con cento proposizioni atomiche servirebbe una tavola di 2</w:t>
      </w:r>
      <w:r>
        <w:rPr>
          <w:vertAlign w:val="superscript"/>
        </w:rPr>
        <w:t>100</w:t>
      </w:r>
      <w:r>
        <w:t xml:space="preserve"> righe, circa 10</w:t>
      </w:r>
      <w:r>
        <w:rPr>
          <w:vertAlign w:val="superscript"/>
        </w:rPr>
        <w:t>30</w:t>
      </w:r>
      <w:r>
        <w:t>, un numero che nessun computer di oggi riesce a percorrere. In questi casi servono metodi più rapidi, che però hanno altri difetti: non riescono a concludere in tutti i casi.</w:t>
      </w:r>
    </w:p>
    <w:sectPr w:rsidR="0031573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11779"/>
    <w:rsid w:val="00030F1D"/>
    <w:rsid w:val="0005781B"/>
    <w:rsid w:val="000B478B"/>
    <w:rsid w:val="000C0916"/>
    <w:rsid w:val="000C0F91"/>
    <w:rsid w:val="000C46C3"/>
    <w:rsid w:val="0015511C"/>
    <w:rsid w:val="00164A49"/>
    <w:rsid w:val="001764A3"/>
    <w:rsid w:val="001E4672"/>
    <w:rsid w:val="001F7D8F"/>
    <w:rsid w:val="002135A5"/>
    <w:rsid w:val="00270CA6"/>
    <w:rsid w:val="002B2C35"/>
    <w:rsid w:val="002C07B3"/>
    <w:rsid w:val="00315736"/>
    <w:rsid w:val="00351D91"/>
    <w:rsid w:val="003575C8"/>
    <w:rsid w:val="00366D09"/>
    <w:rsid w:val="003852A2"/>
    <w:rsid w:val="00385F3A"/>
    <w:rsid w:val="003D2E18"/>
    <w:rsid w:val="00403DF9"/>
    <w:rsid w:val="00405363"/>
    <w:rsid w:val="004153B5"/>
    <w:rsid w:val="004260DA"/>
    <w:rsid w:val="004B3ABF"/>
    <w:rsid w:val="004C5945"/>
    <w:rsid w:val="004D58F4"/>
    <w:rsid w:val="004D6E93"/>
    <w:rsid w:val="004F16C7"/>
    <w:rsid w:val="00501F75"/>
    <w:rsid w:val="00533EBF"/>
    <w:rsid w:val="00593AF8"/>
    <w:rsid w:val="005C4929"/>
    <w:rsid w:val="005F4F05"/>
    <w:rsid w:val="00651D95"/>
    <w:rsid w:val="00685E0D"/>
    <w:rsid w:val="006966DD"/>
    <w:rsid w:val="006B4E69"/>
    <w:rsid w:val="006E4FCA"/>
    <w:rsid w:val="007723F9"/>
    <w:rsid w:val="00772C03"/>
    <w:rsid w:val="0078363B"/>
    <w:rsid w:val="007C4BA2"/>
    <w:rsid w:val="007D66B7"/>
    <w:rsid w:val="007D79AA"/>
    <w:rsid w:val="007F395F"/>
    <w:rsid w:val="00834400"/>
    <w:rsid w:val="00841299"/>
    <w:rsid w:val="008742F7"/>
    <w:rsid w:val="00881016"/>
    <w:rsid w:val="008E27B4"/>
    <w:rsid w:val="009121BB"/>
    <w:rsid w:val="00916DF7"/>
    <w:rsid w:val="00940CE2"/>
    <w:rsid w:val="009563BF"/>
    <w:rsid w:val="00997B87"/>
    <w:rsid w:val="009D0AF8"/>
    <w:rsid w:val="00A1476B"/>
    <w:rsid w:val="00A325E8"/>
    <w:rsid w:val="00A7229B"/>
    <w:rsid w:val="00AE39FA"/>
    <w:rsid w:val="00AE7C27"/>
    <w:rsid w:val="00B13676"/>
    <w:rsid w:val="00B20520"/>
    <w:rsid w:val="00B35003"/>
    <w:rsid w:val="00B42F1F"/>
    <w:rsid w:val="00B9631C"/>
    <w:rsid w:val="00BC45B6"/>
    <w:rsid w:val="00BF36BA"/>
    <w:rsid w:val="00C30828"/>
    <w:rsid w:val="00C35029"/>
    <w:rsid w:val="00C51885"/>
    <w:rsid w:val="00C652D0"/>
    <w:rsid w:val="00CA5F91"/>
    <w:rsid w:val="00CE05A8"/>
    <w:rsid w:val="00CE06AC"/>
    <w:rsid w:val="00CE2EA9"/>
    <w:rsid w:val="00CF2168"/>
    <w:rsid w:val="00D26A7E"/>
    <w:rsid w:val="00D72975"/>
    <w:rsid w:val="00DA0052"/>
    <w:rsid w:val="00E05178"/>
    <w:rsid w:val="00E30002"/>
    <w:rsid w:val="00E32B79"/>
    <w:rsid w:val="00E40CE9"/>
    <w:rsid w:val="00E63520"/>
    <w:rsid w:val="00E708FC"/>
    <w:rsid w:val="00EA51F1"/>
    <w:rsid w:val="00EB32C1"/>
    <w:rsid w:val="00EE5D4A"/>
    <w:rsid w:val="00F15FD7"/>
    <w:rsid w:val="00F65D96"/>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B11A4"/>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449</TotalTime>
  <Pages>1</Pages>
  <Words>12183</Words>
  <Characters>69444</Characters>
  <Application>Microsoft Office Word</Application>
  <DocSecurity>0</DocSecurity>
  <Lines>578</Lines>
  <Paragraphs>162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72</cp:revision>
  <dcterms:created xsi:type="dcterms:W3CDTF">2026-10-01T17:59:00Z</dcterms:created>
  <dcterms:modified xsi:type="dcterms:W3CDTF">2026-10-16T12:08:00Z</dcterms:modified>
</cp:coreProperties>
</file>