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9A840"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3D0886A7"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0B22819F"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45D37924"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5CDB45C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630FB143"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6C10415C"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46A86773"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4595788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123D8D0A"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5E5882BC"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049C58CB"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7D0705D6"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177D563"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3D41E725"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244D486A"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43DFD968"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DA44EE2"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237327B8"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13C77BD0"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66E5965A"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pPr>
        <w:keepNext/>
        <w:spacing w:before="120"/>
        <w:jc w:val="center"/>
      </w:pPr>
      <w:r>
        <w:drawing>
          <wp:inline xmlns:a="http://schemas.openxmlformats.org/drawingml/2006/main" xmlns:pic="http://schemas.openxmlformats.org/drawingml/2006/picture">
            <wp:extent cx="2340000" cy="2150052"/>
            <wp:docPr id="39" name="Picture 39"/>
            <wp:cNvGraphicFramePr>
              <a:graphicFrameLocks noChangeAspect="1"/>
            </wp:cNvGraphicFramePr>
            <a:graphic>
              <a:graphicData uri="http://schemas.openxmlformats.org/drawingml/2006/picture">
                <pic:pic>
                  <pic:nvPicPr>
                    <pic:cNvPr id="0" name="ch01_venn_insieme.png"/>
                    <pic:cNvPicPr/>
                  </pic:nvPicPr>
                  <pic:blipFill>
                    <a:blip r:embed="rId45"/>
                    <a:stretch>
                      <a:fillRect/>
                    </a:stretch>
                  </pic:blipFill>
                  <pic:spPr>
                    <a:xfrm>
                      <a:off x="0" y="0"/>
                      <a:ext cx="2340000" cy="2150052"/>
                    </a:xfrm>
                    <a:prstGeom prst="rect"/>
                  </pic:spPr>
                </pic:pic>
              </a:graphicData>
            </a:graphic>
          </wp:inline>
        </w:drawing>
      </w:r>
    </w:p>
    <w:p>
      <w:pPr>
        <w:jc w:val="center"/>
      </w:pPr>
      <w:r>
        <w:rPr>
          <w:i/>
          <w:sz w:val="18"/>
        </w:rPr>
        <w:t>Un insieme come diagramma di Venn: 1, 2, 3 ∈ A e 5 ∉ A.</w:t>
      </w:r>
    </w:p>
    <w:p w14:paraId="10C5F8F4" w14:textId="77777777" w:rsidR="00E70C6A" w:rsidRPr="00E70C6A" w:rsidRDefault="00E70C6A" w:rsidP="00E70C6A"/>
    <w:p w14:paraId="15EC5E98"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7F5984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13E0ACD3"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2D52CEE1"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5CD7585E" w14:textId="77777777" w:rsidR="00E70C6A" w:rsidRPr="00E70C6A" w:rsidRDefault="00E70C6A" w:rsidP="00E70C6A">
      <w:pPr>
        <w:numPr>
          <w:ilvl w:val="0"/>
          <w:numId w:val="5"/>
        </w:numPr>
      </w:pPr>
      <w:r>
        <w:t>Per l'insieme vuoto si ha per definizione |∅| = 0.</w:t>
      </w:r>
    </w:p>
    <w:p w14:paraId="4C65E4B1"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7C032C45" w14:textId="77777777" w:rsidR="00E70C6A" w:rsidRPr="00E70C6A" w:rsidRDefault="00E70C6A" w:rsidP="00E70C6A">
      <w:pPr>
        <w:numPr>
          <w:ilvl w:val="0"/>
          <w:numId w:val="5"/>
        </w:numPr>
      </w:pPr>
      <w:r>
        <w:t>Nel caso di insiemi con infiniti elementi (come l'insieme dei numeri naturali ℕ), si scrive |A| = ∞.</w:t>
      </w:r>
    </w:p>
    <w:p w14:paraId="20C64855" w14:textId="77777777" w:rsidR="00E70C6A" w:rsidRPr="00E70C6A" w:rsidRDefault="00E70C6A" w:rsidP="00E70C6A">
      <w:pPr>
        <w:pStyle w:val="Titolo2"/>
        <w:rPr>
          <w:b/>
          <w:bCs/>
          <w:color w:val="E97132" w:themeColor="accent2"/>
        </w:rPr>
      </w:pPr>
      <w:r w:rsidRPr="00E70C6A">
        <w:rPr>
          <w:b/>
          <w:bCs/>
          <w:color w:val="E97132" w:themeColor="accent2"/>
        </w:rPr>
        <w:t>La Relazione di Sottoinsieme e le sue Proprietà</w:t>
      </w:r>
    </w:p>
    <w:p w14:paraId="71D1A2B1"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125B5AE3"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55BA703C" w14:textId="77777777" w:rsidR="008230DD" w:rsidRDefault="00000000" w:rsidP="008230DD">
      <w:pPr>
        <w:jc w:val="center"/>
      </w:pPr>
      <w:r w:rsidRPr="008230DD">
        <w:rPr>
          <w:highlight w:val="yellow"/>
        </w:rPr>
        <w:t>S ⊆ T ⟺ ∀ x ∈ S, x ∈ T</w:t>
      </w:r>
    </w:p>
    <w:p>
      <w:pPr>
        <w:keepNext/>
        <w:spacing w:before="120"/>
        <w:jc w:val="center"/>
      </w:pPr>
      <w:r>
        <w:drawing>
          <wp:inline xmlns:a="http://schemas.openxmlformats.org/drawingml/2006/main" xmlns:pic="http://schemas.openxmlformats.org/drawingml/2006/picture">
            <wp:extent cx="2880000" cy="2385374"/>
            <wp:docPr id="38" name="Picture 38"/>
            <wp:cNvGraphicFramePr>
              <a:graphicFrameLocks noChangeAspect="1"/>
            </wp:cNvGraphicFramePr>
            <a:graphic>
              <a:graphicData uri="http://schemas.openxmlformats.org/drawingml/2006/picture">
                <pic:pic>
                  <pic:nvPicPr>
                    <pic:cNvPr id="0" name="ch02_sottoinsieme.png"/>
                    <pic:cNvPicPr/>
                  </pic:nvPicPr>
                  <pic:blipFill>
                    <a:blip r:embed="rId44"/>
                    <a:stretch>
                      <a:fillRect/>
                    </a:stretch>
                  </pic:blipFill>
                  <pic:spPr>
                    <a:xfrm>
                      <a:off x="0" y="0"/>
                      <a:ext cx="2880000" cy="2385374"/>
                    </a:xfrm>
                    <a:prstGeom prst="rect"/>
                  </pic:spPr>
                </pic:pic>
              </a:graphicData>
            </a:graphic>
          </wp:inline>
        </w:drawing>
      </w:r>
    </w:p>
    <w:p>
      <w:pPr>
        <w:jc w:val="center"/>
      </w:pPr>
      <w:r>
        <w:rPr>
          <w:i/>
          <w:sz w:val="18"/>
        </w:rPr>
        <w:t>S ⊆ T: la regione di S sta dentro quella di T.</w:t>
      </w:r>
    </w:p>
    <w:p w14:paraId="6C70895B"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345266EA" w14:textId="77777777" w:rsidR="008F3A42" w:rsidRDefault="008F3A42" w:rsidP="00E70C6A"/>
    <w:p w14:paraId="5842E66A" w14:textId="77777777" w:rsidR="008F3A42" w:rsidRDefault="008F3A42" w:rsidP="00E70C6A"/>
    <w:p w14:paraId="198E4E52" w14:textId="77777777" w:rsidR="00E70C6A" w:rsidRPr="00E70C6A" w:rsidRDefault="00E70C6A" w:rsidP="00E70C6A">
      <w:r w:rsidRPr="00E70C6A">
        <w:lastRenderedPageBreak/>
        <w:t xml:space="preserve">Dalla definizione discendono alcune </w:t>
      </w:r>
      <w:r w:rsidRPr="000608C6">
        <w:rPr>
          <w:b/>
          <w:bCs/>
          <w:highlight w:val="yellow"/>
        </w:rPr>
        <w:t>proprietà generali fondamentali</w:t>
      </w:r>
      <w:r w:rsidRPr="00E70C6A">
        <w:t>:</w:t>
      </w:r>
    </w:p>
    <w:p w14:paraId="035F6327"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D6B8DF4"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231D216"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6C5566F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35CDF50"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3CEFCD04" w14:textId="77777777" w:rsidR="00E70C6A" w:rsidRPr="00E70C6A" w:rsidRDefault="00E70C6A" w:rsidP="00E70C6A">
      <w:r>
        <w:t>Due insiemi A e B sono uguali (A = B) se e solo se sono composti esattamente dagli stessi elementi.</w:t>
      </w:r>
    </w:p>
    <w:p w14:paraId="5698DAD5"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4110090D" w14:textId="77777777" w:rsidR="0083596D" w:rsidRDefault="00000000">
      <w:pPr>
        <w:jc w:val="center"/>
      </w:pPr>
      <w:r w:rsidRPr="000608C6">
        <w:rPr>
          <w:highlight w:val="yellow"/>
        </w:rPr>
        <w:t>A = B ⟺ (A ⊆ B ∧ B ⊆ A)</w:t>
      </w:r>
    </w:p>
    <w:p w14:paraId="1F38123D" w14:textId="77777777" w:rsidR="00E70C6A" w:rsidRPr="00E70C6A" w:rsidRDefault="00E70C6A" w:rsidP="00E70C6A">
      <w:r w:rsidRPr="00E70C6A">
        <w:t>La dimostrazione si articola sempre in due fasi distinte:</w:t>
      </w:r>
    </w:p>
    <w:p w14:paraId="452071D2"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8BB5FF5"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175CE53E"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61D32794"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pPr>
        <w:keepNext/>
        <w:spacing w:before="120"/>
        <w:jc w:val="center"/>
      </w:pPr>
      <w:r>
        <w:drawing>
          <wp:inline xmlns:a="http://schemas.openxmlformats.org/drawingml/2006/main" xmlns:pic="http://schemas.openxmlformats.org/drawingml/2006/picture">
            <wp:extent cx="3060000" cy="2343133"/>
            <wp:docPr id="37" name="Picture 37"/>
            <wp:cNvGraphicFramePr>
              <a:graphicFrameLocks noChangeAspect="1"/>
            </wp:cNvGraphicFramePr>
            <a:graphic>
              <a:graphicData uri="http://schemas.openxmlformats.org/drawingml/2006/picture">
                <pic:pic>
                  <pic:nvPicPr>
                    <pic:cNvPr id="0" name="ch02_scatole_cinesi.png"/>
                    <pic:cNvPicPr/>
                  </pic:nvPicPr>
                  <pic:blipFill>
                    <a:blip r:embed="rId43"/>
                    <a:stretch>
                      <a:fillRect/>
                    </a:stretch>
                  </pic:blipFill>
                  <pic:spPr>
                    <a:xfrm>
                      <a:off x="0" y="0"/>
                      <a:ext cx="3060000" cy="2343133"/>
                    </a:xfrm>
                    <a:prstGeom prst="rect"/>
                  </pic:spPr>
                </pic:pic>
              </a:graphicData>
            </a:graphic>
          </wp:inline>
        </w:drawing>
      </w:r>
    </w:p>
    <w:p>
      <w:pPr>
        <w:jc w:val="center"/>
      </w:pPr>
      <w:r>
        <w:rPr>
          <w:i/>
          <w:sz w:val="18"/>
        </w:rPr>
        <w:t>Le scatole cinesi: A è un elemento di B, ma gli elementi di A non lo sono di B.</w:t>
      </w:r>
    </w:p>
    <w:p w14:paraId="7CA25179" w14:textId="77777777" w:rsidR="00E70C6A" w:rsidRPr="00E70C6A" w:rsidRDefault="00E70C6A" w:rsidP="00E70C6A"/>
    <w:p w14:paraId="7A1C80B2"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328222AD"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57923FC"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53664BEB" w14:textId="77777777" w:rsidR="00E70C6A" w:rsidRPr="00E70C6A" w:rsidRDefault="00E70C6A" w:rsidP="00E70C6A">
      <w:r>
        <w:t>A partire da due insiemi X e Y appartenenti allo stesso universo, si definiscono due operazioni algebriche fondamentali:</w:t>
      </w:r>
    </w:p>
    <w:p w14:paraId="167B5A41"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54227F6" w14:textId="77777777" w:rsidR="0083596D" w:rsidRDefault="00000000">
      <w:pPr>
        <w:jc w:val="center"/>
      </w:pPr>
      <w:r>
        <w:lastRenderedPageBreak/>
        <w:t>X ∩ Y = {x | x ∈ X ∧ x ∈ Y}</w:t>
      </w:r>
    </w:p>
    <w:p w14:paraId="2603D29F" w14:textId="77777777" w:rsidR="0083596D" w:rsidRDefault="00000000">
      <w:r>
        <w:t xml:space="preserve">Se due insiemi non possiedono alcun elemento in comune (X ∩ Y = ∅), si dicono </w:t>
      </w:r>
      <w:r>
        <w:rPr>
          <w:b/>
          <w:bCs/>
        </w:rPr>
        <w:t>disgiunti</w:t>
      </w:r>
      <w:r>
        <w:t>.</w:t>
      </w:r>
    </w:p>
    <w:p w14:paraId="7BB3F7D2"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4237403B" w14:textId="77777777" w:rsidR="0083596D" w:rsidRDefault="00000000">
      <w:pPr>
        <w:jc w:val="center"/>
      </w:pPr>
      <w:r>
        <w:t>X ∪ Y = {x | x ∈ X ∨ x ∈ Y}</w:t>
      </w:r>
    </w:p>
    <w:p w14:paraId="5CA7E489"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pPr>
        <w:keepNext/>
        <w:spacing w:before="120"/>
        <w:jc w:val="center"/>
      </w:pPr>
      <w:r>
        <w:drawing>
          <wp:inline xmlns:a="http://schemas.openxmlformats.org/drawingml/2006/main" xmlns:pic="http://schemas.openxmlformats.org/drawingml/2006/picture">
            <wp:extent cx="3960000" cy="1869120"/>
            <wp:docPr id="36" name="Picture 36"/>
            <wp:cNvGraphicFramePr>
              <a:graphicFrameLocks noChangeAspect="1"/>
            </wp:cNvGraphicFramePr>
            <a:graphic>
              <a:graphicData uri="http://schemas.openxmlformats.org/drawingml/2006/picture">
                <pic:pic>
                  <pic:nvPicPr>
                    <pic:cNvPr id="0" name="ch03_unione_intersezione.png"/>
                    <pic:cNvPicPr/>
                  </pic:nvPicPr>
                  <pic:blipFill>
                    <a:blip r:embed="rId42"/>
                    <a:stretch>
                      <a:fillRect/>
                    </a:stretch>
                  </pic:blipFill>
                  <pic:spPr>
                    <a:xfrm>
                      <a:off x="0" y="0"/>
                      <a:ext cx="3960000" cy="1869120"/>
                    </a:xfrm>
                    <a:prstGeom prst="rect"/>
                  </pic:spPr>
                </pic:pic>
              </a:graphicData>
            </a:graphic>
          </wp:inline>
        </w:drawing>
      </w:r>
    </w:p>
    <w:p>
      <w:pPr>
        <w:jc w:val="center"/>
      </w:pPr>
      <w:r>
        <w:rPr>
          <w:i/>
          <w:sz w:val="18"/>
        </w:rPr>
        <w:t>Intersezione e unione di due insiemi X e Y (regioni in azzurro).</w:t>
      </w:r>
    </w:p>
    <w:p w14:paraId="2FF73217"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3949596C"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4DF85F7F"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4C746E1E" w14:textId="77777777" w:rsidR="0083596D" w:rsidRDefault="00000000">
      <w:pPr>
        <w:jc w:val="center"/>
      </w:pPr>
      <w:r>
        <w:t>X ∩ Y = Y ∩ X   e   X ∪ Y = Y ∪ X</w:t>
      </w:r>
    </w:p>
    <w:p w14:paraId="29B14CB7"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11D8DDD4" w14:textId="77777777" w:rsidR="0083596D" w:rsidRDefault="00000000">
      <w:pPr>
        <w:jc w:val="center"/>
      </w:pPr>
      <w:r>
        <w:t>(X ∩ Y) ∩ Z = X ∩ (Y ∩ Z)   e   (X ∪ Y) ∪ Z = X ∪ (Y ∪ Z)</w:t>
      </w:r>
    </w:p>
    <w:p w14:paraId="47C2BD38"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14E1F7D2" w14:textId="77777777" w:rsidR="00E70C6A" w:rsidRPr="00E70C6A" w:rsidRDefault="00E70C6A" w:rsidP="00E70C6A">
      <w:pPr>
        <w:numPr>
          <w:ilvl w:val="1"/>
          <w:numId w:val="11"/>
        </w:numPr>
      </w:pPr>
      <w:r>
        <w:t xml:space="preserve">Distributività dell'intersezione rispetto all'unione: </w:t>
      </w:r>
    </w:p>
    <w:p w14:paraId="3BECEB09" w14:textId="77777777" w:rsidR="0083596D" w:rsidRDefault="00000000">
      <w:pPr>
        <w:jc w:val="center"/>
      </w:pPr>
      <w:r>
        <w:t>(X ∪ Y) ∩ Z = (X ∩ Z) ∪ (Y ∩ Z)</w:t>
      </w:r>
    </w:p>
    <w:p w14:paraId="0B019782" w14:textId="77777777" w:rsidR="00E70C6A" w:rsidRPr="00E70C6A" w:rsidRDefault="00E70C6A" w:rsidP="00E70C6A">
      <w:pPr>
        <w:numPr>
          <w:ilvl w:val="1"/>
          <w:numId w:val="11"/>
        </w:numPr>
      </w:pPr>
      <w:r>
        <w:t xml:space="preserve">Distributività dell'unione rispetto all'intersezione: </w:t>
      </w:r>
    </w:p>
    <w:p w14:paraId="571E0488" w14:textId="77777777" w:rsidR="0083596D" w:rsidRDefault="00000000">
      <w:pPr>
        <w:jc w:val="center"/>
      </w:pPr>
      <w:r>
        <w:t>(X ∩ Y) ∪ Z = (X ∪ Z) ∩ (Y ∪ Z)</w:t>
      </w:r>
    </w:p>
    <w:p w14:paraId="35A0B8FD"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71E584BE"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0D226E21"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7CE79A43" w14:textId="77777777" w:rsidR="0083596D" w:rsidRDefault="00000000">
      <w:pPr>
        <w:jc w:val="center"/>
      </w:pPr>
      <w:r>
        <w:t>x ∈ (X ∩ Y) ∩ Z ⟺ (x ∈ X ∩ Y) ∧ x ∈ Z ⟺ (x ∈ X ∧ x ∈ Y) ∧ x ∈ Z</w:t>
      </w:r>
    </w:p>
    <w:p w14:paraId="5C15F7F8"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51D6DA35" w14:textId="77777777" w:rsidR="0083596D" w:rsidRDefault="00000000">
      <w:pPr>
        <w:jc w:val="center"/>
      </w:pPr>
      <w:r>
        <w:t>(x ∈ X ∧ x ∈ Y) ∧ x ∈ Z ⟺ x ∈ X ∧ (x ∈ Y ∧ x ∈ Z) ⟺ x ∈ X ∩ (Y ∩ Z)</w:t>
      </w:r>
    </w:p>
    <w:p w14:paraId="3A7DF96C" w14:textId="77777777" w:rsidR="0083596D" w:rsidRDefault="00000000">
      <w:r>
        <w:t>Poiché la catena di implicazioni è valida in entrambe le direzioni (⟺), la doppia inclusione è verificata e l'uguaglianza è dimostrata.</w:t>
      </w:r>
    </w:p>
    <w:p w14:paraId="0DD679BB"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7808B812"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018A9323" w14:textId="77777777" w:rsidR="00E70C6A" w:rsidRPr="00E70C6A" w:rsidRDefault="00E70C6A" w:rsidP="00E70C6A">
      <w:pPr>
        <w:numPr>
          <w:ilvl w:val="0"/>
          <w:numId w:val="13"/>
        </w:numPr>
      </w:pPr>
      <w:r>
        <w:rPr>
          <w:b/>
          <w:bCs/>
        </w:rPr>
        <w:lastRenderedPageBreak/>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3C3B5E49" w14:textId="77777777" w:rsidR="0083596D" w:rsidRDefault="00000000">
      <w:pPr>
        <w:jc w:val="center"/>
      </w:pPr>
      <w:r>
        <w:t>A × B = {(a, b) | a ∈ A ∧ b ∈ B}</w:t>
      </w:r>
    </w:p>
    <w:p w14:paraId="4C9CF5AE"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3C89ED60"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12645B90"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F195511"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79E13807"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502F4FFD" w14:textId="77777777" w:rsidR="0083596D" w:rsidRDefault="00000000">
      <w:pPr>
        <w:jc w:val="center"/>
      </w:pPr>
      <w:r w:rsidRPr="009627EA">
        <w:rPr>
          <w:highlight w:val="yellow"/>
        </w:rPr>
        <w:t>|A × B| = |A| · |B| = m · n</w:t>
      </w:r>
    </w:p>
    <w:p>
      <w:pPr>
        <w:keepNext/>
        <w:spacing w:before="120"/>
        <w:jc w:val="center"/>
      </w:pPr>
      <w:r>
        <w:drawing>
          <wp:inline xmlns:a="http://schemas.openxmlformats.org/drawingml/2006/main" xmlns:pic="http://schemas.openxmlformats.org/drawingml/2006/picture">
            <wp:extent cx="2880000" cy="2256887"/>
            <wp:docPr id="35" name="Picture 35"/>
            <wp:cNvGraphicFramePr>
              <a:graphicFrameLocks noChangeAspect="1"/>
            </wp:cNvGraphicFramePr>
            <a:graphic>
              <a:graphicData uri="http://schemas.openxmlformats.org/drawingml/2006/picture">
                <pic:pic>
                  <pic:nvPicPr>
                    <pic:cNvPr id="0" name="ch03_prodotto_cartesiano.png"/>
                    <pic:cNvPicPr/>
                  </pic:nvPicPr>
                  <pic:blipFill>
                    <a:blip r:embed="rId41"/>
                    <a:stretch>
                      <a:fillRect/>
                    </a:stretch>
                  </pic:blipFill>
                  <pic:spPr>
                    <a:xfrm>
                      <a:off x="0" y="0"/>
                      <a:ext cx="2880000" cy="2256887"/>
                    </a:xfrm>
                    <a:prstGeom prst="rect"/>
                  </pic:spPr>
                </pic:pic>
              </a:graphicData>
            </a:graphic>
          </wp:inline>
        </w:drawing>
      </w:r>
    </w:p>
    <w:p>
      <w:pPr>
        <w:jc w:val="center"/>
      </w:pPr>
      <w:r>
        <w:rPr>
          <w:i/>
          <w:sz w:val="18"/>
        </w:rPr>
        <w:t>Il prodotto cartesiano A × B come griglia di coppie ordinate.</w:t>
      </w:r>
    </w:p>
    <w:p w14:paraId="421C8908" w14:textId="77777777" w:rsidR="00E70C6A" w:rsidRDefault="00E70C6A"/>
    <w:p w14:paraId="5BC1D5DD" w14:textId="049D509F"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63676F2"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27DFED3"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6A5C77C"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70E2A9EC" w14:textId="77777777" w:rsidR="00765696" w:rsidRDefault="00000000">
      <w:pPr>
        <w:jc w:val="center"/>
      </w:pPr>
      <w:r>
        <w:t>A ∖ B = {x | x ∈ A ∧ x ∉ B}</w:t>
      </w:r>
    </w:p>
    <w:p w14:paraId="429DC6AF"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pPr>
        <w:keepNext/>
        <w:spacing w:before="120"/>
        <w:jc w:val="center"/>
      </w:pPr>
      <w:r>
        <w:drawing>
          <wp:inline xmlns:a="http://schemas.openxmlformats.org/drawingml/2006/main" xmlns:pic="http://schemas.openxmlformats.org/drawingml/2006/picture">
            <wp:extent cx="3960000" cy="1872640"/>
            <wp:docPr id="34" name="Picture 34"/>
            <wp:cNvGraphicFramePr>
              <a:graphicFrameLocks noChangeAspect="1"/>
            </wp:cNvGraphicFramePr>
            <a:graphic>
              <a:graphicData uri="http://schemas.openxmlformats.org/drawingml/2006/picture">
                <pic:pic>
                  <pic:nvPicPr>
                    <pic:cNvPr id="0" name="ch04_differenza.png"/>
                    <pic:cNvPicPr/>
                  </pic:nvPicPr>
                  <pic:blipFill>
                    <a:blip r:embed="rId40"/>
                    <a:stretch>
                      <a:fillRect/>
                    </a:stretch>
                  </pic:blipFill>
                  <pic:spPr>
                    <a:xfrm>
                      <a:off x="0" y="0"/>
                      <a:ext cx="3960000" cy="1872640"/>
                    </a:xfrm>
                    <a:prstGeom prst="rect"/>
                  </pic:spPr>
                </pic:pic>
              </a:graphicData>
            </a:graphic>
          </wp:inline>
        </w:drawing>
      </w:r>
    </w:p>
    <w:p>
      <w:pPr>
        <w:jc w:val="center"/>
      </w:pPr>
      <w:r>
        <w:rPr>
          <w:i/>
          <w:sz w:val="18"/>
        </w:rPr>
        <w:t>La differenza non è commutativa: A ∖ B ≠ B ∖ A.</w:t>
      </w:r>
    </w:p>
    <w:p w14:paraId="39DBFC78"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477159B7" w14:textId="77777777" w:rsidR="00765696" w:rsidRDefault="00000000">
      <w:pPr>
        <w:jc w:val="center"/>
      </w:pPr>
      <w:r>
        <w:t>𝒞</w:t>
      </w:r>
      <w:r>
        <w:rPr>
          <w:vertAlign w:val="subscript"/>
        </w:rPr>
        <w:t>A</w:t>
      </w:r>
      <w:r>
        <w:t>(S) = {x ∈ A | x ∉ S}</w:t>
      </w:r>
    </w:p>
    <w:p>
      <w:pPr>
        <w:keepNext/>
        <w:spacing w:before="120"/>
        <w:jc w:val="center"/>
      </w:pPr>
      <w:r>
        <w:drawing>
          <wp:inline xmlns:a="http://schemas.openxmlformats.org/drawingml/2006/main" xmlns:pic="http://schemas.openxmlformats.org/drawingml/2006/picture">
            <wp:extent cx="2700000" cy="1924580"/>
            <wp:docPr id="33" name="Picture 33"/>
            <wp:cNvGraphicFramePr>
              <a:graphicFrameLocks noChangeAspect="1"/>
            </wp:cNvGraphicFramePr>
            <a:graphic>
              <a:graphicData uri="http://schemas.openxmlformats.org/drawingml/2006/picture">
                <pic:pic>
                  <pic:nvPicPr>
                    <pic:cNvPr id="0" name="ch04_complementare.png"/>
                    <pic:cNvPicPr/>
                  </pic:nvPicPr>
                  <pic:blipFill>
                    <a:blip r:embed="rId39"/>
                    <a:stretch>
                      <a:fillRect/>
                    </a:stretch>
                  </pic:blipFill>
                  <pic:spPr>
                    <a:xfrm>
                      <a:off x="0" y="0"/>
                      <a:ext cx="2700000" cy="1924580"/>
                    </a:xfrm>
                    <a:prstGeom prst="rect"/>
                  </pic:spPr>
                </pic:pic>
              </a:graphicData>
            </a:graphic>
          </wp:inline>
        </w:drawing>
      </w:r>
    </w:p>
    <w:p>
      <w:pPr>
        <w:jc w:val="center"/>
      </w:pPr>
      <w:r>
        <w:rPr>
          <w:i/>
          <w:sz w:val="18"/>
        </w:rPr>
        <w:t>Il complementare di S rispetto all'universo A.</w:t>
      </w:r>
    </w:p>
    <w:p w14:paraId="2AAAAB51" w14:textId="77777777" w:rsidR="00064085" w:rsidRDefault="00064085" w:rsidP="003943DE">
      <w:pPr>
        <w:pStyle w:val="Titolo2"/>
        <w:rPr>
          <w:b/>
          <w:bCs/>
          <w:color w:val="E97132" w:themeColor="accent2"/>
        </w:rPr>
      </w:pPr>
    </w:p>
    <w:p w14:paraId="3B744B58" w14:textId="77777777" w:rsidR="00064085" w:rsidRDefault="00064085" w:rsidP="003943DE">
      <w:pPr>
        <w:pStyle w:val="Titolo2"/>
        <w:rPr>
          <w:b/>
          <w:bCs/>
          <w:color w:val="E97132" w:themeColor="accent2"/>
        </w:rPr>
      </w:pPr>
    </w:p>
    <w:p w14:paraId="628B9E51" w14:textId="707B0B7A"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145654A" w14:textId="77777777" w:rsidR="003943DE" w:rsidRPr="003943DE" w:rsidRDefault="003943DE" w:rsidP="003943DE">
      <w:r>
        <w:t>Se S ⊆ A, si verificano le seguenti identità immediate:</w:t>
      </w:r>
    </w:p>
    <w:p w14:paraId="7E4B95E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34C1DC50"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0C2DC168" w14:textId="77777777" w:rsidR="00765696" w:rsidRDefault="00000000">
      <w:pPr>
        <w:jc w:val="center"/>
      </w:pPr>
      <w:r>
        <w:t>𝒞</w:t>
      </w:r>
      <w:r>
        <w:rPr>
          <w:vertAlign w:val="subscript"/>
        </w:rPr>
        <w:t>A</w:t>
      </w:r>
      <w:r>
        <w:t>(𝒞</w:t>
      </w:r>
      <w:r>
        <w:rPr>
          <w:vertAlign w:val="subscript"/>
        </w:rPr>
        <w:t>A</w:t>
      </w:r>
      <w:r>
        <w:t>(S)) = S</w:t>
      </w:r>
    </w:p>
    <w:p w14:paraId="52616C2D"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7E7FD96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09C53E0F"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6EEA8AE8"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36DFCEBB" w14:textId="77777777" w:rsidR="003943DE" w:rsidRPr="003943DE" w:rsidRDefault="003943DE" w:rsidP="003943DE">
      <w:r>
        <w:t>Siano S, T ⊆ A due sottoinsiemi definiti in un universo A. Valgono le due seguenti uguaglianze:</w:t>
      </w:r>
    </w:p>
    <w:p w14:paraId="430ABDDD"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0E22B0A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pPr>
        <w:keepNext/>
        <w:spacing w:before="120"/>
        <w:jc w:val="center"/>
      </w:pPr>
      <w:r>
        <w:drawing>
          <wp:inline xmlns:a="http://schemas.openxmlformats.org/drawingml/2006/main" xmlns:pic="http://schemas.openxmlformats.org/drawingml/2006/picture">
            <wp:extent cx="3960000" cy="3576651"/>
            <wp:docPr id="32" name="Picture 32"/>
            <wp:cNvGraphicFramePr>
              <a:graphicFrameLocks noChangeAspect="1"/>
            </wp:cNvGraphicFramePr>
            <a:graphic>
              <a:graphicData uri="http://schemas.openxmlformats.org/drawingml/2006/picture">
                <pic:pic>
                  <pic:nvPicPr>
                    <pic:cNvPr id="0" name="ch04_de_morgan.png"/>
                    <pic:cNvPicPr/>
                  </pic:nvPicPr>
                  <pic:blipFill>
                    <a:blip r:embed="rId38"/>
                    <a:stretch>
                      <a:fillRect/>
                    </a:stretch>
                  </pic:blipFill>
                  <pic:spPr>
                    <a:xfrm>
                      <a:off x="0" y="0"/>
                      <a:ext cx="3960000" cy="3576651"/>
                    </a:xfrm>
                    <a:prstGeom prst="rect"/>
                  </pic:spPr>
                </pic:pic>
              </a:graphicData>
            </a:graphic>
          </wp:inline>
        </w:drawing>
      </w:r>
    </w:p>
    <w:p>
      <w:pPr>
        <w:jc w:val="center"/>
      </w:pPr>
      <w:r>
        <w:rPr>
          <w:i/>
          <w:sz w:val="18"/>
        </w:rPr>
        <w:t>Leggi di De Morgan: in ogni riga le due regioni azzurre coincidono.</w:t>
      </w:r>
    </w:p>
    <w:p w14:paraId="63DF1F86"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1C94E5F"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22D03B33" w14:textId="77777777" w:rsidR="00765696" w:rsidRDefault="00000000">
      <w:pPr>
        <w:ind w:left="720"/>
      </w:pPr>
      <w:r>
        <w:t>x ∈ 𝒞</w:t>
      </w:r>
      <w:r>
        <w:rPr>
          <w:vertAlign w:val="subscript"/>
        </w:rPr>
        <w:t>A</w:t>
      </w:r>
      <w:r>
        <w:t>(S ∪ T)  ⟺ x ∈ A ∧ x ∉ (S ∪ T)    (per definizione di complementare)</w:t>
      </w:r>
    </w:p>
    <w:p w14:paraId="297BDF35" w14:textId="77777777" w:rsidR="00765696" w:rsidRDefault="00000000">
      <w:pPr>
        <w:ind w:left="720"/>
      </w:pPr>
      <w:r>
        <w:t xml:space="preserve"> ⟺ x ∈ A ∧ ¬(x ∈ S ∨ x ∈ T)    (per definizione di unione)</w:t>
      </w:r>
    </w:p>
    <w:p w14:paraId="102ED045" w14:textId="77777777" w:rsidR="00765696" w:rsidRDefault="00000000">
      <w:pPr>
        <w:ind w:left="720"/>
      </w:pPr>
      <w:r>
        <w:t xml:space="preserve"> ⟺ x ∈ A ∧ (x ∉ S ∧ x ∉ T)    (per legge logica della negazione:  ¬(P ∨ Q) ⟺ ¬ P ∧ ¬ Q)</w:t>
      </w:r>
    </w:p>
    <w:p w14:paraId="6EF89CA3" w14:textId="77777777" w:rsidR="00765696" w:rsidRDefault="00000000">
      <w:pPr>
        <w:ind w:left="720"/>
      </w:pPr>
      <w:r>
        <w:t xml:space="preserve"> ⟺ (x ∈ A ∧ x ∉ S) ∧ (x ∈ A ∧ x ∉ T)    (per idempotenza e riordinamento logico)</w:t>
      </w:r>
    </w:p>
    <w:p w14:paraId="529E148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1587181A"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7AB45DBB" w14:textId="77777777" w:rsidR="00765696" w:rsidRDefault="00000000">
      <w:r>
        <w:t>Poiché ogni passaggio è legato da una doppia implicazione (⟺), l'uguaglianza insiemistica è formalmente dimostrata.</w:t>
      </w:r>
    </w:p>
    <w:p w14:paraId="5F344C80" w14:textId="77777777" w:rsidR="00407617" w:rsidRDefault="00407617" w:rsidP="003943DE">
      <w:pPr>
        <w:pStyle w:val="Titolo2"/>
        <w:rPr>
          <w:b/>
          <w:bCs/>
          <w:color w:val="E97132" w:themeColor="accent2"/>
        </w:rPr>
      </w:pPr>
    </w:p>
    <w:p w14:paraId="747CC94A" w14:textId="7467B678"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72430D8C"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116BA2D5" w14:textId="77777777" w:rsidR="00765696" w:rsidRDefault="00000000">
      <w:pPr>
        <w:ind w:left="720"/>
      </w:pPr>
      <w:r>
        <w:t>x ∈ 𝒞</w:t>
      </w:r>
      <w:r>
        <w:rPr>
          <w:vertAlign w:val="subscript"/>
        </w:rPr>
        <w:t>A</w:t>
      </w:r>
      <w:r>
        <w:t>(S ∩ T)  ⟺ x ∈ A ∧ x ∉ (S ∩ T)    (per definizione di complementare)</w:t>
      </w:r>
    </w:p>
    <w:p w14:paraId="6952794D" w14:textId="77777777" w:rsidR="00765696" w:rsidRDefault="00000000">
      <w:pPr>
        <w:ind w:left="720"/>
      </w:pPr>
      <w:r>
        <w:t xml:space="preserve"> ⟺ x ∈ A ∧ ¬(x ∈ S ∧ x ∈ T)    (per definizione di intersezione)</w:t>
      </w:r>
    </w:p>
    <w:p w14:paraId="1C047A75" w14:textId="77777777" w:rsidR="00765696" w:rsidRDefault="00000000">
      <w:pPr>
        <w:ind w:left="720"/>
      </w:pPr>
      <w:r>
        <w:t xml:space="preserve"> ⟺ x ∈ A ∧ (x ∉ S ∨ x ∉ T)    (per legge logica:  ¬(P ∧ Q) ⟺ ¬ P ∨ ¬ Q)</w:t>
      </w:r>
    </w:p>
    <w:p w14:paraId="72DA9B2A" w14:textId="77777777" w:rsidR="00765696" w:rsidRDefault="00000000">
      <w:pPr>
        <w:ind w:left="720"/>
      </w:pPr>
      <w:r>
        <w:t xml:space="preserve"> ⟺ (x ∈ A ∧ x ∉ S) ∨ (x ∈ A ∧ x ∉ T)    (distributività della congiunzione  ∧  sulla disgiunzione  ∨)</w:t>
      </w:r>
    </w:p>
    <w:p w14:paraId="477F9118"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61BBFCEE" w14:textId="4327E585"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3E31A58"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3A765A51" w14:textId="77777777" w:rsidR="003943DE" w:rsidRPr="003943DE" w:rsidRDefault="003943DE" w:rsidP="003943DE">
      <w:r>
        <w:t xml:space="preserve">Assegnato un qualsiasi insieme A, è possibile </w:t>
      </w:r>
      <w:r w:rsidRPr="00407617">
        <w:rPr>
          <w:highlight w:val="yellow"/>
        </w:rPr>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69739FAD"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13C1B047" w14:textId="77777777" w:rsidR="00765696" w:rsidRDefault="00000000">
      <w:pPr>
        <w:jc w:val="center"/>
      </w:pPr>
      <w:r>
        <w:t>𝒫(A) = {S | S ⊆ A}</w:t>
      </w:r>
    </w:p>
    <w:p w14:paraId="08945403"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3D679DC1" w14:textId="77777777" w:rsidR="00765696" w:rsidRDefault="00000000">
      <w:pPr>
        <w:jc w:val="center"/>
      </w:pPr>
      <w:r>
        <w:t>∅ ∈ 𝒫(A)   e   A ∈ 𝒫(A)</w:t>
      </w:r>
    </w:p>
    <w:p w14:paraId="4B1BC47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034CCA6C" w14:textId="77777777" w:rsidR="003943DE" w:rsidRPr="003943DE" w:rsidRDefault="003943DE" w:rsidP="003943DE">
      <w:r>
        <w:t>Esaminiamo l'insieme delle parti al variare del numero di elementi n = |A|:</w:t>
      </w:r>
    </w:p>
    <w:p w14:paraId="33FE45C3" w14:textId="77777777" w:rsidR="003943DE" w:rsidRPr="003943DE" w:rsidRDefault="003943DE" w:rsidP="003943DE">
      <w:pPr>
        <w:numPr>
          <w:ilvl w:val="0"/>
          <w:numId w:val="19"/>
        </w:numPr>
      </w:pPr>
      <w:r>
        <w:rPr>
          <w:b/>
          <w:bCs/>
        </w:rPr>
        <w:t>n = 0 (A = ∅)</w:t>
      </w:r>
      <w:r>
        <w:t>: L'un</w:t>
      </w:r>
      <w:r w:rsidRPr="00407617">
        <w:rPr>
          <w:highlight w:val="yellow"/>
        </w:rPr>
        <w:t>ico sottoinsieme dell'insieme vuoto è l'insieme vuoto stesso</w:t>
      </w:r>
      <w:r>
        <w:t>. Pertanto 𝒫(∅) = {∅}, con cardinalità |𝒫(∅)| = 1 = 2</w:t>
      </w:r>
      <w:r>
        <w:rPr>
          <w:vertAlign w:val="superscript"/>
        </w:rPr>
        <w:t>0</w:t>
      </w:r>
      <w:r>
        <w:t>.</w:t>
      </w:r>
    </w:p>
    <w:p w14:paraId="3CC709FB"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AD6BF3F"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5B739E4A"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pPr>
        <w:keepNext/>
        <w:spacing w:before="120"/>
        <w:jc w:val="center"/>
      </w:pPr>
      <w:r>
        <w:drawing>
          <wp:inline xmlns:a="http://schemas.openxmlformats.org/drawingml/2006/main" xmlns:pic="http://schemas.openxmlformats.org/drawingml/2006/picture">
            <wp:extent cx="3600000" cy="2689362"/>
            <wp:docPr id="31" name="Picture 31"/>
            <wp:cNvGraphicFramePr>
              <a:graphicFrameLocks noChangeAspect="1"/>
            </wp:cNvGraphicFramePr>
            <a:graphic>
              <a:graphicData uri="http://schemas.openxmlformats.org/drawingml/2006/picture">
                <pic:pic>
                  <pic:nvPicPr>
                    <pic:cNvPr id="0" name="ch04_insieme_parti.png"/>
                    <pic:cNvPicPr/>
                  </pic:nvPicPr>
                  <pic:blipFill>
                    <a:blip r:embed="rId37"/>
                    <a:stretch>
                      <a:fillRect/>
                    </a:stretch>
                  </pic:blipFill>
                  <pic:spPr>
                    <a:xfrm>
                      <a:off x="0" y="0"/>
                      <a:ext cx="3600000" cy="2689362"/>
                    </a:xfrm>
                    <a:prstGeom prst="rect"/>
                  </pic:spPr>
                </pic:pic>
              </a:graphicData>
            </a:graphic>
          </wp:inline>
        </w:drawing>
      </w:r>
    </w:p>
    <w:p>
      <w:pPr>
        <w:jc w:val="center"/>
      </w:pPr>
      <w:r>
        <w:rPr>
          <w:i/>
          <w:sz w:val="18"/>
        </w:rPr>
        <w:t>L'insieme delle parti di {a, b, c}: 8 sottoinsiemi ordinati per inclusione.</w:t>
      </w:r>
    </w:p>
    <w:p w14:paraId="7D8C64E1"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0E071071"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400E668A" w14:textId="77777777" w:rsidR="00765696" w:rsidRDefault="00000000">
      <w:pPr>
        <w:jc w:val="center"/>
      </w:pPr>
      <w:r w:rsidRPr="00407617">
        <w:rPr>
          <w:highlight w:val="yellow"/>
        </w:rPr>
        <w:t>|𝒫(A)| = 2</w:t>
      </w:r>
      <w:r w:rsidRPr="00407617">
        <w:rPr>
          <w:highlight w:val="yellow"/>
          <w:vertAlign w:val="superscript"/>
        </w:rPr>
        <w:t>n</w:t>
      </w:r>
    </w:p>
    <w:p w14:paraId="03808B69" w14:textId="77777777" w:rsidR="003943DE" w:rsidRDefault="003943DE"/>
    <w:p w14:paraId="7570F55C"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0981CFCC"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540D84DF"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25AF4EF5"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5174CEB7"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092B27CA"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57A213AC"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7FD99C86" w14:textId="77777777" w:rsidR="00765696" w:rsidRDefault="00000000">
      <w:pPr>
        <w:jc w:val="center"/>
      </w:pPr>
      <w:r>
        <w:t>∀ m, n ∈ ℕ,   m ≠ n ⟹ S(m) ≠ S(n)</w:t>
      </w:r>
    </w:p>
    <w:p w14:paraId="5A56C839"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4E4C232D" w14:textId="77777777" w:rsidR="00765696" w:rsidRDefault="00000000">
      <w:pPr>
        <w:jc w:val="center"/>
      </w:pPr>
      <w:r>
        <w:t>∀ n ∈ ℕ,   S(n) ≠ 0</w:t>
      </w:r>
    </w:p>
    <w:p w14:paraId="59EE4179" w14:textId="77777777" w:rsidR="003943DE" w:rsidRPr="002C5DE6" w:rsidRDefault="003943DE" w:rsidP="003943DE">
      <w:pPr>
        <w:numPr>
          <w:ilvl w:val="0"/>
          <w:numId w:val="20"/>
        </w:numPr>
        <w:rPr>
          <w:highlight w:val="yellow"/>
        </w:rPr>
      </w:pPr>
      <w:r>
        <w:rPr>
          <w:b/>
          <w:bCs/>
        </w:rPr>
        <w:t>Assioma di Induzione</w:t>
      </w:r>
      <w:r>
        <w:t xml:space="preserve">: </w:t>
      </w:r>
      <w:r w:rsidRPr="002C5DE6">
        <w:rPr>
          <w:highlight w:val="yellow"/>
        </w:rPr>
        <w:t>Sia U ⊆ ℕ un sottoinsieme di numeri naturali. Se U soddisfa le due condizioni:</w:t>
      </w:r>
    </w:p>
    <w:p w14:paraId="2452ADC7" w14:textId="77777777" w:rsidR="003943DE" w:rsidRPr="002C5DE6" w:rsidRDefault="003943DE" w:rsidP="003943DE">
      <w:pPr>
        <w:numPr>
          <w:ilvl w:val="1"/>
          <w:numId w:val="20"/>
        </w:numPr>
        <w:rPr>
          <w:highlight w:val="yellow"/>
        </w:rPr>
      </w:pPr>
      <w:r w:rsidRPr="002C5DE6">
        <w:rPr>
          <w:highlight w:val="yellow"/>
        </w:rPr>
        <w:t>0 ∈ U</w:t>
      </w:r>
    </w:p>
    <w:p w14:paraId="12E17793" w14:textId="77777777" w:rsidR="003943DE" w:rsidRPr="002C5DE6" w:rsidRDefault="003943DE" w:rsidP="003943DE">
      <w:pPr>
        <w:numPr>
          <w:ilvl w:val="1"/>
          <w:numId w:val="20"/>
        </w:numPr>
        <w:rPr>
          <w:highlight w:val="yellow"/>
          <w:lang w:val="en-US"/>
        </w:rPr>
      </w:pPr>
      <w:r w:rsidRPr="002C5DE6">
        <w:rPr>
          <w:highlight w:val="yellow"/>
          <w:lang w:val="en-US"/>
        </w:rPr>
        <w:t>∀ n ∈ U ⟹ S(n) ∈ U</w:t>
      </w:r>
    </w:p>
    <w:p w14:paraId="6EB4F26E" w14:textId="77777777" w:rsidR="003943DE" w:rsidRPr="003943DE" w:rsidRDefault="003943DE" w:rsidP="003943DE">
      <w:r>
        <w:t>allora U = ℕ.</w:t>
      </w:r>
    </w:p>
    <w:p w14:paraId="2EC5505C"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A8B090"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7C8A67AA"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64B7DF6A"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7D02CCAE"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6F7333FB" w14:textId="77777777" w:rsidR="003943DE" w:rsidRPr="003943DE" w:rsidRDefault="003943DE" w:rsidP="003943DE">
      <w:pPr>
        <w:numPr>
          <w:ilvl w:val="0"/>
          <w:numId w:val="21"/>
        </w:numPr>
      </w:pPr>
      <w:r>
        <w:rPr>
          <w:b/>
          <w:bCs/>
        </w:rPr>
        <w:t>Base dell'Induzione</w:t>
      </w:r>
      <w:r>
        <w:t xml:space="preserve">: Si </w:t>
      </w:r>
      <w:r w:rsidRPr="002C5DE6">
        <w:rPr>
          <w:highlight w:val="yellow"/>
        </w:rPr>
        <w:t>verifica che la proprietà sia valida per il caso iniziale</w:t>
      </w:r>
      <w:r>
        <w:t>, ossia che P(0) (o P(1)) sia vera.</w:t>
      </w:r>
    </w:p>
    <w:p w14:paraId="319E1F4B" w14:textId="77777777" w:rsidR="003943DE" w:rsidRPr="003943DE" w:rsidRDefault="003943DE" w:rsidP="003943DE">
      <w:pPr>
        <w:numPr>
          <w:ilvl w:val="0"/>
          <w:numId w:val="21"/>
        </w:numPr>
      </w:pPr>
      <w:r>
        <w:rPr>
          <w:b/>
          <w:bCs/>
        </w:rPr>
        <w:lastRenderedPageBreak/>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1A234482"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pPr>
        <w:keepNext/>
        <w:spacing w:before="120"/>
        <w:jc w:val="center"/>
      </w:pPr>
      <w:r>
        <w:drawing>
          <wp:inline xmlns:a="http://schemas.openxmlformats.org/drawingml/2006/main" xmlns:pic="http://schemas.openxmlformats.org/drawingml/2006/picture">
            <wp:extent cx="4320000" cy="1772197"/>
            <wp:docPr id="30" name="Picture 30"/>
            <wp:cNvGraphicFramePr>
              <a:graphicFrameLocks noChangeAspect="1"/>
            </wp:cNvGraphicFramePr>
            <a:graphic>
              <a:graphicData uri="http://schemas.openxmlformats.org/drawingml/2006/picture">
                <pic:pic>
                  <pic:nvPicPr>
                    <pic:cNvPr id="0" name="ch05_domino.png"/>
                    <pic:cNvPicPr/>
                  </pic:nvPicPr>
                  <pic:blipFill>
                    <a:blip r:embed="rId36"/>
                    <a:stretch>
                      <a:fillRect/>
                    </a:stretch>
                  </pic:blipFill>
                  <pic:spPr>
                    <a:xfrm>
                      <a:off x="0" y="0"/>
                      <a:ext cx="4320000" cy="1772197"/>
                    </a:xfrm>
                    <a:prstGeom prst="rect"/>
                  </pic:spPr>
                </pic:pic>
              </a:graphicData>
            </a:graphic>
          </wp:inline>
        </w:drawing>
      </w:r>
    </w:p>
    <w:p>
      <w:pPr>
        <w:jc w:val="center"/>
      </w:pPr>
      <w:r>
        <w:rPr>
          <w:i/>
          <w:sz w:val="18"/>
        </w:rPr>
        <w:t>L'effetto domino: la base fa cadere la prima tessera, il passo induttivo le fa cadere tutte.</w:t>
      </w:r>
    </w:p>
    <w:p w14:paraId="5607F4E9"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0A4B65A4"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986F3A3"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193D6A64" w14:textId="77777777" w:rsidR="00765696" w:rsidRDefault="00000000">
      <w:pPr>
        <w:jc w:val="center"/>
      </w:pPr>
      <w:r>
        <w:t>P(n):   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(1/6)n(n+1)(2n+1)   ∀ n ≥ 1</w:t>
      </w:r>
    </w:p>
    <w:p w14:paraId="64273E51"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La base è verificata.</w:t>
      </w:r>
    </w:p>
    <w:p w14:paraId="508E87E9"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700D15C"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456C767C" w14:textId="77777777" w:rsidR="00765696" w:rsidRDefault="00000000">
      <w:pPr>
        <w:ind w:left="720"/>
      </w:pPr>
      <w:r>
        <w:t xml:space="preserve"> = (n+1) [ (n(2n+1) + 6(n+1))/6 ]    (Raccoglimento parziale di (n+1))</w:t>
      </w:r>
    </w:p>
    <w:p w14:paraId="6D0A587F" w14:textId="77777777" w:rsidR="00765696" w:rsidRDefault="00000000">
      <w:pPr>
        <w:ind w:left="720"/>
      </w:pPr>
      <w:r>
        <w:t xml:space="preserve"> = (n+1)/6 ( 2n</w:t>
      </w:r>
      <w:r>
        <w:rPr>
          <w:vertAlign w:val="superscript"/>
        </w:rPr>
        <w:t>2</w:t>
      </w:r>
      <w:r>
        <w:t xml:space="preserve"> + n + 6n + 6 )    </w:t>
      </w:r>
    </w:p>
    <w:p w14:paraId="40F1FE17" w14:textId="77777777" w:rsidR="00765696" w:rsidRDefault="00000000">
      <w:pPr>
        <w:ind w:left="720"/>
      </w:pPr>
      <w:r>
        <w:t xml:space="preserve"> = (n+1)/6 ( 2n</w:t>
      </w:r>
      <w:r>
        <w:rPr>
          <w:vertAlign w:val="superscript"/>
        </w:rPr>
        <w:t>2</w:t>
      </w:r>
      <w:r>
        <w:t xml:space="preserve"> + 7n + 6 )    </w:t>
      </w:r>
    </w:p>
    <w:p w14:paraId="1EAD9F3C" w14:textId="77777777" w:rsidR="00765696" w:rsidRDefault="00000000">
      <w:r>
        <w:t>Fattorizzando il trinomio 2n</w:t>
      </w:r>
      <w:r>
        <w:rPr>
          <w:vertAlign w:val="superscript"/>
        </w:rPr>
        <w:t>2</w:t>
      </w:r>
      <w:r>
        <w:t xml:space="preserve"> + 7n + 6 = (n+2)(2n+3), otteniamo esattamente: </w:t>
      </w:r>
    </w:p>
    <w:p w14:paraId="05C28356" w14:textId="77777777" w:rsidR="00765696" w:rsidRDefault="00000000">
      <w:pPr>
        <w:jc w:val="center"/>
      </w:pPr>
      <w:r>
        <w:t>(1/6)(n+1)(n+2)(2(n+1)+1)</w:t>
      </w:r>
    </w:p>
    <w:p w14:paraId="1235391C" w14:textId="77777777" w:rsidR="00765696" w:rsidRDefault="00000000">
      <w:r>
        <w:t>La formula per n+1 è verificata e la proprietà vale per ogni n ≥ 1.</w:t>
      </w:r>
    </w:p>
    <w:p w14:paraId="1EDCA9DC"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126D29BA"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00E67F05"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5A38A01"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0DF22222"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1D142232" w14:textId="6EDB1324"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28709DF6" w14:textId="77777777" w:rsidR="003943DE" w:rsidRPr="003943DE" w:rsidRDefault="003943DE" w:rsidP="003943DE">
      <w:r>
        <w:t>I sottoinsiemi S ∈ 𝒫(A) si dividono in due famiglie nettamente disgiunte:</w:t>
      </w:r>
    </w:p>
    <w:p w14:paraId="0368B4A2"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62E666E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C06AF61" w14:textId="77777777" w:rsidR="003943DE" w:rsidRPr="003943DE" w:rsidRDefault="003943DE" w:rsidP="003943DE">
      <w:r>
        <w:lastRenderedPageBreak/>
        <w:t xml:space="preserve">Sommando le due famiglie disgiunte, la cardinalità totale risulta: </w:t>
      </w:r>
    </w:p>
    <w:p w14:paraId="6782FD58"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73E0265" w14:textId="77777777" w:rsidR="00765696" w:rsidRDefault="00000000">
      <w:r>
        <w:t>Il teorema è dimostrato per ogni n ∈ ℕ.</w:t>
      </w:r>
    </w:p>
    <w:p w14:paraId="10EEA5F9" w14:textId="77777777" w:rsidR="003943DE" w:rsidRDefault="003943DE"/>
    <w:p w14:paraId="2E620DA9"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02B2DBD3"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22A7CF72"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1ACE1F30"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08F2596" w14:textId="77777777" w:rsidR="00765696" w:rsidRDefault="00000000">
      <w:pPr>
        <w:jc w:val="center"/>
      </w:pPr>
      <w:r>
        <w:rPr>
          <w:i/>
          <w:iCs/>
        </w:rPr>
        <w:t>⋃{i ∈ I} A</w:t>
      </w:r>
      <w:r>
        <w:rPr>
          <w:i/>
          <w:iCs/>
          <w:vertAlign w:val="subscript"/>
        </w:rPr>
        <w:t>i</w:t>
      </w:r>
      <w:r>
        <w:rPr>
          <w:i/>
          <w:iCs/>
        </w:rPr>
        <w:t xml:space="preserve"> = S</w:t>
      </w:r>
    </w:p>
    <w:p w14:paraId="3EA1F1B0"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65C1D310" w14:textId="77777777" w:rsidR="003943DE" w:rsidRPr="003943DE" w:rsidRDefault="003943DE" w:rsidP="003943DE">
      <w:r>
        <w:t>Consideriamo l'insieme dei numeri naturali ℕ e i tre sottoinsiemi:</w:t>
      </w:r>
    </w:p>
    <w:p w14:paraId="57CAFCC1" w14:textId="77777777" w:rsidR="003943DE" w:rsidRPr="003943DE" w:rsidRDefault="003943DE" w:rsidP="003943DE">
      <w:pPr>
        <w:numPr>
          <w:ilvl w:val="0"/>
          <w:numId w:val="25"/>
        </w:numPr>
      </w:pPr>
      <w:r>
        <w:t>A</w:t>
      </w:r>
      <w:r>
        <w:rPr>
          <w:vertAlign w:val="subscript"/>
        </w:rPr>
        <w:t>1</w:t>
      </w:r>
      <w:r>
        <w:t xml:space="preserve"> = {n ∈ ℕ | 0 ≤ n ≤ 1000}</w:t>
      </w:r>
    </w:p>
    <w:p w14:paraId="214F6031" w14:textId="77777777" w:rsidR="003943DE" w:rsidRPr="003943DE" w:rsidRDefault="003943DE" w:rsidP="003943DE">
      <w:pPr>
        <w:numPr>
          <w:ilvl w:val="0"/>
          <w:numId w:val="25"/>
        </w:numPr>
      </w:pPr>
      <w:r>
        <w:t>A</w:t>
      </w:r>
      <w:r>
        <w:rPr>
          <w:vertAlign w:val="subscript"/>
        </w:rPr>
        <w:t>2</w:t>
      </w:r>
      <w:r>
        <w:t xml:space="preserve"> = {n ∈ ℕ | 100 ≤ n ≤ 10.000}</w:t>
      </w:r>
    </w:p>
    <w:p w14:paraId="7D29F6BD"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4DEBA0AD"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pPr>
        <w:keepNext/>
        <w:spacing w:before="120"/>
        <w:jc w:val="center"/>
      </w:pPr>
      <w:r>
        <w:drawing>
          <wp:inline xmlns:a="http://schemas.openxmlformats.org/drawingml/2006/main" xmlns:pic="http://schemas.openxmlformats.org/drawingml/2006/picture">
            <wp:extent cx="3960000" cy="2025049"/>
            <wp:docPr id="29" name="Picture 29"/>
            <wp:cNvGraphicFramePr>
              <a:graphicFrameLocks noChangeAspect="1"/>
            </wp:cNvGraphicFramePr>
            <a:graphic>
              <a:graphicData uri="http://schemas.openxmlformats.org/drawingml/2006/picture">
                <pic:pic>
                  <pic:nvPicPr>
                    <pic:cNvPr id="0" name="ch06_ricoprimento.png"/>
                    <pic:cNvPicPr/>
                  </pic:nvPicPr>
                  <pic:blipFill>
                    <a:blip r:embed="rId35"/>
                    <a:stretch>
                      <a:fillRect/>
                    </a:stretch>
                  </pic:blipFill>
                  <pic:spPr>
                    <a:xfrm>
                      <a:off x="0" y="0"/>
                      <a:ext cx="3960000" cy="2025049"/>
                    </a:xfrm>
                    <a:prstGeom prst="rect"/>
                  </pic:spPr>
                </pic:pic>
              </a:graphicData>
            </a:graphic>
          </wp:inline>
        </w:drawing>
      </w:r>
    </w:p>
    <w:p>
      <w:pPr>
        <w:jc w:val="center"/>
      </w:pPr>
      <w:r>
        <w:rPr>
          <w:i/>
          <w:sz w:val="18"/>
        </w:rPr>
        <w:t>Un ricoprimento di ℕ: A₁ e A₂ si sovrappongono tra 100 e 1000.</w:t>
      </w:r>
    </w:p>
    <w:p w14:paraId="637FFBF7"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3FF21AE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45FE1602"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3F9F36A0"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59FF612E" w14:textId="77777777" w:rsidR="00765696" w:rsidRDefault="00000000">
      <w:pPr>
        <w:jc w:val="center"/>
      </w:pPr>
      <w:r>
        <w:t>A</w:t>
      </w:r>
      <w:r>
        <w:rPr>
          <w:vertAlign w:val="subscript"/>
        </w:rPr>
        <w:t>i</w:t>
      </w:r>
      <w:r>
        <w:t xml:space="preserve"> ≠ ∅   ∀ i ∈ I</w:t>
      </w:r>
    </w:p>
    <w:p w14:paraId="353FFF5F"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7334BB4C"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49024001"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765E47B1" w14:textId="77777777" w:rsidR="003943DE" w:rsidRPr="003943DE" w:rsidRDefault="003943DE" w:rsidP="003943DE">
      <w:pPr>
        <w:pStyle w:val="Titolo2"/>
        <w:rPr>
          <w:b/>
          <w:bCs/>
          <w:color w:val="E97132" w:themeColor="accent2"/>
        </w:rPr>
      </w:pPr>
      <w:r w:rsidRPr="003943DE">
        <w:rPr>
          <w:b/>
          <w:bCs/>
          <w:color w:val="E97132" w:themeColor="accent2"/>
        </w:rPr>
        <w:lastRenderedPageBreak/>
        <w:t>Esempi Pratici e Trabocchetti d'Esame sulle Partizioni</w:t>
      </w:r>
    </w:p>
    <w:p w14:paraId="19F14FA2"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5988B6EB" w14:textId="77777777" w:rsidR="003943DE" w:rsidRPr="003943DE" w:rsidRDefault="003943DE" w:rsidP="003943DE">
      <w:r>
        <w:t>Consideriamo la suddivisione dell'insieme dei numeri naturali ℕ nei due sottoinsiemi dei numeri pari (P) e dei numeri dispari (D):</w:t>
      </w:r>
    </w:p>
    <w:p w14:paraId="6CDE30A2" w14:textId="77777777" w:rsidR="003943DE" w:rsidRPr="003943DE" w:rsidRDefault="003943DE" w:rsidP="003943DE">
      <w:pPr>
        <w:numPr>
          <w:ilvl w:val="0"/>
          <w:numId w:val="27"/>
        </w:numPr>
      </w:pPr>
      <w:r>
        <w:t>P = {n ∈ ℕ | n  è pari} = {0, 2, 4, 6, …}</w:t>
      </w:r>
    </w:p>
    <w:p w14:paraId="22FC99D5" w14:textId="77777777" w:rsidR="003943DE" w:rsidRPr="003943DE" w:rsidRDefault="003943DE" w:rsidP="003943DE">
      <w:pPr>
        <w:numPr>
          <w:ilvl w:val="0"/>
          <w:numId w:val="27"/>
        </w:numPr>
      </w:pPr>
      <w:r>
        <w:t>D = {n ∈ ℕ | n  è dispari} = {1, 3, 5, 7, …}</w:t>
      </w:r>
    </w:p>
    <w:p w14:paraId="4FA65845" w14:textId="77777777" w:rsidR="003943DE" w:rsidRPr="003943DE" w:rsidRDefault="003943DE" w:rsidP="003943DE">
      <w:r w:rsidRPr="003943DE">
        <w:t>Verifichiamo puntualmente le tre condizioni formali:</w:t>
      </w:r>
    </w:p>
    <w:p w14:paraId="3B952B61" w14:textId="77777777" w:rsidR="003943DE" w:rsidRPr="003943DE" w:rsidRDefault="003943DE" w:rsidP="003943DE">
      <w:pPr>
        <w:numPr>
          <w:ilvl w:val="0"/>
          <w:numId w:val="28"/>
        </w:numPr>
      </w:pPr>
      <w:r>
        <w:rPr>
          <w:b/>
          <w:bCs/>
        </w:rPr>
        <w:t>Ricoprimento</w:t>
      </w:r>
      <w:r>
        <w:t>: P ∪ D = ℕ (ogni numero naturale è necessariamente pari o dispari).</w:t>
      </w:r>
    </w:p>
    <w:p w14:paraId="64ADF9AF" w14:textId="77777777" w:rsidR="003943DE" w:rsidRPr="003943DE" w:rsidRDefault="003943DE" w:rsidP="003943DE">
      <w:pPr>
        <w:numPr>
          <w:ilvl w:val="0"/>
          <w:numId w:val="28"/>
        </w:numPr>
      </w:pPr>
      <w:r>
        <w:rPr>
          <w:b/>
          <w:bCs/>
        </w:rPr>
        <w:t>Non vuotezza</w:t>
      </w:r>
      <w:r>
        <w:t>: P ≠ ∅ e D ≠ ∅ (entrambi contengono infiniti elementi).</w:t>
      </w:r>
    </w:p>
    <w:p w14:paraId="0150996D"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C1A9ED4" w14:textId="77777777" w:rsidR="003943DE" w:rsidRPr="003943DE" w:rsidRDefault="003943DE" w:rsidP="003943DE">
      <w:r>
        <w:t xml:space="preserve">Dunque, la famiglia {P, D} costituisce una </w:t>
      </w:r>
      <w:r>
        <w:rPr>
          <w:b/>
          <w:bCs/>
        </w:rPr>
        <w:t>partizione valida</w:t>
      </w:r>
      <w:r>
        <w:t xml:space="preserve"> dell'insieme ℕ.</w:t>
      </w:r>
    </w:p>
    <w:p>
      <w:pPr>
        <w:keepNext/>
        <w:spacing w:before="120"/>
        <w:jc w:val="center"/>
      </w:pPr>
      <w:r>
        <w:drawing>
          <wp:inline xmlns:a="http://schemas.openxmlformats.org/drawingml/2006/main" xmlns:pic="http://schemas.openxmlformats.org/drawingml/2006/picture">
            <wp:extent cx="3060000" cy="2502439"/>
            <wp:docPr id="28" name="Picture 28"/>
            <wp:cNvGraphicFramePr>
              <a:graphicFrameLocks noChangeAspect="1"/>
            </wp:cNvGraphicFramePr>
            <a:graphic>
              <a:graphicData uri="http://schemas.openxmlformats.org/drawingml/2006/picture">
                <pic:pic>
                  <pic:nvPicPr>
                    <pic:cNvPr id="0" name="ch06_partizione_pari_dispari.png"/>
                    <pic:cNvPicPr/>
                  </pic:nvPicPr>
                  <pic:blipFill>
                    <a:blip r:embed="rId34"/>
                    <a:stretch>
                      <a:fillRect/>
                    </a:stretch>
                  </pic:blipFill>
                  <pic:spPr>
                    <a:xfrm>
                      <a:off x="0" y="0"/>
                      <a:ext cx="3060000" cy="2502439"/>
                    </a:xfrm>
                    <a:prstGeom prst="rect"/>
                  </pic:spPr>
                </pic:pic>
              </a:graphicData>
            </a:graphic>
          </wp:inline>
        </w:drawing>
      </w:r>
    </w:p>
    <w:p>
      <w:pPr>
        <w:jc w:val="center"/>
      </w:pPr>
      <w:r>
        <w:rPr>
          <w:i/>
          <w:sz w:val="18"/>
        </w:rPr>
        <w:t>Una partizione di ℕ: pari e dispari non si sovrappongono e coprono tutto.</w:t>
      </w:r>
    </w:p>
    <w:p w14:paraId="744BCF47"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1B5BDF34"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2E8E8843"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D0E38EC"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15AA939F"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pPr>
        <w:keepNext/>
        <w:spacing w:before="120"/>
        <w:jc w:val="center"/>
      </w:pPr>
      <w:r>
        <w:drawing>
          <wp:inline xmlns:a="http://schemas.openxmlformats.org/drawingml/2006/main" xmlns:pic="http://schemas.openxmlformats.org/drawingml/2006/picture">
            <wp:extent cx="2880000" cy="2425037"/>
            <wp:docPr id="27" name="Picture 27"/>
            <wp:cNvGraphicFramePr>
              <a:graphicFrameLocks noChangeAspect="1"/>
            </wp:cNvGraphicFramePr>
            <a:graphic>
              <a:graphicData uri="http://schemas.openxmlformats.org/drawingml/2006/picture">
                <pic:pic>
                  <pic:nvPicPr>
                    <pic:cNvPr id="0" name="ch06_non_partizione.png"/>
                    <pic:cNvPicPr/>
                  </pic:nvPicPr>
                  <pic:blipFill>
                    <a:blip r:embed="rId33"/>
                    <a:stretch>
                      <a:fillRect/>
                    </a:stretch>
                  </pic:blipFill>
                  <pic:spPr>
                    <a:xfrm>
                      <a:off x="0" y="0"/>
                      <a:ext cx="2880000" cy="2425037"/>
                    </a:xfrm>
                    <a:prstGeom prst="rect"/>
                  </pic:spPr>
                </pic:pic>
              </a:graphicData>
            </a:graphic>
          </wp:inline>
        </w:drawing>
      </w:r>
    </w:p>
    <w:p>
      <w:pPr>
        <w:jc w:val="center"/>
      </w:pPr>
      <w:r>
        <w:rPr>
          <w:i/>
          <w:sz w:val="18"/>
        </w:rPr>
        <w:t>Un ricoprimento che non è una partizione: 3 sta in entrambi i blocchi.</w:t>
      </w:r>
    </w:p>
    <w:p w14:paraId="4BEE0517"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05462464" w14:textId="77777777" w:rsidR="003943DE" w:rsidRPr="003943DE" w:rsidRDefault="003943DE" w:rsidP="003943DE">
      <w:r>
        <w:t>Se consideriamo la famiglia ℱ = {{1, 2}, {3, 4}, ∅} per l'insieme Y = {1, 2, 3, 4}:</w:t>
      </w:r>
    </w:p>
    <w:p w14:paraId="6EEECC6B"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A2518A2" w14:textId="77777777" w:rsidR="00C36D84" w:rsidRPr="00C36D84" w:rsidRDefault="00C36D84" w:rsidP="00C36D84"/>
    <w:p w14:paraId="5C2EF11E" w14:textId="77777777" w:rsidR="00C36D84" w:rsidRPr="00C36D84" w:rsidRDefault="00C36D84" w:rsidP="00C36D84">
      <w:pPr>
        <w:pStyle w:val="Titolo1"/>
        <w:rPr>
          <w:b/>
          <w:bCs/>
          <w:color w:val="EE0000"/>
        </w:rPr>
      </w:pPr>
      <w:r w:rsidRPr="00C36D84">
        <w:rPr>
          <w:b/>
          <w:bCs/>
          <w:color w:val="EE0000"/>
        </w:rPr>
        <w:t>7. Insiemi Numerici, Partizioni e Insieme Quoziente</w:t>
      </w:r>
    </w:p>
    <w:p w14:paraId="0FE4E5D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5B513534"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5572E128" w14:textId="77777777" w:rsidR="00346D07" w:rsidRDefault="00000000">
      <w:pPr>
        <w:jc w:val="center"/>
      </w:pPr>
      <w:r>
        <w:t>ℕ ⊂ ℤ ⊂ ℚ ⊂ ℝ</w:t>
      </w:r>
    </w:p>
    <w:p w14:paraId="3334B07F"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0763C05F"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8D7B3E3"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261CC7DC" w14:textId="77777777" w:rsidR="00C36D84" w:rsidRPr="00C36D84" w:rsidRDefault="00C36D84" w:rsidP="00C36D84">
      <w:pPr>
        <w:numPr>
          <w:ilvl w:val="0"/>
          <w:numId w:val="32"/>
        </w:numPr>
      </w:pPr>
      <w:r>
        <w:rPr>
          <w:b/>
          <w:bCs/>
        </w:rPr>
        <w:lastRenderedPageBreak/>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392C05D5"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77EF9172"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3CABCBC2" w14:textId="77777777" w:rsidR="00C36D84" w:rsidRPr="00C36D84" w:rsidRDefault="00C36D84" w:rsidP="00C36D84">
      <w:r>
        <w:t xml:space="preserve">Una volta suddiviso un insieme S mediante una partizione 𝒫,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5B4A95F"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(denotato</w:t>
      </w:r>
      <w:r>
        <w:t xml:space="preserve"> comunemente con Q o con la notazione S/𝒫) </w:t>
      </w:r>
      <w:r w:rsidRPr="00CE7AB2">
        <w:rPr>
          <w:highlight w:val="yellow"/>
        </w:rPr>
        <w:t>l'insieme il cui contenuto è costituito precisamente dai blocchi della partizione</w:t>
      </w:r>
      <w:r>
        <w:t xml:space="preserve">: </w:t>
      </w:r>
    </w:p>
    <w:p w14:paraId="1ED25776" w14:textId="77777777" w:rsidR="00346D07" w:rsidRDefault="00000000">
      <w:pPr>
        <w:jc w:val="center"/>
      </w:pPr>
      <w:r>
        <w:t>Q = {A</w:t>
      </w:r>
      <w:r>
        <w:rPr>
          <w:vertAlign w:val="subscript"/>
        </w:rPr>
        <w:t>i</w:t>
      </w:r>
      <w:r>
        <w:t xml:space="preserve"> | i ∈ I}</w:t>
      </w:r>
    </w:p>
    <w:p w14:paraId="06721B51"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628EB6E9" w14:textId="77777777" w:rsidR="00C36D84" w:rsidRPr="00C36D84" w:rsidRDefault="00C36D84" w:rsidP="00C36D84">
      <w:r>
        <w:t>Poiché ciascun blocco A</w:t>
      </w:r>
      <w:r>
        <w:rPr>
          <w:vertAlign w:val="subscript"/>
        </w:rPr>
        <w:t>i</w:t>
      </w:r>
      <w:r>
        <w:t xml:space="preserve"> della partizione è per definizione un sottoinsieme di S (A</w:t>
      </w:r>
      <w:r>
        <w:rPr>
          <w:vertAlign w:val="subscript"/>
        </w:rPr>
        <w:t>i</w:t>
      </w:r>
      <w:r>
        <w:t xml:space="preserve"> ⊆ S), ogni blocco appartiene all'insieme delle parti di S (A</w:t>
      </w:r>
      <w:r>
        <w:rPr>
          <w:vertAlign w:val="subscript"/>
        </w:rPr>
        <w:t>i</w:t>
      </w:r>
      <w:r>
        <w:t xml:space="preserve"> ∈ 𝒫(S)). Di conseguenza, l'insieme quoziente Q figura come un </w:t>
      </w:r>
      <w:r>
        <w:rPr>
          <w:b/>
          <w:bCs/>
        </w:rPr>
        <w:t>sottoinsieme dell'insieme delle parti</w:t>
      </w:r>
      <w:r>
        <w:t xml:space="preserve">: </w:t>
      </w:r>
    </w:p>
    <w:p w14:paraId="180BE33C" w14:textId="77777777" w:rsidR="00346D07" w:rsidRDefault="00000000">
      <w:pPr>
        <w:jc w:val="center"/>
      </w:pPr>
      <w:r>
        <w:t>Q ⊆ 𝒫(S)</w:t>
      </w:r>
    </w:p>
    <w:p w14:paraId="1B193F6E" w14:textId="77777777" w:rsidR="00C36D84" w:rsidRPr="00C36D84" w:rsidRDefault="00C36D84" w:rsidP="00C36D84">
      <w:pPr>
        <w:rPr>
          <w:b/>
          <w:bCs/>
        </w:rPr>
      </w:pPr>
      <w:r w:rsidRPr="00C36D84">
        <w:rPr>
          <w:b/>
          <w:bCs/>
        </w:rPr>
        <w:t>Esempio Chiarificatore d'Esame</w:t>
      </w:r>
    </w:p>
    <w:p w14:paraId="32A30F24" w14:textId="77777777" w:rsidR="00C36D84" w:rsidRPr="00C36D84" w:rsidRDefault="00C36D84" w:rsidP="00C36D84">
      <w:r>
        <w:t>Consideriamo l'insieme dei numeri naturali ℕ e la sua partizione canonica nei sottoinsiemi dei numeri pari P e dei numeri dispari D.</w:t>
      </w:r>
    </w:p>
    <w:p w14:paraId="3488AA0D" w14:textId="77777777" w:rsidR="00C36D84" w:rsidRPr="00C36D84" w:rsidRDefault="00C36D84" w:rsidP="00C36D84">
      <w:pPr>
        <w:numPr>
          <w:ilvl w:val="0"/>
          <w:numId w:val="35"/>
        </w:numPr>
      </w:pPr>
      <w:r>
        <w:t>I sottoinsiemi P e D contengono ciascuno infiniti numeri naturali (|P| = ∞, |D| = ∞).</w:t>
      </w:r>
    </w:p>
    <w:p w14:paraId="79F0839E" w14:textId="77777777" w:rsidR="00C36D84" w:rsidRPr="00C36D84" w:rsidRDefault="00C36D84" w:rsidP="00C36D84">
      <w:pPr>
        <w:numPr>
          <w:ilvl w:val="0"/>
          <w:numId w:val="35"/>
        </w:numPr>
      </w:pPr>
      <w:r>
        <w:t>L'</w:t>
      </w:r>
      <w:r>
        <w:rPr>
          <w:b/>
          <w:bCs/>
        </w:rPr>
        <w:t>insieme quoziente</w:t>
      </w:r>
      <w:r>
        <w:t xml:space="preserve"> associato a questa partizione è: </w:t>
      </w:r>
    </w:p>
    <w:p w14:paraId="1AF64EDE" w14:textId="77777777" w:rsidR="00346D07" w:rsidRDefault="00000000">
      <w:pPr>
        <w:jc w:val="center"/>
      </w:pPr>
      <w:r>
        <w:t>Q = {P, D}</w:t>
      </w:r>
    </w:p>
    <w:p w14:paraId="763C67E6"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pPr>
        <w:keepNext/>
        <w:spacing w:before="120"/>
        <w:jc w:val="center"/>
      </w:pPr>
      <w:r>
        <w:drawing>
          <wp:inline xmlns:a="http://schemas.openxmlformats.org/drawingml/2006/main" xmlns:pic="http://schemas.openxmlformats.org/drawingml/2006/picture">
            <wp:extent cx="3960000" cy="2320176"/>
            <wp:docPr id="26" name="Picture 26"/>
            <wp:cNvGraphicFramePr>
              <a:graphicFrameLocks noChangeAspect="1"/>
            </wp:cNvGraphicFramePr>
            <a:graphic>
              <a:graphicData uri="http://schemas.openxmlformats.org/drawingml/2006/picture">
                <pic:pic>
                  <pic:nvPicPr>
                    <pic:cNvPr id="0" name="ch07_insieme_quoziente.png"/>
                    <pic:cNvPicPr/>
                  </pic:nvPicPr>
                  <pic:blipFill>
                    <a:blip r:embed="rId32"/>
                    <a:stretch>
                      <a:fillRect/>
                    </a:stretch>
                  </pic:blipFill>
                  <pic:spPr>
                    <a:xfrm>
                      <a:off x="0" y="0"/>
                      <a:ext cx="3960000" cy="2320176"/>
                    </a:xfrm>
                    <a:prstGeom prst="rect"/>
                  </pic:spPr>
                </pic:pic>
              </a:graphicData>
            </a:graphic>
          </wp:inline>
        </w:drawing>
      </w:r>
    </w:p>
    <w:p>
      <w:pPr>
        <w:jc w:val="center"/>
      </w:pPr>
      <w:r>
        <w:rPr>
          <w:i/>
          <w:sz w:val="18"/>
        </w:rPr>
        <w:t>Dalla partizione all'insieme quoziente: ogni blocco diventa un elemento di Q.</w:t>
      </w:r>
    </w:p>
    <w:p w14:paraId="066AC6D0" w14:textId="77777777" w:rsidR="00C36D84" w:rsidRDefault="00C36D84" w:rsidP="00C36D84"/>
    <w:p w14:paraId="4959CE89"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155547B9"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3AD318B" w14:textId="77777777" w:rsidR="00C36D84" w:rsidRPr="00C36D84" w:rsidRDefault="00C36D84" w:rsidP="00C36D84">
      <w:r>
        <w:t>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265250DA" w14:textId="77777777" w:rsidR="00C36D84" w:rsidRPr="00C36D84" w:rsidRDefault="00C36D84" w:rsidP="00C36D84">
      <w:r>
        <w:t xml:space="preserve">Nel linguaggio formale della teoria degli insiemi, effettuare un confronto tra due elementi richiede necessariamente di considerare una </w:t>
      </w:r>
      <w:r>
        <w:rPr>
          <w:b/>
          <w:bCs/>
        </w:rPr>
        <w:t>coppia ordinata</w:t>
      </w:r>
      <w:r>
        <w:t xml:space="preserve"> (x, y) appartenente al prodotto cartesiano S × S. L'ordine è vincolante: scambiare la posizione degli elementi modifica la natura del confronto (ad esempio, l'affermazione 3 ≤ 7 è vera, mentre 7 ≤ 3 è falsa).</w:t>
      </w:r>
    </w:p>
    <w:p w14:paraId="3EF48D3E" w14:textId="77777777" w:rsidR="00C36D84" w:rsidRPr="00C36D84" w:rsidRDefault="00C36D84" w:rsidP="00C36D84">
      <w:pPr>
        <w:numPr>
          <w:ilvl w:val="0"/>
          <w:numId w:val="36"/>
        </w:numPr>
      </w:pPr>
      <w:r>
        <w:rPr>
          <w:b/>
          <w:bCs/>
        </w:rPr>
        <w:t>Definizione Formale</w:t>
      </w:r>
      <w:r>
        <w:t xml:space="preserve">: Sia S un insieme non vuoto. Una </w:t>
      </w:r>
      <w:r>
        <w:rPr>
          <w:b/>
          <w:bCs/>
        </w:rPr>
        <w:t>relazione binaria</w:t>
      </w:r>
      <w:r>
        <w:t xml:space="preserve"> R su S è un qualsiasi sottoinsieme del prodotto cartesiano S × S: </w:t>
      </w:r>
    </w:p>
    <w:p w14:paraId="46DB5964" w14:textId="77777777" w:rsidR="00346D07" w:rsidRDefault="00000000">
      <w:pPr>
        <w:jc w:val="center"/>
      </w:pPr>
      <w:r>
        <w:lastRenderedPageBreak/>
        <w:t>R ⊆ S × S</w:t>
      </w:r>
    </w:p>
    <w:p w14:paraId="6801314F" w14:textId="77777777" w:rsidR="00C36D84" w:rsidRPr="00C36D84" w:rsidRDefault="00C36D84" w:rsidP="00C36D84">
      <w:pPr>
        <w:numPr>
          <w:ilvl w:val="0"/>
          <w:numId w:val="36"/>
        </w:numPr>
      </w:pPr>
      <w:r>
        <w:rPr>
          <w:b/>
          <w:bCs/>
        </w:rPr>
        <w:t>Notazione Infissa</w:t>
      </w:r>
      <w:r>
        <w:t xml:space="preserve">: Se la coppia ordinata (x, y) appartiene al sottoinsieme R (ossia (x, y) ∈ R), si dice che x è in relazione con y e si scrive in forma infissa: </w:t>
      </w:r>
    </w:p>
    <w:p w14:paraId="10CD97B1" w14:textId="77777777" w:rsidR="00346D07" w:rsidRDefault="00000000">
      <w:pPr>
        <w:jc w:val="center"/>
      </w:pPr>
      <w:r>
        <w:t>x R y</w:t>
      </w:r>
    </w:p>
    <w:p w14:paraId="3A411BAC" w14:textId="77777777" w:rsidR="00346D07" w:rsidRDefault="00000000">
      <w:r>
        <w:t>Se la coppia non appartiene ad R (ossia (x, y) ∉ R), si scrive x R̸ y.</w:t>
      </w:r>
    </w:p>
    <w:p w14:paraId="6ECF5C10"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240BD610"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751FEE37"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pPr>
        <w:keepNext/>
        <w:spacing w:before="120"/>
        <w:jc w:val="center"/>
      </w:pPr>
      <w:r>
        <w:drawing>
          <wp:inline xmlns:a="http://schemas.openxmlformats.org/drawingml/2006/main" xmlns:pic="http://schemas.openxmlformats.org/drawingml/2006/picture">
            <wp:extent cx="3240000" cy="2999125"/>
            <wp:docPr id="25" name="Picture 25"/>
            <wp:cNvGraphicFramePr>
              <a:graphicFrameLocks noChangeAspect="1"/>
            </wp:cNvGraphicFramePr>
            <a:graphic>
              <a:graphicData uri="http://schemas.openxmlformats.org/drawingml/2006/picture">
                <pic:pic>
                  <pic:nvPicPr>
                    <pic:cNvPr id="0" name="ch08_relazione_divisibilita.png"/>
                    <pic:cNvPicPr/>
                  </pic:nvPicPr>
                  <pic:blipFill>
                    <a:blip r:embed="rId31"/>
                    <a:stretch>
                      <a:fillRect/>
                    </a:stretch>
                  </pic:blipFill>
                  <pic:spPr>
                    <a:xfrm>
                      <a:off x="0" y="0"/>
                      <a:ext cx="3240000" cy="2999125"/>
                    </a:xfrm>
                    <a:prstGeom prst="rect"/>
                  </pic:spPr>
                </pic:pic>
              </a:graphicData>
            </a:graphic>
          </wp:inline>
        </w:drawing>
      </w:r>
    </w:p>
    <w:p>
      <w:pPr>
        <w:jc w:val="center"/>
      </w:pPr>
      <w:r>
        <w:rPr>
          <w:i/>
          <w:sz w:val="18"/>
        </w:rPr>
        <w:t>La divisibilità su {1, 2, 3, 6} come grafo orientato: una freccia da m a n se m divide n.</w:t>
      </w:r>
    </w:p>
    <w:p w14:paraId="65029BFB"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3026CA85"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B341E17" w14:textId="77777777" w:rsidR="00C36D84" w:rsidRPr="00C36D84" w:rsidRDefault="00C36D84" w:rsidP="00C36D84">
      <w:r>
        <w:t>Non tutti i sottoinsiemi di S × S risultano matematicamente interessanti. Per isolare le relazioni più utili, la matematica definisce quattro proprietà strutturali fondamentali che una relazione R ⊆ S × S può soddisfare:</w:t>
      </w:r>
    </w:p>
    <w:p w14:paraId="79734705" w14:textId="77777777" w:rsidR="00C36D84" w:rsidRPr="00C36D84" w:rsidRDefault="00C36D84" w:rsidP="00C36D84">
      <w:pPr>
        <w:numPr>
          <w:ilvl w:val="0"/>
          <w:numId w:val="38"/>
        </w:numPr>
      </w:pPr>
      <w:r>
        <w:rPr>
          <w:b/>
          <w:bCs/>
        </w:rPr>
        <w:t>Riflessività</w:t>
      </w:r>
      <w:r>
        <w:t xml:space="preserve">: Ogni elemento dell'insieme è in relazione con se stesso: </w:t>
      </w:r>
    </w:p>
    <w:p w14:paraId="567895E2" w14:textId="77777777" w:rsidR="00346D07" w:rsidRDefault="00000000">
      <w:pPr>
        <w:jc w:val="center"/>
      </w:pPr>
      <w:r>
        <w:t>∀ x ∈ S,   x R x</w:t>
      </w:r>
    </w:p>
    <w:p w14:paraId="6B1ADDBC"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00B95EF3" w14:textId="77777777" w:rsidR="00C36D84" w:rsidRPr="00C36D84" w:rsidRDefault="00C36D84" w:rsidP="00C36D84">
      <w:pPr>
        <w:numPr>
          <w:ilvl w:val="0"/>
          <w:numId w:val="38"/>
        </w:numPr>
      </w:pPr>
      <w:r>
        <w:rPr>
          <w:b/>
          <w:bCs/>
        </w:rPr>
        <w:t>Simmetria</w:t>
      </w:r>
      <w:r>
        <w:t xml:space="preserve">: Se un elemento x è in relazione con y, allora anche y è in relazione con x: </w:t>
      </w:r>
    </w:p>
    <w:p w14:paraId="627C483F" w14:textId="77777777" w:rsidR="00346D07" w:rsidRDefault="00000000">
      <w:pPr>
        <w:jc w:val="center"/>
      </w:pPr>
      <w:r>
        <w:t>∀ x, y ∈ S,   x R y ⟹ y R x</w:t>
      </w:r>
    </w:p>
    <w:p w14:paraId="54EC8D07" w14:textId="77777777" w:rsidR="00C36D84" w:rsidRPr="00C36D84" w:rsidRDefault="00C36D84" w:rsidP="00C36D84">
      <w:pPr>
        <w:numPr>
          <w:ilvl w:val="1"/>
          <w:numId w:val="38"/>
        </w:numPr>
      </w:pPr>
      <w:r>
        <w:rPr>
          <w:i/>
          <w:iCs/>
        </w:rPr>
        <w:t>Esempio</w:t>
      </w:r>
      <w:r>
        <w:t xml:space="preserve">: L'uguaglianza (=), il parallelismo (∥) e la perpendicolarità (⊥) sono simmetriche. La relazione ≤ </w:t>
      </w:r>
      <w:r>
        <w:rPr>
          <w:b/>
          <w:bCs/>
        </w:rPr>
        <w:t>non</w:t>
      </w:r>
      <w:r>
        <w:t xml:space="preserve"> è simmetrica (2 ≤ 4 ma 4 ≰ 2).</w:t>
      </w:r>
    </w:p>
    <w:p w14:paraId="11EB1951" w14:textId="77777777" w:rsidR="00C36D84" w:rsidRPr="00C36D84" w:rsidRDefault="00C36D84" w:rsidP="00C36D84">
      <w:pPr>
        <w:numPr>
          <w:ilvl w:val="0"/>
          <w:numId w:val="38"/>
        </w:numPr>
      </w:pPr>
      <w:r>
        <w:rPr>
          <w:b/>
          <w:bCs/>
        </w:rPr>
        <w:t>Antisimmetria</w:t>
      </w:r>
      <w:r>
        <w:t xml:space="preserve">: L'unico modo in cui due elementi possano essere in relazione simmetrica reciproca è che essi coincidano: </w:t>
      </w:r>
    </w:p>
    <w:p w14:paraId="0336EEC1"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6D7209AC" w14:textId="77777777" w:rsidR="00C36D84" w:rsidRPr="00C36D84" w:rsidRDefault="00C36D84" w:rsidP="00C36D84">
      <w:pPr>
        <w:numPr>
          <w:ilvl w:val="1"/>
          <w:numId w:val="38"/>
        </w:numPr>
      </w:pPr>
      <w:r>
        <w:rPr>
          <w:i/>
          <w:iCs/>
        </w:rPr>
        <w:t>Esempio</w:t>
      </w:r>
      <w:r>
        <w:t>: La relazione ≤ è antisimmetrica (se a ≤ b e b ≤ a, allora a = b).</w:t>
      </w:r>
    </w:p>
    <w:p w14:paraId="4AEA0818"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0F454DD3" w14:textId="77777777" w:rsidR="00C36D84" w:rsidRPr="00C36D84" w:rsidRDefault="00C36D84" w:rsidP="00C36D84">
      <w:r>
        <w:t>La validità di una proprietà non dipende soltanto dalla regola della relazione, ma anche dall'insieme S su cui viene definita.</w:t>
      </w:r>
    </w:p>
    <w:p w14:paraId="70C7479B" w14:textId="77777777" w:rsidR="00C36D84" w:rsidRPr="00C36D84" w:rsidRDefault="00C36D84" w:rsidP="00C36D84">
      <w:pPr>
        <w:numPr>
          <w:ilvl w:val="0"/>
          <w:numId w:val="39"/>
        </w:numPr>
      </w:pPr>
      <w:r w:rsidRPr="00C36D84">
        <w:rPr>
          <w:b/>
          <w:bCs/>
        </w:rPr>
        <w:t>Caso della Divisibilità</w:t>
      </w:r>
      <w:r w:rsidRPr="00C36D84">
        <w:t xml:space="preserve">: </w:t>
      </w:r>
    </w:p>
    <w:p w14:paraId="2812E8BD" w14:textId="77777777" w:rsidR="00C36D84" w:rsidRPr="00C36D84" w:rsidRDefault="00C36D84" w:rsidP="00C36D84">
      <w:pPr>
        <w:numPr>
          <w:ilvl w:val="1"/>
          <w:numId w:val="39"/>
        </w:numPr>
      </w:pPr>
      <w:r>
        <w:t xml:space="preserve">Nell'insieme dei </w:t>
      </w:r>
      <w:r>
        <w:rPr>
          <w:b/>
          <w:bCs/>
        </w:rPr>
        <w:t>numeri naturali</w:t>
      </w:r>
      <w:r>
        <w:t xml:space="preserve"> ℕ, la divisibilità è </w:t>
      </w:r>
      <w:r>
        <w:rPr>
          <w:b/>
          <w:bCs/>
        </w:rPr>
        <w:t>antisimmetrica</w:t>
      </w:r>
      <w:r>
        <w:t>: se a | b e b | a, allora a = b.</w:t>
      </w:r>
    </w:p>
    <w:p w14:paraId="787775FF"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infatti 1 | -1 e -1 | 1, ma 1 ≠ -1.</w:t>
      </w:r>
    </w:p>
    <w:p w14:paraId="19F6A197" w14:textId="77777777" w:rsidR="00C36D84" w:rsidRPr="00C36D84" w:rsidRDefault="00C36D84" w:rsidP="00C36D84">
      <w:pPr>
        <w:numPr>
          <w:ilvl w:val="0"/>
          <w:numId w:val="40"/>
        </w:numPr>
      </w:pPr>
      <w:r>
        <w:rPr>
          <w:b/>
          <w:bCs/>
        </w:rPr>
        <w:lastRenderedPageBreak/>
        <w:t>Transitività</w:t>
      </w:r>
      <w:r>
        <w:t xml:space="preserve">: Se x è in relazione con y e y è in relazione con z, allora x è in relazione con z: </w:t>
      </w:r>
    </w:p>
    <w:p w14:paraId="25A1CB57"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B0285E5"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3AD7925C"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B16AA09"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2F861A93" w14:textId="77777777" w:rsidR="00C36D84" w:rsidRPr="00C36D84" w:rsidRDefault="00C36D84" w:rsidP="00C36D84">
      <w:pPr>
        <w:numPr>
          <w:ilvl w:val="0"/>
          <w:numId w:val="41"/>
        </w:numPr>
      </w:pPr>
      <w:r>
        <w:rPr>
          <w:b/>
          <w:bCs/>
        </w:rPr>
        <w:t>Definizione Formale</w:t>
      </w:r>
      <w:r>
        <w:t xml:space="preserve">: Sia S un insieme non vuoto. Una relazione R ⊆ S × S si dice </w:t>
      </w:r>
      <w:r>
        <w:rPr>
          <w:b/>
          <w:bCs/>
        </w:rPr>
        <w:t>relazione di equivalenza</w:t>
      </w:r>
      <w:r>
        <w:t xml:space="preserve"> se e solo se soddisfa contemporaneamente le tre seguenti proprietà: </w:t>
      </w:r>
    </w:p>
    <w:p w14:paraId="46B64441" w14:textId="77777777" w:rsidR="00C36D84" w:rsidRPr="00C36D84" w:rsidRDefault="00C36D84" w:rsidP="00C36D84">
      <w:pPr>
        <w:numPr>
          <w:ilvl w:val="1"/>
          <w:numId w:val="41"/>
        </w:numPr>
      </w:pPr>
      <w:r>
        <w:rPr>
          <w:b/>
          <w:bCs/>
        </w:rPr>
        <w:t>Riflessiva</w:t>
      </w:r>
      <w:r>
        <w:t xml:space="preserve"> (∀ x ∈ S, x R x)</w:t>
      </w:r>
    </w:p>
    <w:p w14:paraId="59655D0F"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20AFF46C"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1940A343"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5FC3F484"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7B88481D" w14:textId="77777777" w:rsidR="00C36D84" w:rsidRPr="00C36D84" w:rsidRDefault="00C36D84" w:rsidP="00C36D84">
      <w:pPr>
        <w:numPr>
          <w:ilvl w:val="0"/>
          <w:numId w:val="42"/>
        </w:numPr>
      </w:pPr>
      <w:r w:rsidRPr="00C36D84">
        <w:rPr>
          <w:b/>
          <w:bCs/>
        </w:rPr>
        <w:t>Controesempi (NON equivalenze)</w:t>
      </w:r>
      <w:r w:rsidRPr="00C36D84">
        <w:t xml:space="preserve">: </w:t>
      </w:r>
    </w:p>
    <w:p w14:paraId="36436A69"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53560AF2"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26EEC6B9" w14:textId="77777777" w:rsidR="00C36D84" w:rsidRDefault="00C36D84" w:rsidP="00C36D84"/>
    <w:p w14:paraId="314A74C2"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106E103E"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6971E53A"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classi di equivalenza</w:t>
      </w:r>
      <w:r>
        <w:t>. Ciascuna classe raccoglie tutti gli elementi tra loro equivalenti rispetto alla proprietà considerata.</w:t>
      </w:r>
    </w:p>
    <w:p w14:paraId="5173BF95" w14:textId="77777777" w:rsidR="00C36D84" w:rsidRPr="00C36D84" w:rsidRDefault="00C36D84" w:rsidP="00C36D84">
      <w:pPr>
        <w:numPr>
          <w:ilvl w:val="0"/>
          <w:numId w:val="43"/>
        </w:numPr>
      </w:pPr>
      <w:r>
        <w:rPr>
          <w:b/>
          <w:bCs/>
        </w:rPr>
        <w:t>Definizione Formale</w:t>
      </w:r>
      <w:r>
        <w:t xml:space="preserve">: Sia R una relazione di equivalenza su S e sia x ∈ S un generico elemento. Si definisce </w:t>
      </w:r>
      <w:r>
        <w:rPr>
          <w:b/>
          <w:bCs/>
        </w:rPr>
        <w:t>classe di equivalenza di x</w:t>
      </w:r>
      <w:r>
        <w:t xml:space="preserve"> (indicata con le notazioni C</w:t>
      </w:r>
      <w:r>
        <w:rPr>
          <w:vertAlign w:val="subscript"/>
        </w:rPr>
        <w:t>x</w:t>
      </w:r>
      <w:r>
        <w:t xml:space="preserve">, [x] o x̄) l'insieme costituito da tutti gli elementi y ∈ S che sono in relazione con x: </w:t>
      </w:r>
    </w:p>
    <w:p w14:paraId="608984FA" w14:textId="77777777" w:rsidR="00346D07" w:rsidRDefault="00000000">
      <w:pPr>
        <w:jc w:val="center"/>
      </w:pPr>
      <w:r>
        <w:t>C</w:t>
      </w:r>
      <w:r>
        <w:rPr>
          <w:vertAlign w:val="subscript"/>
        </w:rPr>
        <w:t>x</w:t>
      </w:r>
      <w:r>
        <w:t xml:space="preserve"> = [x] = {y ∈ S | x R y}</w:t>
      </w:r>
    </w:p>
    <w:p w14:paraId="16BF6076" w14:textId="77777777" w:rsidR="00C36D84" w:rsidRPr="00C36D84" w:rsidRDefault="00C36D84" w:rsidP="00C36D84">
      <w:pPr>
        <w:numPr>
          <w:ilvl w:val="0"/>
          <w:numId w:val="43"/>
        </w:numPr>
      </w:pPr>
      <w:r>
        <w:rPr>
          <w:b/>
          <w:bCs/>
        </w:rPr>
        <w:t>Rappresentante della Classe</w:t>
      </w:r>
      <w:r>
        <w:t xml:space="preserve">: L'elemento x utilizzato per costruire l'insieme prende il nome di </w:t>
      </w:r>
      <w:r>
        <w:rPr>
          <w:b/>
          <w:bCs/>
        </w:rPr>
        <w:t>rappresentante</w:t>
      </w:r>
      <w:r>
        <w:t xml:space="preserve"> della classe di equivalenza C</w:t>
      </w:r>
      <w:r>
        <w:rPr>
          <w:vertAlign w:val="subscript"/>
        </w:rPr>
        <w:t>x</w:t>
      </w:r>
      <w:r>
        <w:t>. Qualsiasi altro elemento appartenente a C</w:t>
      </w:r>
      <w:r>
        <w:rPr>
          <w:vertAlign w:val="subscript"/>
        </w:rPr>
        <w:t>x</w:t>
      </w:r>
      <w:r>
        <w:t xml:space="preserve"> può essere scelto in sua sostituzione come rappresentante della medesima classe.</w:t>
      </w:r>
    </w:p>
    <w:p w14:paraId="46E44916" w14:textId="77777777" w:rsidR="00C36D84" w:rsidRPr="00C36D84" w:rsidRDefault="00C36D84" w:rsidP="00C36D84">
      <w:pPr>
        <w:pStyle w:val="Titolo2"/>
        <w:rPr>
          <w:b/>
          <w:bCs/>
          <w:color w:val="E97132" w:themeColor="accent2"/>
        </w:rPr>
      </w:pPr>
      <w:r w:rsidRPr="00C36D84">
        <w:rPr>
          <w:b/>
          <w:bCs/>
          <w:color w:val="E97132" w:themeColor="accent2"/>
        </w:rPr>
        <w:lastRenderedPageBreak/>
        <w:t>Proprietà Immediate delle Classi</w:t>
      </w:r>
    </w:p>
    <w:p w14:paraId="3ED4B000" w14:textId="77777777" w:rsidR="00C36D84" w:rsidRPr="00C36D84" w:rsidRDefault="00C36D84" w:rsidP="00C36D84">
      <w:pPr>
        <w:numPr>
          <w:ilvl w:val="0"/>
          <w:numId w:val="44"/>
        </w:numPr>
      </w:pPr>
      <w:r>
        <w:rPr>
          <w:b/>
          <w:bCs/>
        </w:rPr>
        <w:t>Non Vuotezza dei Blocchi</w:t>
      </w:r>
      <w:r>
        <w:t>: Poiché R gode della proprietà riflessiva (x R x per ogni x ∈ S), l'elemento x appartiene sempre alla propria classe di equivalenza (x ∈ C</w:t>
      </w:r>
      <w:r>
        <w:rPr>
          <w:vertAlign w:val="subscript"/>
        </w:rPr>
        <w:t>x</w:t>
      </w:r>
      <w:r>
        <w:t xml:space="preserve">). Questo garantisce che nessuna classe di equivalenza è vuota: </w:t>
      </w:r>
    </w:p>
    <w:p w14:paraId="0070D622" w14:textId="77777777" w:rsidR="00346D07" w:rsidRDefault="00000000">
      <w:pPr>
        <w:jc w:val="center"/>
      </w:pPr>
      <w:r>
        <w:t>C</w:t>
      </w:r>
      <w:r>
        <w:rPr>
          <w:vertAlign w:val="subscript"/>
        </w:rPr>
        <w:t>x</w:t>
      </w:r>
      <w:r>
        <w:t xml:space="preserve"> ≠ ∅   ∀ x ∈ S</w:t>
      </w:r>
    </w:p>
    <w:p w14:paraId="03D37992" w14:textId="77777777" w:rsidR="00C36D84" w:rsidRPr="00C36D84" w:rsidRDefault="00C36D84" w:rsidP="00C36D84">
      <w:pPr>
        <w:numPr>
          <w:ilvl w:val="0"/>
          <w:numId w:val="44"/>
        </w:numPr>
      </w:pPr>
      <w:r>
        <w:rPr>
          <w:b/>
          <w:bCs/>
        </w:rPr>
        <w:t>Ricoprimento dell'Insieme</w:t>
      </w:r>
      <w:r>
        <w:t>: Poiché ogni elemento x ∈ S appartiene ad almeno un blocco (la propria classe C</w:t>
      </w:r>
      <w:r>
        <w:rPr>
          <w:vertAlign w:val="subscript"/>
        </w:rPr>
        <w:t>x</w:t>
      </w:r>
      <w:r>
        <w:t xml:space="preserve">), l'unione globale di tutte le classi di equivalenza ricostruisce l'intero insieme universale S: </w:t>
      </w:r>
    </w:p>
    <w:p w14:paraId="62EB97C0" w14:textId="77777777" w:rsidR="00346D07" w:rsidRDefault="00000000">
      <w:pPr>
        <w:jc w:val="center"/>
      </w:pPr>
      <w:r>
        <w:t>⋃</w:t>
      </w:r>
      <w:r>
        <w:rPr>
          <w:vertAlign w:val="subscript"/>
        </w:rPr>
        <w:t>x ∈ S</w:t>
      </w:r>
      <w:r>
        <w:t xml:space="preserve"> C</w:t>
      </w:r>
      <w:r>
        <w:rPr>
          <w:vertAlign w:val="subscript"/>
        </w:rPr>
        <w:t>x</w:t>
      </w:r>
      <w:r>
        <w:t xml:space="preserve"> = S</w:t>
      </w:r>
    </w:p>
    <w:p w14:paraId="0329918E"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6CC19EEB"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5AFA8F43"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956F1DA" w14:textId="77777777" w:rsidR="00C36D84" w:rsidRPr="00C36D84" w:rsidRDefault="00C36D84" w:rsidP="00C36D84">
      <w:r>
        <w:t>Sia R una relazione di equivalenza su un insieme S. Per ogni coppia di elementi x, y ∈ S, per le relative classi di equivalenza C</w:t>
      </w:r>
      <w:r>
        <w:rPr>
          <w:vertAlign w:val="subscript"/>
        </w:rPr>
        <w:t>x</w:t>
      </w:r>
      <w:r>
        <w:t xml:space="preserve"> e C</w:t>
      </w:r>
      <w:r>
        <w:rPr>
          <w:vertAlign w:val="subscript"/>
        </w:rPr>
        <w:t>y</w:t>
      </w:r>
      <w:r>
        <w:t xml:space="preserve"> sussistono soltanto </w:t>
      </w:r>
      <w:r>
        <w:rPr>
          <w:b/>
          <w:bCs/>
        </w:rPr>
        <w:t>due possibilità mutuamente esclusive</w:t>
      </w:r>
      <w:r>
        <w:t xml:space="preserve">: </w:t>
      </w:r>
    </w:p>
    <w:p w14:paraId="77892357" w14:textId="77777777" w:rsidR="00346D07" w:rsidRDefault="00000000">
      <w:pPr>
        <w:jc w:val="center"/>
      </w:pPr>
      <w:r>
        <w:t>C</w:t>
      </w:r>
      <w:r>
        <w:rPr>
          <w:vertAlign w:val="subscript"/>
        </w:rPr>
        <w:t>x</w:t>
      </w:r>
      <w:r>
        <w:t xml:space="preserve"> ∩ C</w:t>
      </w:r>
      <w:r>
        <w:rPr>
          <w:vertAlign w:val="subscript"/>
        </w:rPr>
        <w:t>y</w:t>
      </w:r>
      <w:r>
        <w:t xml:space="preserve"> = ∅   oppure   C</w:t>
      </w:r>
      <w:r>
        <w:rPr>
          <w:vertAlign w:val="subscript"/>
        </w:rPr>
        <w:t>x</w:t>
      </w:r>
      <w:r>
        <w:t xml:space="preserve"> = C</w:t>
      </w:r>
      <w:r>
        <w:rPr>
          <w:vertAlign w:val="subscript"/>
        </w:rPr>
        <w:t>y</w:t>
      </w:r>
    </w:p>
    <w:p w14:paraId="631DB711"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pPr>
        <w:keepNext/>
        <w:spacing w:before="120"/>
        <w:jc w:val="center"/>
      </w:pPr>
      <w:r>
        <w:drawing>
          <wp:inline xmlns:a="http://schemas.openxmlformats.org/drawingml/2006/main" xmlns:pic="http://schemas.openxmlformats.org/drawingml/2006/picture">
            <wp:extent cx="4140000" cy="1398573"/>
            <wp:docPr id="24" name="Picture 24"/>
            <wp:cNvGraphicFramePr>
              <a:graphicFrameLocks noChangeAspect="1"/>
            </wp:cNvGraphicFramePr>
            <a:graphic>
              <a:graphicData uri="http://schemas.openxmlformats.org/drawingml/2006/picture">
                <pic:pic>
                  <pic:nvPicPr>
                    <pic:cNvPr id="0" name="ch09_classi_equivalenza.png"/>
                    <pic:cNvPicPr/>
                  </pic:nvPicPr>
                  <pic:blipFill>
                    <a:blip r:embed="rId30"/>
                    <a:stretch>
                      <a:fillRect/>
                    </a:stretch>
                  </pic:blipFill>
                  <pic:spPr>
                    <a:xfrm>
                      <a:off x="0" y="0"/>
                      <a:ext cx="4140000" cy="1398573"/>
                    </a:xfrm>
                    <a:prstGeom prst="rect"/>
                  </pic:spPr>
                </pic:pic>
              </a:graphicData>
            </a:graphic>
          </wp:inline>
        </w:drawing>
      </w:r>
    </w:p>
    <w:p>
      <w:pPr>
        <w:jc w:val="center"/>
      </w:pPr>
      <w:r>
        <w:rPr>
          <w:i/>
          <w:sz w:val="18"/>
        </w:rPr>
        <w:t>Esempio di classi di equivalenza: disgiunte e con unione uguale all'insieme.</w:t>
      </w:r>
    </w:p>
    <w:p w14:paraId="0604E7C3" w14:textId="77777777" w:rsidR="00C36D84" w:rsidRPr="00C36D84" w:rsidRDefault="00C36D84" w:rsidP="00C36D84"/>
    <w:p w14:paraId="053BDC7D"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6486672C"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1330F2EE"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57E4562C" w14:textId="77777777" w:rsidR="00C36D84" w:rsidRPr="00C36D84" w:rsidRDefault="00C36D84" w:rsidP="00C36D84">
      <w:pPr>
        <w:numPr>
          <w:ilvl w:val="0"/>
          <w:numId w:val="45"/>
        </w:numPr>
      </w:pPr>
      <w:r>
        <w:t>Per definizione di classe di equivalenza, ciò significa che x R z e y R z.</w:t>
      </w:r>
    </w:p>
    <w:p w14:paraId="6DCABB49"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157FCF8A"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349A9E3"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1C07519E"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FD2E04E"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37F3FC3C"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262052DB" w14:textId="77777777" w:rsidR="00C36D84" w:rsidRPr="00C36D84" w:rsidRDefault="00C36D84" w:rsidP="00C36D84">
      <w:r>
        <w:t xml:space="preserve">Dalle due proprietà dimostrate (ricoprimento totale e disgiunzione a due a due delle classi distinte) discende che </w:t>
      </w:r>
      <w:r>
        <w:rPr>
          <w:b/>
          <w:bCs/>
        </w:rPr>
        <w:t>la famiglia delle classi di equivalenza {C</w:t>
      </w:r>
      <w:r>
        <w:rPr>
          <w:b/>
          <w:bCs/>
          <w:vertAlign w:val="subscript"/>
        </w:rPr>
        <w:t>x</w:t>
      </w:r>
      <w:r>
        <w:rPr>
          <w:b/>
          <w:bCs/>
        </w:rPr>
        <w:t xml:space="preserve"> | x ∈ S} forma una partizione dell'insieme S</w:t>
      </w:r>
      <w:r>
        <w:t>.</w:t>
      </w:r>
    </w:p>
    <w:p w14:paraId="411752DB" w14:textId="77777777" w:rsidR="00C36D84" w:rsidRPr="00C36D84" w:rsidRDefault="00C36D84" w:rsidP="00C36D84">
      <w:pPr>
        <w:numPr>
          <w:ilvl w:val="0"/>
          <w:numId w:val="46"/>
        </w:numPr>
      </w:pPr>
      <w:r>
        <w:lastRenderedPageBreak/>
        <w:t xml:space="preserve">L'insieme formato da tutte le classi di equivalenza prende il nome di </w:t>
      </w:r>
      <w:r>
        <w:rPr>
          <w:b/>
          <w:bCs/>
        </w:rPr>
        <w:t>insieme quoziente di S rispetto alla relazione R</w:t>
      </w:r>
      <w:r>
        <w:t xml:space="preserve"> e si indica con la notazione S/R o S/∼: </w:t>
      </w:r>
    </w:p>
    <w:p w14:paraId="36D27759" w14:textId="77777777" w:rsidR="00346D07" w:rsidRDefault="00000000">
      <w:pPr>
        <w:jc w:val="center"/>
      </w:pPr>
      <w:r>
        <w:t>S/R = {C</w:t>
      </w:r>
      <w:r>
        <w:rPr>
          <w:vertAlign w:val="subscript"/>
        </w:rPr>
        <w:t>x</w:t>
      </w:r>
      <w:r>
        <w:t xml:space="preserve"> | x ∈ S} ⊆ 𝒫(S)</w:t>
      </w:r>
    </w:p>
    <w:p w14:paraId="4339585D" w14:textId="77777777" w:rsidR="00C36D84" w:rsidRPr="00C36D84" w:rsidRDefault="00C36D84" w:rsidP="00C36D84">
      <w:r>
        <w:rPr>
          <w:b/>
          <w:bCs/>
        </w:rPr>
        <w:t>Il Viceversa (Dalla Partizione alla Relazione)</w:t>
      </w:r>
      <w:r>
        <w:t>: Data una qualsiasi partizione {A</w:t>
      </w:r>
      <w:r>
        <w:rPr>
          <w:vertAlign w:val="subscript"/>
        </w:rPr>
        <w:t>i</w:t>
      </w:r>
      <w:r>
        <w:t>}</w:t>
      </w:r>
      <w:r>
        <w:rPr>
          <w:vertAlign w:val="subscript"/>
        </w:rPr>
        <w:t>i ∈ I</w:t>
      </w:r>
      <w:r>
        <w:t xml:space="preserve"> dell'insieme S, è sempre possibile definire su S una relazione di equivalenza R ponendo che due elementi x, y ∈ S sono in relazione (x R y) se e solo se appartengono al medesimo blocco A</w:t>
      </w:r>
      <w:r>
        <w:rPr>
          <w:vertAlign w:val="subscript"/>
        </w:rPr>
        <w:t>i</w:t>
      </w:r>
      <w:r>
        <w:t xml:space="preserve"> della partizione.</w:t>
      </w:r>
    </w:p>
    <w:p w14:paraId="09FFC91F" w14:textId="77777777" w:rsidR="00C36D84" w:rsidRPr="00C36D84" w:rsidRDefault="00C36D84" w:rsidP="00C36D84">
      <w:r>
        <w:rPr>
          <w:i/>
          <w:iCs/>
        </w:rPr>
        <w:t>Sintesi Didattica</w:t>
      </w:r>
      <w:r>
        <w:t xml:space="preserve">: Esiste una </w:t>
      </w:r>
      <w:r>
        <w:rPr>
          <w:b/>
          <w:bCs/>
        </w:rPr>
        <w:t>corrispondenza biunivoca perfetta</w:t>
      </w:r>
      <w:r>
        <w:t xml:space="preserve"> tra le relazioni di equivalenza su un insieme S e le partizioni di S.</w:t>
      </w:r>
    </w:p>
    <w:p w14:paraId="34D35BDE"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B781091"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38205801" w14:textId="77777777" w:rsidR="00C36D84" w:rsidRPr="00C36D84" w:rsidRDefault="00C36D84" w:rsidP="00C36D84">
      <w:pPr>
        <w:numPr>
          <w:ilvl w:val="0"/>
          <w:numId w:val="47"/>
        </w:numPr>
      </w:pPr>
      <w:r>
        <w:rPr>
          <w:b/>
          <w:bCs/>
        </w:rPr>
        <w:t>Ristrettezza del Dominio</w:t>
      </w:r>
      <w:r>
        <w:t>: Limita l'applicazione ai soli numeri reali (ℝ → ℝ), laddove gli algoritmi informatici necessitano di elaborare insiemi discreti, stringhe, grafi o oggetti astratti.</w:t>
      </w:r>
    </w:p>
    <w:p w14:paraId="4BDCE339"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7405D8C5" w14:textId="77777777" w:rsidR="00C36D84" w:rsidRPr="00C36D84" w:rsidRDefault="00C36D84" w:rsidP="00C36D84">
      <w:pPr>
        <w:ind w:left="720"/>
      </w:pPr>
    </w:p>
    <w:p w14:paraId="1F5A0052"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5ACAFBEA"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382F2DB4"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04F9293D" w14:textId="77777777" w:rsidR="00346D07" w:rsidRDefault="00000000">
      <w:pPr>
        <w:jc w:val="center"/>
      </w:pPr>
      <w:r>
        <w:t>∀ a ∈ A,   ∃! b ∈ B   tale che   (a, b) ∈ Γ</w:t>
      </w:r>
    </w:p>
    <w:p w14:paraId="65AFAA47"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1F244A93"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4E4DA8A4" w14:textId="77777777" w:rsidR="00C36D84" w:rsidRPr="00C36D84" w:rsidRDefault="00C36D84" w:rsidP="00C36D84">
      <w:r>
        <w:t>Nel piano cartesiano o nei diagrammi ad albero, il requisito ∃! b ∈ B impone una rigida restrizione strutturale:</w:t>
      </w:r>
    </w:p>
    <w:p w14:paraId="144B811C"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2FA4C75F"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pPr>
        <w:keepNext/>
        <w:spacing w:before="120"/>
        <w:jc w:val="center"/>
      </w:pPr>
      <w:r>
        <w:drawing>
          <wp:inline xmlns:a="http://schemas.openxmlformats.org/drawingml/2006/main" xmlns:pic="http://schemas.openxmlformats.org/drawingml/2006/picture">
            <wp:extent cx="4320000" cy="1583634"/>
            <wp:docPr id="23" name="Picture 23"/>
            <wp:cNvGraphicFramePr>
              <a:graphicFrameLocks noChangeAspect="1"/>
            </wp:cNvGraphicFramePr>
            <a:graphic>
              <a:graphicData uri="http://schemas.openxmlformats.org/drawingml/2006/picture">
                <pic:pic>
                  <pic:nvPicPr>
                    <pic:cNvPr id="0" name="ch09_esistenza_unicita.png"/>
                    <pic:cNvPicPr/>
                  </pic:nvPicPr>
                  <pic:blipFill>
                    <a:blip r:embed="rId29"/>
                    <a:stretch>
                      <a:fillRect/>
                    </a:stretch>
                  </pic:blipFill>
                  <pic:spPr>
                    <a:xfrm>
                      <a:off x="0" y="0"/>
                      <a:ext cx="4320000" cy="1583634"/>
                    </a:xfrm>
                    <a:prstGeom prst="rect"/>
                  </pic:spPr>
                </pic:pic>
              </a:graphicData>
            </a:graphic>
          </wp:inline>
        </w:drawing>
      </w:r>
    </w:p>
    <w:p>
      <w:pPr>
        <w:jc w:val="center"/>
      </w:pPr>
      <w:r>
        <w:rPr>
          <w:i/>
          <w:sz w:val="18"/>
        </w:rPr>
        <w:t>Esistenza e unicità: la prima è una funzione, le altre due no.</w:t>
      </w:r>
    </w:p>
    <w:p w14:paraId="5F8143D4" w14:textId="77777777" w:rsidR="00346D07" w:rsidRDefault="00000000">
      <w:pPr>
        <w:pStyle w:val="Titolo1"/>
      </w:pPr>
      <w:r>
        <w:rPr>
          <w:b/>
          <w:color w:val="EE0000"/>
        </w:rPr>
        <w:lastRenderedPageBreak/>
        <w:t>10. Funzioni: Definizione, Rappresentazioni e Uguaglianza</w:t>
      </w:r>
    </w:p>
    <w:p w14:paraId="7D13FE51" w14:textId="77777777" w:rsidR="00346D07" w:rsidRDefault="00000000">
      <w:pPr>
        <w:pStyle w:val="Titolo2"/>
      </w:pPr>
      <w:r>
        <w:rPr>
          <w:b/>
          <w:color w:val="E97132"/>
        </w:rPr>
        <w:t>Dare una funzione significa dare tre oggetti</w:t>
      </w:r>
    </w:p>
    <w:p w14:paraId="0310759F"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297D028B" w14:textId="77777777" w:rsidR="00346D07" w:rsidRDefault="00000000">
      <w:pPr>
        <w:pStyle w:val="Titolo2"/>
      </w:pPr>
      <w:r>
        <w:rPr>
          <w:b/>
          <w:color w:val="E97132"/>
        </w:rPr>
        <w:t>Un esempio completo su insiemi piccoli</w:t>
      </w:r>
    </w:p>
    <w:p w14:paraId="3BD767AA"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51B0B515"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pPr>
        <w:keepNext/>
        <w:spacing w:before="120"/>
        <w:jc w:val="center"/>
      </w:pPr>
      <w:r>
        <w:drawing>
          <wp:inline xmlns:a="http://schemas.openxmlformats.org/drawingml/2006/main" xmlns:pic="http://schemas.openxmlformats.org/drawingml/2006/picture">
            <wp:extent cx="2880000" cy="2320734"/>
            <wp:docPr id="22" name="Picture 22"/>
            <wp:cNvGraphicFramePr>
              <a:graphicFrameLocks noChangeAspect="1"/>
            </wp:cNvGraphicFramePr>
            <a:graphic>
              <a:graphicData uri="http://schemas.openxmlformats.org/drawingml/2006/picture">
                <pic:pic>
                  <pic:nvPicPr>
                    <pic:cNvPr id="0" name="ch10_scacchiera.png"/>
                    <pic:cNvPicPr/>
                  </pic:nvPicPr>
                  <pic:blipFill>
                    <a:blip r:embed="rId28"/>
                    <a:stretch>
                      <a:fillRect/>
                    </a:stretch>
                  </pic:blipFill>
                  <pic:spPr>
                    <a:xfrm>
                      <a:off x="0" y="0"/>
                      <a:ext cx="2880000" cy="2320734"/>
                    </a:xfrm>
                    <a:prstGeom prst="rect"/>
                  </pic:spPr>
                </pic:pic>
              </a:graphicData>
            </a:graphic>
          </wp:inline>
        </w:drawing>
      </w:r>
    </w:p>
    <w:p>
      <w:pPr>
        <w:jc w:val="center"/>
      </w:pPr>
      <w:r>
        <w:rPr>
          <w:i/>
          <w:sz w:val="18"/>
        </w:rPr>
        <w:t>Il grafico Γ come caselle segnate nella scacchiera A × B: una casella per ogni elemento di A.</w:t>
      </w:r>
    </w:p>
    <w:p w14:paraId="031FB5AF"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72899FE3" w14:textId="77777777" w:rsidR="00346D07" w:rsidRDefault="00000000">
      <w:pPr>
        <w:pStyle w:val="Titolo2"/>
      </w:pPr>
      <w:r>
        <w:rPr>
          <w:b/>
          <w:color w:val="E97132"/>
        </w:rPr>
        <w:t>Cosa NON è una funzione</w:t>
      </w:r>
    </w:p>
    <w:p w14:paraId="24C7B2D7"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pPr>
        <w:keepNext/>
        <w:spacing w:before="120"/>
        <w:jc w:val="center"/>
      </w:pPr>
      <w:r>
        <w:drawing>
          <wp:inline xmlns:a="http://schemas.openxmlformats.org/drawingml/2006/main" xmlns:pic="http://schemas.openxmlformats.org/drawingml/2006/picture">
            <wp:extent cx="4320000" cy="1708277"/>
            <wp:docPr id="21" name="Picture 21"/>
            <wp:cNvGraphicFramePr>
              <a:graphicFrameLocks noChangeAspect="1"/>
            </wp:cNvGraphicFramePr>
            <a:graphic>
              <a:graphicData uri="http://schemas.openxmlformats.org/drawingml/2006/picture">
                <pic:pic>
                  <pic:nvPicPr>
                    <pic:cNvPr id="0" name="ch10_non_funzione.png"/>
                    <pic:cNvPicPr/>
                  </pic:nvPicPr>
                  <pic:blipFill>
                    <a:blip r:embed="rId27"/>
                    <a:stretch>
                      <a:fillRect/>
                    </a:stretch>
                  </pic:blipFill>
                  <pic:spPr>
                    <a:xfrm>
                      <a:off x="0" y="0"/>
                      <a:ext cx="4320000" cy="1708277"/>
                    </a:xfrm>
                    <a:prstGeom prst="rect"/>
                  </pic:spPr>
                </pic:pic>
              </a:graphicData>
            </a:graphic>
          </wp:inline>
        </w:drawing>
      </w:r>
    </w:p>
    <w:p>
      <w:pPr>
        <w:jc w:val="center"/>
      </w:pPr>
      <w:r>
        <w:rPr>
          <w:i/>
          <w:sz w:val="18"/>
        </w:rPr>
        <w:t>Due modi in cui Γ non definisce una funzione (caselle in rosso: l'unicità fallisce).</w:t>
      </w:r>
    </w:p>
    <w:p w14:paraId="1C24B7C0" w14:textId="77777777" w:rsidR="00346D07" w:rsidRDefault="00000000">
      <w:pPr>
        <w:pStyle w:val="Titolo2"/>
      </w:pPr>
      <w:r>
        <w:rPr>
          <w:b/>
          <w:color w:val="E97132"/>
        </w:rPr>
        <w:t>Differenza rispetto alla funzione di analisi</w:t>
      </w:r>
    </w:p>
    <w:p w14:paraId="47AA0BD4"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61949E01" w14:textId="77777777" w:rsidR="00346D07" w:rsidRDefault="00000000">
      <w:pPr>
        <w:pStyle w:val="Titolo2"/>
      </w:pPr>
      <w:r>
        <w:rPr>
          <w:b/>
          <w:color w:val="E97132"/>
        </w:rPr>
        <w:t>Le notazioni a freccia</w:t>
      </w:r>
    </w:p>
    <w:p w14:paraId="1D7E6BF9"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1601009B" w14:textId="77777777" w:rsidR="00346D07" w:rsidRDefault="00000000">
      <w:r>
        <w:t>Per descrivere il singolo elemento si usa la freccia con il trattino, x ↦ f(x), che si legge "x va in f(x)": per esempio n ↦ a</w:t>
      </w:r>
      <w:r>
        <w:rPr>
          <w:vertAlign w:val="subscript"/>
        </w:rPr>
        <w:t>n</w:t>
      </w:r>
      <w:r>
        <w:t xml:space="preserve"> associa a ogni naturale n un numero reale.</w:t>
      </w:r>
    </w:p>
    <w:p w14:paraId="3F810949" w14:textId="77777777" w:rsidR="00346D07" w:rsidRDefault="00000000">
      <w:pPr>
        <w:pStyle w:val="Titolo2"/>
      </w:pPr>
      <w:r>
        <w:rPr>
          <w:b/>
          <w:color w:val="E97132"/>
        </w:rPr>
        <w:t>Rappresentazione con i diagrammi di Venn</w:t>
      </w:r>
    </w:p>
    <w:p w14:paraId="544DFA3A"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w:t>
      </w:r>
      <w:r>
        <w:lastRenderedPageBreak/>
        <w:t>funzione è come a una scatola con un'entrata e un'uscita: dentro entra un elemento del dominio e ne esce uno del codominio.</w:t>
      </w:r>
    </w:p>
    <w:p>
      <w:pPr>
        <w:keepNext/>
        <w:spacing w:before="120"/>
        <w:jc w:val="center"/>
      </w:pPr>
      <w:r>
        <w:drawing>
          <wp:inline xmlns:a="http://schemas.openxmlformats.org/drawingml/2006/main" xmlns:pic="http://schemas.openxmlformats.org/drawingml/2006/picture">
            <wp:extent cx="3060000" cy="2076170"/>
            <wp:docPr id="20" name="Picture 20"/>
            <wp:cNvGraphicFramePr>
              <a:graphicFrameLocks noChangeAspect="1"/>
            </wp:cNvGraphicFramePr>
            <a:graphic>
              <a:graphicData uri="http://schemas.openxmlformats.org/drawingml/2006/picture">
                <pic:pic>
                  <pic:nvPicPr>
                    <pic:cNvPr id="0" name="ch10_frecce.png"/>
                    <pic:cNvPicPr/>
                  </pic:nvPicPr>
                  <pic:blipFill>
                    <a:blip r:embed="rId26"/>
                    <a:stretch>
                      <a:fillRect/>
                    </a:stretch>
                  </pic:blipFill>
                  <pic:spPr>
                    <a:xfrm>
                      <a:off x="0" y="0"/>
                      <a:ext cx="3060000" cy="2076170"/>
                    </a:xfrm>
                    <a:prstGeom prst="rect"/>
                  </pic:spPr>
                </pic:pic>
              </a:graphicData>
            </a:graphic>
          </wp:inline>
        </w:drawing>
      </w:r>
    </w:p>
    <w:p>
      <w:pPr>
        <w:jc w:val="center"/>
      </w:pPr>
      <w:r>
        <w:rPr>
          <w:i/>
          <w:sz w:val="18"/>
        </w:rPr>
        <w:t>La stessa funzione con il diagramma a frecce.</w:t>
      </w:r>
    </w:p>
    <w:p w14:paraId="4E857290" w14:textId="77777777" w:rsidR="00346D07" w:rsidRDefault="00000000">
      <w:pPr>
        <w:pStyle w:val="Titolo2"/>
      </w:pPr>
      <w:r>
        <w:rPr>
          <w:b/>
          <w:color w:val="E97132"/>
        </w:rPr>
        <w:t>Quando due funzioni sono uguali</w:t>
      </w:r>
    </w:p>
    <w:p w14:paraId="7088E2F0"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4E770F37" w14:textId="77777777" w:rsidR="00346D07" w:rsidRDefault="00000000">
      <w:r>
        <w:t>Un esempio fa vedere l'effetto contrario. Sull'insieme {0, 1, 2} (con codominio ℝ) consideriamo f(x) = 3x² − 1 e g(x) = x³ + 2x − 1. Le due espressioni sono diverse, ma:</w:t>
      </w:r>
    </w:p>
    <w:p w14:paraId="488F9EE6" w14:textId="77777777" w:rsidR="00346D07" w:rsidRDefault="00000000">
      <w:pPr>
        <w:numPr>
          <w:ilvl w:val="0"/>
          <w:numId w:val="1"/>
        </w:numPr>
      </w:pPr>
      <w:r>
        <w:t>f(0) = −1 e g(0) = −1;</w:t>
      </w:r>
    </w:p>
    <w:p w14:paraId="48CFC94D" w14:textId="77777777" w:rsidR="00346D07" w:rsidRDefault="00000000">
      <w:pPr>
        <w:numPr>
          <w:ilvl w:val="0"/>
          <w:numId w:val="1"/>
        </w:numPr>
      </w:pPr>
      <w:r>
        <w:t>f(1) = 2 e g(1) = 2;</w:t>
      </w:r>
    </w:p>
    <w:p w14:paraId="666A7074" w14:textId="77777777" w:rsidR="00346D07" w:rsidRDefault="00000000">
      <w:pPr>
        <w:numPr>
          <w:ilvl w:val="0"/>
          <w:numId w:val="1"/>
        </w:numPr>
      </w:pPr>
      <w:r>
        <w:t>f(2) = 11 e g(2) = 8 + 4 − 1 = 11.</w:t>
      </w:r>
    </w:p>
    <w:p w14:paraId="1C68F80C"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pPr>
        <w:keepNext/>
        <w:spacing w:before="120"/>
        <w:jc w:val="center"/>
      </w:pPr>
      <w:r>
        <w:drawing>
          <wp:inline xmlns:a="http://schemas.openxmlformats.org/drawingml/2006/main" xmlns:pic="http://schemas.openxmlformats.org/drawingml/2006/picture">
            <wp:extent cx="3420000" cy="2746304"/>
            <wp:docPr id="19" name="Picture 19"/>
            <wp:cNvGraphicFramePr>
              <a:graphicFrameLocks noChangeAspect="1"/>
            </wp:cNvGraphicFramePr>
            <a:graphic>
              <a:graphicData uri="http://schemas.openxmlformats.org/drawingml/2006/picture">
                <pic:pic>
                  <pic:nvPicPr>
                    <pic:cNvPr id="0" name="ch10_f_uguale_g.png"/>
                    <pic:cNvPicPr/>
                  </pic:nvPicPr>
                  <pic:blipFill>
                    <a:blip r:embed="rId25"/>
                    <a:stretch>
                      <a:fillRect/>
                    </a:stretch>
                  </pic:blipFill>
                  <pic:spPr>
                    <a:xfrm>
                      <a:off x="0" y="0"/>
                      <a:ext cx="3420000" cy="2746304"/>
                    </a:xfrm>
                    <a:prstGeom prst="rect"/>
                  </pic:spPr>
                </pic:pic>
              </a:graphicData>
            </a:graphic>
          </wp:inline>
        </w:drawing>
      </w:r>
    </w:p>
    <w:p>
      <w:pPr>
        <w:jc w:val="center"/>
      </w:pPr>
      <w:r>
        <w:rPr>
          <w:i/>
          <w:sz w:val="18"/>
        </w:rPr>
        <w:t>f e g hanno lo stesso grafico su {0, 1, 2} ma sono diverse su ℝ.</w:t>
      </w:r>
    </w:p>
    <w:p w14:paraId="0200990A"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6BFBBC58" w14:textId="77777777" w:rsidR="00346D07" w:rsidRDefault="00000000">
      <w:r>
        <w:t>Dopo l'uguaglianza vediamo le funzioni che compaiono di continuo, e due costruzioni elementari: successioni e restrizioni.</w:t>
      </w:r>
    </w:p>
    <w:p w14:paraId="33756027" w14:textId="77777777" w:rsidR="00346D07" w:rsidRDefault="00000000">
      <w:pPr>
        <w:pStyle w:val="Titolo1"/>
      </w:pPr>
      <w:r>
        <w:rPr>
          <w:b/>
          <w:color w:val="EE0000"/>
        </w:rPr>
        <w:t>11. Funzioni Notevoli, Successioni e Restrizione</w:t>
      </w:r>
    </w:p>
    <w:p w14:paraId="38F67D07" w14:textId="77777777" w:rsidR="00346D07" w:rsidRDefault="00000000">
      <w:pPr>
        <w:pStyle w:val="Titolo2"/>
      </w:pPr>
      <w:r>
        <w:rPr>
          <w:b/>
          <w:color w:val="E97132"/>
        </w:rPr>
        <w:t>Le funzioni che ricorrono sempre</w:t>
      </w:r>
    </w:p>
    <w:p w14:paraId="63274C9C"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75B2D90E" w14:textId="77777777" w:rsidR="00346D07" w:rsidRDefault="00000000">
      <w:pPr>
        <w:pStyle w:val="Titolo2"/>
      </w:pPr>
      <w:r>
        <w:rPr>
          <w:b/>
          <w:color w:val="E97132"/>
        </w:rPr>
        <w:t>Funzione identità</w:t>
      </w:r>
    </w:p>
    <w:p w14:paraId="693DECDD"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pPr>
        <w:keepNext/>
        <w:spacing w:before="120"/>
        <w:jc w:val="center"/>
      </w:pPr>
      <w:r>
        <w:drawing>
          <wp:inline xmlns:a="http://schemas.openxmlformats.org/drawingml/2006/main" xmlns:pic="http://schemas.openxmlformats.org/drawingml/2006/picture">
            <wp:extent cx="3060000" cy="2178167"/>
            <wp:docPr id="18" name="Picture 18"/>
            <wp:cNvGraphicFramePr>
              <a:graphicFrameLocks noChangeAspect="1"/>
            </wp:cNvGraphicFramePr>
            <a:graphic>
              <a:graphicData uri="http://schemas.openxmlformats.org/drawingml/2006/picture">
                <pic:pic>
                  <pic:nvPicPr>
                    <pic:cNvPr id="0" name="ch11_identita.png"/>
                    <pic:cNvPicPr/>
                  </pic:nvPicPr>
                  <pic:blipFill>
                    <a:blip r:embed="rId24"/>
                    <a:stretch>
                      <a:fillRect/>
                    </a:stretch>
                  </pic:blipFill>
                  <pic:spPr>
                    <a:xfrm>
                      <a:off x="0" y="0"/>
                      <a:ext cx="3060000" cy="2178167"/>
                    </a:xfrm>
                    <a:prstGeom prst="rect"/>
                  </pic:spPr>
                </pic:pic>
              </a:graphicData>
            </a:graphic>
          </wp:inline>
        </w:drawing>
      </w:r>
    </w:p>
    <w:p>
      <w:pPr>
        <w:jc w:val="center"/>
      </w:pPr>
      <w:r>
        <w:rPr>
          <w:i/>
          <w:sz w:val="18"/>
        </w:rPr>
        <w:t>La funzione identità: ogni elemento resta dov'è.</w:t>
      </w:r>
    </w:p>
    <w:p w14:paraId="07B4C104" w14:textId="77777777" w:rsidR="00346D07" w:rsidRDefault="00000000">
      <w:pPr>
        <w:pStyle w:val="Titolo2"/>
      </w:pPr>
      <w:r>
        <w:rPr>
          <w:b/>
          <w:color w:val="E97132"/>
        </w:rPr>
        <w:t>Funzione costante</w:t>
      </w:r>
    </w:p>
    <w:p w14:paraId="3C5D6B0E"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pPr>
        <w:keepNext/>
        <w:spacing w:before="120"/>
        <w:jc w:val="center"/>
      </w:pPr>
      <w:r>
        <w:drawing>
          <wp:inline xmlns:a="http://schemas.openxmlformats.org/drawingml/2006/main" xmlns:pic="http://schemas.openxmlformats.org/drawingml/2006/picture">
            <wp:extent cx="3060000" cy="2365100"/>
            <wp:docPr id="17" name="Picture 17"/>
            <wp:cNvGraphicFramePr>
              <a:graphicFrameLocks noChangeAspect="1"/>
            </wp:cNvGraphicFramePr>
            <a:graphic>
              <a:graphicData uri="http://schemas.openxmlformats.org/drawingml/2006/picture">
                <pic:pic>
                  <pic:nvPicPr>
                    <pic:cNvPr id="0" name="ch11_costante.png"/>
                    <pic:cNvPicPr/>
                  </pic:nvPicPr>
                  <pic:blipFill>
                    <a:blip r:embed="rId23"/>
                    <a:stretch>
                      <a:fillRect/>
                    </a:stretch>
                  </pic:blipFill>
                  <pic:spPr>
                    <a:xfrm>
                      <a:off x="0" y="0"/>
                      <a:ext cx="3060000" cy="2365100"/>
                    </a:xfrm>
                    <a:prstGeom prst="rect"/>
                  </pic:spPr>
                </pic:pic>
              </a:graphicData>
            </a:graphic>
          </wp:inline>
        </w:drawing>
      </w:r>
    </w:p>
    <w:p>
      <w:pPr>
        <w:jc w:val="center"/>
      </w:pPr>
      <w:r>
        <w:rPr>
          <w:i/>
          <w:sz w:val="18"/>
        </w:rPr>
        <w:t>Una funzione costante: tutti gli elementi vanno nello stesso punto.</w:t>
      </w:r>
    </w:p>
    <w:p w14:paraId="66E0BF31" w14:textId="77777777" w:rsidR="00346D07" w:rsidRDefault="00000000">
      <w:pPr>
        <w:pStyle w:val="Titolo2"/>
      </w:pPr>
      <w:r>
        <w:rPr>
          <w:b/>
          <w:color w:val="E97132"/>
        </w:rPr>
        <w:t>Proiezioni</w:t>
      </w:r>
    </w:p>
    <w:p w14:paraId="5713A31A" w14:textId="77777777" w:rsidR="00346D07" w:rsidRDefault="00000000">
      <w:r>
        <w:t>Dati A e B, sul prodotto cartesiano A × B si definiscono due funzioni:</w:t>
      </w:r>
    </w:p>
    <w:p w14:paraId="2764F04B" w14:textId="77777777" w:rsidR="00346D07" w:rsidRDefault="00000000">
      <w:pPr>
        <w:numPr>
          <w:ilvl w:val="0"/>
          <w:numId w:val="1"/>
        </w:numPr>
      </w:pPr>
      <w:r>
        <w:lastRenderedPageBreak/>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66632A89"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0563B9F1"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pPr>
        <w:keepNext/>
        <w:spacing w:before="120"/>
        <w:jc w:val="center"/>
      </w:pPr>
      <w:r>
        <w:drawing>
          <wp:inline xmlns:a="http://schemas.openxmlformats.org/drawingml/2006/main" xmlns:pic="http://schemas.openxmlformats.org/drawingml/2006/picture">
            <wp:extent cx="2880000" cy="2494523"/>
            <wp:docPr id="16" name="Picture 16"/>
            <wp:cNvGraphicFramePr>
              <a:graphicFrameLocks noChangeAspect="1"/>
            </wp:cNvGraphicFramePr>
            <a:graphic>
              <a:graphicData uri="http://schemas.openxmlformats.org/drawingml/2006/picture">
                <pic:pic>
                  <pic:nvPicPr>
                    <pic:cNvPr id="0" name="ch11_proiezioni.png"/>
                    <pic:cNvPicPr/>
                  </pic:nvPicPr>
                  <pic:blipFill>
                    <a:blip r:embed="rId22"/>
                    <a:stretch>
                      <a:fillRect/>
                    </a:stretch>
                  </pic:blipFill>
                  <pic:spPr>
                    <a:xfrm>
                      <a:off x="0" y="0"/>
                      <a:ext cx="2880000" cy="2494523"/>
                    </a:xfrm>
                    <a:prstGeom prst="rect"/>
                  </pic:spPr>
                </pic:pic>
              </a:graphicData>
            </a:graphic>
          </wp:inline>
        </w:drawing>
      </w:r>
    </w:p>
    <w:p>
      <w:pPr>
        <w:jc w:val="center"/>
      </w:pPr>
      <w:r>
        <w:rPr>
          <w:i/>
          <w:sz w:val="18"/>
        </w:rPr>
        <w:t>Le proiezioni dal piano sugli assi.</w:t>
      </w:r>
    </w:p>
    <w:p w14:paraId="5DE102CE" w14:textId="77777777" w:rsidR="00346D07" w:rsidRDefault="00000000">
      <w:pPr>
        <w:pStyle w:val="Titolo2"/>
      </w:pPr>
      <w:r>
        <w:rPr>
          <w:b/>
          <w:color w:val="E97132"/>
        </w:rPr>
        <w:t>Inclusione canonica</w:t>
      </w:r>
    </w:p>
    <w:p w14:paraId="1C3571C7"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495AAA12" w14:textId="77777777" w:rsidR="00346D07" w:rsidRDefault="00000000">
      <w:pPr>
        <w:pStyle w:val="Titolo2"/>
      </w:pPr>
      <w:r>
        <w:rPr>
          <w:b/>
          <w:color w:val="E97132"/>
        </w:rPr>
        <w:t>Le successioni come funzioni</w:t>
      </w:r>
    </w:p>
    <w:p w14:paraId="363B5905"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1DD2DE8C" w14:textId="77777777" w:rsidR="00346D07" w:rsidRDefault="00000000">
      <w:r>
        <w:t>a : ℕ → ℝ, n ↦ a</w:t>
      </w:r>
      <w:r>
        <w:rPr>
          <w:vertAlign w:val="subscript"/>
        </w:rPr>
        <w:t>n</w:t>
      </w:r>
      <w:r>
        <w:t>.</w:t>
      </w:r>
    </w:p>
    <w:p w14:paraId="3DB07082" w14:textId="77777777" w:rsidR="00346D07" w:rsidRDefault="00000000">
      <w:r>
        <w:t>Dunque una successione non è altro che una funzione con dominio ℕ e codominio ℝ. Un esempio di successione è quella di Fibonacci.</w:t>
      </w:r>
    </w:p>
    <w:p w14:paraId="34D9084A" w14:textId="77777777" w:rsidR="00346D07" w:rsidRDefault="00000000">
      <w:pPr>
        <w:pStyle w:val="Titolo2"/>
      </w:pPr>
      <w:r>
        <w:rPr>
          <w:b/>
          <w:color w:val="E97132"/>
        </w:rPr>
        <w:t>La restrizione di una funzione</w:t>
      </w:r>
    </w:p>
    <w:p w14:paraId="051FC94A"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2F79DD85"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713415A6" w14:textId="77777777" w:rsidR="00346D07" w:rsidRDefault="00000000">
      <w:pPr>
        <w:pStyle w:val="Titolo2"/>
      </w:pPr>
      <w:r>
        <w:rPr>
          <w:b/>
          <w:color w:val="E97132"/>
        </w:rPr>
        <w:t>Funzioni diverse con restrizioni uguali</w:t>
      </w:r>
    </w:p>
    <w:p w14:paraId="762F7571"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5B95EDF"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pPr>
        <w:keepNext/>
        <w:spacing w:before="120"/>
        <w:jc w:val="center"/>
      </w:pPr>
      <w:r>
        <w:drawing>
          <wp:inline xmlns:a="http://schemas.openxmlformats.org/drawingml/2006/main" xmlns:pic="http://schemas.openxmlformats.org/drawingml/2006/picture">
            <wp:extent cx="3420000" cy="2486480"/>
            <wp:docPr id="15" name="Picture 15"/>
            <wp:cNvGraphicFramePr>
              <a:graphicFrameLocks noChangeAspect="1"/>
            </wp:cNvGraphicFramePr>
            <a:graphic>
              <a:graphicData uri="http://schemas.openxmlformats.org/drawingml/2006/picture">
                <pic:pic>
                  <pic:nvPicPr>
                    <pic:cNvPr id="0" name="ch11_restrizione.png"/>
                    <pic:cNvPicPr/>
                  </pic:nvPicPr>
                  <pic:blipFill>
                    <a:blip r:embed="rId21"/>
                    <a:stretch>
                      <a:fillRect/>
                    </a:stretch>
                  </pic:blipFill>
                  <pic:spPr>
                    <a:xfrm>
                      <a:off x="0" y="0"/>
                      <a:ext cx="3420000" cy="2486480"/>
                    </a:xfrm>
                    <a:prstGeom prst="rect"/>
                  </pic:spPr>
                </pic:pic>
              </a:graphicData>
            </a:graphic>
          </wp:inline>
        </w:drawing>
      </w:r>
    </w:p>
    <w:p>
      <w:pPr>
        <w:jc w:val="center"/>
      </w:pPr>
      <w:r>
        <w:rPr>
          <w:i/>
          <w:sz w:val="18"/>
        </w:rPr>
        <w:t>Funzioni con grafici diversi ma uguali ristrette a [a, b].</w:t>
      </w:r>
    </w:p>
    <w:p w14:paraId="03795D5E" w14:textId="77777777" w:rsidR="00346D07" w:rsidRDefault="00000000">
      <w:r>
        <w:t>Il prossimo capitolo affronta una questione molto più delicata, che riguarda le funzioni definite su un insieme quoziente.</w:t>
      </w:r>
    </w:p>
    <w:p w14:paraId="61FF9625" w14:textId="77777777" w:rsidR="00346D07" w:rsidRDefault="00000000">
      <w:pPr>
        <w:pStyle w:val="Titolo1"/>
      </w:pPr>
      <w:r>
        <w:rPr>
          <w:b/>
          <w:color w:val="EE0000"/>
        </w:rPr>
        <w:t>12. Funzioni sull'Insieme Quoziente e Dipendenza dal Rappresentante</w:t>
      </w:r>
    </w:p>
    <w:p w14:paraId="252FEFB8" w14:textId="77777777" w:rsidR="00346D07" w:rsidRDefault="00000000">
      <w:pPr>
        <w:pStyle w:val="Titolo2"/>
      </w:pPr>
      <w:r>
        <w:rPr>
          <w:b/>
          <w:color w:val="E97132"/>
        </w:rPr>
        <w:t>Il problema</w:t>
      </w:r>
    </w:p>
    <w:p w14:paraId="3B0C3D5C"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w:t>
      </w:r>
      <w:r>
        <w:lastRenderedPageBreak/>
        <w:t>sua classe, che indichiamo con [x] oppure con x̄ (a volte anche C</w:t>
      </w:r>
      <w:r>
        <w:rPr>
          <w:vertAlign w:val="subscript"/>
        </w:rPr>
        <w:t>x</w:t>
      </w:r>
      <w:r>
        <w:t>): sono modi alternativi di scrivere la stessa cosa, e le notazioni semplici contano, perché scegliere il simbolismo giusto aiuta a capire.</w:t>
      </w:r>
    </w:p>
    <w:p w14:paraId="5F9AD241"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5180EDAA" w14:textId="77777777" w:rsidR="00346D07" w:rsidRDefault="00000000">
      <w:pPr>
        <w:pStyle w:val="Titolo2"/>
      </w:pPr>
      <w:r>
        <w:rPr>
          <w:b/>
          <w:color w:val="E97132"/>
        </w:rPr>
        <w:t>Il difetto: molti modi per scrivere la stessa classe</w:t>
      </w:r>
    </w:p>
    <w:p w14:paraId="5A2A7BBB"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2AD9A122" w14:textId="77777777" w:rsidR="00346D07" w:rsidRDefault="00000000">
      <w:pPr>
        <w:pStyle w:val="Titolo2"/>
      </w:pPr>
      <w:r>
        <w:rPr>
          <w:b/>
          <w:color w:val="E97132"/>
        </w:rPr>
        <w:t>Un esempio che non funziona</w:t>
      </w:r>
    </w:p>
    <w:p w14:paraId="7A0753EA"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062B2B8D"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4132774C" w14:textId="77777777" w:rsidR="00346D07" w:rsidRDefault="00000000">
      <w:pPr>
        <w:numPr>
          <w:ilvl w:val="0"/>
          <w:numId w:val="1"/>
        </w:numPr>
      </w:pPr>
      <w:r>
        <w:t>F([3]) = [6] (una cifra);</w:t>
      </w:r>
    </w:p>
    <w:p w14:paraId="4817657E" w14:textId="77777777" w:rsidR="00346D07" w:rsidRDefault="00000000">
      <w:pPr>
        <w:numPr>
          <w:ilvl w:val="0"/>
          <w:numId w:val="1"/>
        </w:numPr>
      </w:pPr>
      <w:r>
        <w:t>F([8]) = [16] (due cifre).</w:t>
      </w:r>
    </w:p>
    <w:p w14:paraId="449D662B" w14:textId="77777777" w:rsidR="00346D07" w:rsidRDefault="00000000">
      <w:r>
        <w:t>Dato che [6] ≠ [16], la stessa classe verrebbe mandata in due classi diverse. Il motivo è che 3 ∼ 8 non implica 2·3 ∼ 2·8: raddoppiare non rispetta l'equivalenza.</w:t>
      </w:r>
    </w:p>
    <w:p>
      <w:pPr>
        <w:keepNext/>
        <w:spacing w:before="120"/>
        <w:jc w:val="center"/>
      </w:pPr>
      <w:r>
        <w:drawing>
          <wp:inline xmlns:a="http://schemas.openxmlformats.org/drawingml/2006/main" xmlns:pic="http://schemas.openxmlformats.org/drawingml/2006/picture">
            <wp:extent cx="4140000" cy="2092298"/>
            <wp:docPr id="14" name="Picture 14"/>
            <wp:cNvGraphicFramePr>
              <a:graphicFrameLocks noChangeAspect="1"/>
            </wp:cNvGraphicFramePr>
            <a:graphic>
              <a:graphicData uri="http://schemas.openxmlformats.org/drawingml/2006/picture">
                <pic:pic>
                  <pic:nvPicPr>
                    <pic:cNvPr id="0" name="ch12_quoziente_non_ben_definita.png"/>
                    <pic:cNvPicPr/>
                  </pic:nvPicPr>
                  <pic:blipFill>
                    <a:blip r:embed="rId20"/>
                    <a:stretch>
                      <a:fillRect/>
                    </a:stretch>
                  </pic:blipFill>
                  <pic:spPr>
                    <a:xfrm>
                      <a:off x="0" y="0"/>
                      <a:ext cx="4140000" cy="2092298"/>
                    </a:xfrm>
                    <a:prstGeom prst="rect"/>
                  </pic:spPr>
                </pic:pic>
              </a:graphicData>
            </a:graphic>
          </wp:inline>
        </w:drawing>
      </w:r>
    </w:p>
    <w:p>
      <w:pPr>
        <w:jc w:val="center"/>
      </w:pPr>
      <w:r>
        <w:rPr>
          <w:i/>
          <w:sz w:val="18"/>
        </w:rPr>
        <w:t>La regola F([x]) = [2x] manda la stessa classe in due classi diverse.</w:t>
      </w:r>
    </w:p>
    <w:p w14:paraId="65655FD4" w14:textId="77777777" w:rsidR="00346D07" w:rsidRDefault="00000000">
      <w:pPr>
        <w:pStyle w:val="Titolo2"/>
      </w:pPr>
      <w:r>
        <w:rPr>
          <w:b/>
          <w:color w:val="E97132"/>
        </w:rPr>
        <w:t>Che cosa bisogna verificare</w:t>
      </w:r>
    </w:p>
    <w:p w14:paraId="7D1A2A8B"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6FDF113A"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5BA4CC4A" w14:textId="77777777" w:rsidR="00346D07" w:rsidRDefault="00000000">
      <w:pPr>
        <w:pStyle w:val="Titolo1"/>
      </w:pPr>
      <w:r>
        <w:rPr>
          <w:b/>
          <w:color w:val="EE0000"/>
        </w:rPr>
        <w:t>13. Immagine e Controimmagine</w:t>
      </w:r>
    </w:p>
    <w:p w14:paraId="5C3E1437" w14:textId="77777777" w:rsidR="00346D07" w:rsidRDefault="00000000">
      <w:pPr>
        <w:pStyle w:val="Titolo2"/>
      </w:pPr>
      <w:r>
        <w:rPr>
          <w:b/>
          <w:color w:val="E97132"/>
        </w:rPr>
        <w:t>L'immagine di un elemento e di un sottoinsieme</w:t>
      </w:r>
    </w:p>
    <w:p w14:paraId="549A59F2"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40797C32" w14:textId="77777777" w:rsidR="00346D07" w:rsidRDefault="00000000">
      <w:r>
        <w:t>La nozione si estende ai sottoinsiemi. Se S ⊆ A, si calcola f su tutti gli elementi di S e si ottiene</w:t>
      </w:r>
    </w:p>
    <w:p w14:paraId="0F9E577E" w14:textId="77777777" w:rsidR="00346D07" w:rsidRPr="008230DD" w:rsidRDefault="00000000">
      <w:pPr>
        <w:rPr>
          <w:lang w:val="en-US"/>
        </w:rPr>
      </w:pPr>
      <w:r w:rsidRPr="008230DD">
        <w:rPr>
          <w:lang w:val="en-US"/>
        </w:rPr>
        <w:t>f(S) = {f(s) | s ∈ S} = {b ∈ B | ∃ s ∈ S tale che f(s) = b} ⊆ B,</w:t>
      </w:r>
    </w:p>
    <w:p w14:paraId="488F41A2" w14:textId="77777777" w:rsidR="00346D07" w:rsidRDefault="00000000">
      <w:r>
        <w:lastRenderedPageBreak/>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pPr>
        <w:keepNext/>
        <w:spacing w:before="120"/>
        <w:jc w:val="center"/>
      </w:pPr>
      <w:r>
        <w:drawing>
          <wp:inline xmlns:a="http://schemas.openxmlformats.org/drawingml/2006/main" xmlns:pic="http://schemas.openxmlformats.org/drawingml/2006/picture">
            <wp:extent cx="4320000" cy="1923077"/>
            <wp:docPr id="13" name="Picture 13"/>
            <wp:cNvGraphicFramePr>
              <a:graphicFrameLocks noChangeAspect="1"/>
            </wp:cNvGraphicFramePr>
            <a:graphic>
              <a:graphicData uri="http://schemas.openxmlformats.org/drawingml/2006/picture">
                <pic:pic>
                  <pic:nvPicPr>
                    <pic:cNvPr id="0" name="ch13_immagine_controimmagine.png"/>
                    <pic:cNvPicPr/>
                  </pic:nvPicPr>
                  <pic:blipFill>
                    <a:blip r:embed="rId19"/>
                    <a:stretch>
                      <a:fillRect/>
                    </a:stretch>
                  </pic:blipFill>
                  <pic:spPr>
                    <a:xfrm>
                      <a:off x="0" y="0"/>
                      <a:ext cx="4320000" cy="1923077"/>
                    </a:xfrm>
                    <a:prstGeom prst="rect"/>
                  </pic:spPr>
                </pic:pic>
              </a:graphicData>
            </a:graphic>
          </wp:inline>
        </w:drawing>
      </w:r>
    </w:p>
    <w:p>
      <w:pPr>
        <w:jc w:val="center"/>
      </w:pPr>
      <w:r>
        <w:rPr>
          <w:i/>
          <w:sz w:val="18"/>
        </w:rPr>
        <w:t>A sinistra l'immagine di un sottoinsieme S, a destra la controimmagine di T.</w:t>
      </w:r>
    </w:p>
    <w:p w14:paraId="3AD5BAEB" w14:textId="77777777" w:rsidR="00346D07" w:rsidRDefault="00000000">
      <w:pPr>
        <w:pStyle w:val="Titolo2"/>
      </w:pPr>
      <w:r>
        <w:rPr>
          <w:b/>
          <w:color w:val="E97132"/>
        </w:rPr>
        <w:t>La controimmagine</w:t>
      </w:r>
    </w:p>
    <w:p w14:paraId="3470A5C2"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6093DBE4" w14:textId="77777777" w:rsidR="00346D07" w:rsidRDefault="00000000">
      <w:r>
        <w:t>f</w:t>
      </w:r>
      <w:r>
        <w:rPr>
          <w:vertAlign w:val="superscript"/>
        </w:rPr>
        <w:t>-1</w:t>
      </w:r>
      <w:r>
        <w:t>(T) = {a ∈ A | f(a) ∈ T} ⊆ A.</w:t>
      </w:r>
    </w:p>
    <w:p w14:paraId="2367A08F"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5987428C" w14:textId="77777777" w:rsidR="00346D07" w:rsidRDefault="00000000">
      <w:pPr>
        <w:pStyle w:val="Titolo2"/>
      </w:pPr>
      <w:r>
        <w:rPr>
          <w:b/>
          <w:color w:val="E97132"/>
        </w:rPr>
        <w:t>La differenza fondamentale</w:t>
      </w:r>
    </w:p>
    <w:p w14:paraId="3510E255"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63C798D0" w14:textId="77777777" w:rsidR="00346D07" w:rsidRDefault="00000000">
      <w:r>
        <w:t>Due proprietà legate a questo fatto vanno ricordate bene:</w:t>
      </w:r>
    </w:p>
    <w:p w14:paraId="7B3E5DC4" w14:textId="77777777" w:rsidR="00346D07" w:rsidRDefault="00000000">
      <w:pPr>
        <w:numPr>
          <w:ilvl w:val="0"/>
          <w:numId w:val="1"/>
        </w:numPr>
      </w:pPr>
      <w:r>
        <w:t>se S ≠ ∅, allora f(S) ≠ ∅: l'immagine di un insieme non vuoto non è mai vuota;</w:t>
      </w:r>
    </w:p>
    <w:p w14:paraId="22A03239"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6B37EA9" w14:textId="77777777" w:rsidR="00346D07" w:rsidRDefault="00000000">
      <w:r>
        <w:t>Poter avere l'insieme vuoto come risultato evita casi particolari: la controimmagine è sempre definita.</w:t>
      </w:r>
    </w:p>
    <w:p w14:paraId="5F0EFDF2" w14:textId="77777777" w:rsidR="00346D07" w:rsidRDefault="00000000">
      <w:pPr>
        <w:pStyle w:val="Titolo2"/>
      </w:pPr>
      <w:r>
        <w:rPr>
          <w:b/>
          <w:color w:val="E97132"/>
        </w:rPr>
        <w:t>Esempio: la parabola f(x) = x²</w:t>
      </w:r>
    </w:p>
    <w:p w14:paraId="5D312420"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4143B917" w14:textId="77777777" w:rsidR="00346D07" w:rsidRDefault="00000000">
      <w:pPr>
        <w:numPr>
          <w:ilvl w:val="0"/>
          <w:numId w:val="1"/>
        </w:numPr>
      </w:pPr>
      <w:r>
        <w:t>se b &gt; 0: f</w:t>
      </w:r>
      <w:r>
        <w:rPr>
          <w:vertAlign w:val="superscript"/>
        </w:rPr>
        <w:t>-1</w:t>
      </w:r>
      <w:r>
        <w:t>(b) = {−√b, √b}, due elementi;</w:t>
      </w:r>
    </w:p>
    <w:p w14:paraId="5E207C8C" w14:textId="77777777" w:rsidR="00346D07" w:rsidRDefault="00000000">
      <w:pPr>
        <w:numPr>
          <w:ilvl w:val="0"/>
          <w:numId w:val="1"/>
        </w:numPr>
      </w:pPr>
      <w:r>
        <w:t>se b = 0: f</w:t>
      </w:r>
      <w:r>
        <w:rPr>
          <w:vertAlign w:val="superscript"/>
        </w:rPr>
        <w:t>-1</w:t>
      </w:r>
      <w:r>
        <w:t>(0) = {0}, un solo elemento;</w:t>
      </w:r>
    </w:p>
    <w:p w14:paraId="1F56F4DB" w14:textId="77777777" w:rsidR="00346D07" w:rsidRDefault="00000000">
      <w:pPr>
        <w:numPr>
          <w:ilvl w:val="0"/>
          <w:numId w:val="1"/>
        </w:numPr>
      </w:pPr>
      <w:r>
        <w:t>se b &lt; 0: f</w:t>
      </w:r>
      <w:r>
        <w:rPr>
          <w:vertAlign w:val="superscript"/>
        </w:rPr>
        <w:t>-1</w:t>
      </w:r>
      <w:r>
        <w:t>(b) = ∅, perché nessun numero reale ha quadrato negativo.</w:t>
      </w:r>
    </w:p>
    <w:p w14:paraId="65FC41E9"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pPr>
        <w:keepNext/>
        <w:spacing w:before="120"/>
        <w:jc w:val="center"/>
      </w:pPr>
      <w:r>
        <w:drawing>
          <wp:inline xmlns:a="http://schemas.openxmlformats.org/drawingml/2006/main" xmlns:pic="http://schemas.openxmlformats.org/drawingml/2006/picture">
            <wp:extent cx="3240000" cy="2750012"/>
            <wp:docPr id="12" name="Picture 12"/>
            <wp:cNvGraphicFramePr>
              <a:graphicFrameLocks noChangeAspect="1"/>
            </wp:cNvGraphicFramePr>
            <a:graphic>
              <a:graphicData uri="http://schemas.openxmlformats.org/drawingml/2006/picture">
                <pic:pic>
                  <pic:nvPicPr>
                    <pic:cNvPr id="0" name="ch13_parabola.png"/>
                    <pic:cNvPicPr/>
                  </pic:nvPicPr>
                  <pic:blipFill>
                    <a:blip r:embed="rId18"/>
                    <a:stretch>
                      <a:fillRect/>
                    </a:stretch>
                  </pic:blipFill>
                  <pic:spPr>
                    <a:xfrm>
                      <a:off x="0" y="0"/>
                      <a:ext cx="3240000" cy="2750012"/>
                    </a:xfrm>
                    <a:prstGeom prst="rect"/>
                  </pic:spPr>
                </pic:pic>
              </a:graphicData>
            </a:graphic>
          </wp:inline>
        </w:drawing>
      </w:r>
    </w:p>
    <w:p>
      <w:pPr>
        <w:jc w:val="center"/>
      </w:pPr>
      <w:r>
        <w:rPr>
          <w:i/>
          <w:sz w:val="18"/>
        </w:rPr>
        <w:t>La controimmagine di T = [0, 4] tramite x² è [−2, 2].</w:t>
      </w:r>
    </w:p>
    <w:p w14:paraId="19796502" w14:textId="77777777" w:rsidR="00346D07" w:rsidRDefault="00000000">
      <w:pPr>
        <w:pStyle w:val="Titolo2"/>
      </w:pPr>
      <w:r>
        <w:rPr>
          <w:b/>
          <w:color w:val="E97132"/>
        </w:rPr>
        <w:t>Calcolare immagini e controimmagini</w:t>
      </w:r>
    </w:p>
    <w:p w14:paraId="6124BDA4"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598C1418" w14:textId="77777777" w:rsidR="00346D07" w:rsidRDefault="00000000">
      <w:r>
        <w:t>Con queste due nozioni possiamo classificare le funzioni in base a come "coprono" il codominio e a come si comportano su elementi distinti.</w:t>
      </w:r>
    </w:p>
    <w:p w14:paraId="6DEBBC8D" w14:textId="77777777" w:rsidR="00346D07" w:rsidRDefault="00000000">
      <w:pPr>
        <w:pStyle w:val="Titolo1"/>
      </w:pPr>
      <w:r>
        <w:rPr>
          <w:b/>
          <w:color w:val="EE0000"/>
        </w:rPr>
        <w:lastRenderedPageBreak/>
        <w:t>14. Funzioni Suriettive, Iniettive e Biettive</w:t>
      </w:r>
    </w:p>
    <w:p w14:paraId="07AD5347" w14:textId="77777777" w:rsidR="00346D07" w:rsidRDefault="00000000">
      <w:pPr>
        <w:pStyle w:val="Titolo2"/>
      </w:pPr>
      <w:r>
        <w:rPr>
          <w:b/>
          <w:color w:val="E97132"/>
        </w:rPr>
        <w:t>Suriettività</w:t>
      </w:r>
    </w:p>
    <w:p w14:paraId="1F608D8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5623545B" w14:textId="77777777" w:rsidR="00346D07" w:rsidRDefault="00000000">
      <w:pPr>
        <w:numPr>
          <w:ilvl w:val="0"/>
          <w:numId w:val="1"/>
        </w:numPr>
      </w:pPr>
      <w:r>
        <w:t>∀ b ∈ B, ∃ a ∈ A tale che f(a) = b;</w:t>
      </w:r>
    </w:p>
    <w:p w14:paraId="246803BF" w14:textId="77777777" w:rsidR="00346D07" w:rsidRDefault="00000000">
      <w:pPr>
        <w:numPr>
          <w:ilvl w:val="0"/>
          <w:numId w:val="1"/>
        </w:numPr>
      </w:pPr>
      <w:r>
        <w:t>∀ b ∈ B, f</w:t>
      </w:r>
      <w:r>
        <w:rPr>
          <w:vertAlign w:val="superscript"/>
        </w:rPr>
        <w:t>-1</w:t>
      </w:r>
      <w:r>
        <w:t>(b) ≠ ∅: ogni elemento del codominio ha almeno una controimmagine.</w:t>
      </w:r>
    </w:p>
    <w:p w14:paraId="45648450" w14:textId="77777777" w:rsidR="00346D07" w:rsidRDefault="00000000">
      <w:pPr>
        <w:pStyle w:val="Titolo2"/>
      </w:pPr>
      <w:r>
        <w:rPr>
          <w:b/>
          <w:color w:val="E97132"/>
        </w:rPr>
        <w:t>Iniettività</w:t>
      </w:r>
    </w:p>
    <w:p w14:paraId="3C34C74E" w14:textId="77777777" w:rsidR="00346D07" w:rsidRDefault="00000000">
      <w:r>
        <w:t xml:space="preserve">Una funzione f è </w:t>
      </w:r>
      <w:r>
        <w:rPr>
          <w:b/>
        </w:rPr>
        <w:t>iniettiva</w:t>
      </w:r>
      <w:r>
        <w:t xml:space="preserve"> se elementi distinti del dominio hanno immagini distinte:</w:t>
      </w:r>
    </w:p>
    <w:p w14:paraId="4FCED7CC" w14:textId="77777777" w:rsidR="00346D07" w:rsidRDefault="00000000">
      <w:r>
        <w:t>∀ a₁, a₂ ∈ A, a₁ ≠ a₂ ⟹ f(a₁) ≠ f(a₂).</w:t>
      </w:r>
    </w:p>
    <w:p w14:paraId="4D398C7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3CFA061"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3F488494" w14:textId="77777777" w:rsidR="00346D07" w:rsidRDefault="00000000">
      <w:pPr>
        <w:pStyle w:val="Titolo2"/>
      </w:pPr>
      <w:r>
        <w:rPr>
          <w:b/>
          <w:color w:val="E97132"/>
        </w:rPr>
        <w:t>Biettività</w:t>
      </w:r>
    </w:p>
    <w:p w14:paraId="5C12E559"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pPr>
        <w:keepNext/>
        <w:spacing w:before="120"/>
        <w:jc w:val="center"/>
      </w:pPr>
      <w:r>
        <w:drawing>
          <wp:inline xmlns:a="http://schemas.openxmlformats.org/drawingml/2006/main" xmlns:pic="http://schemas.openxmlformats.org/drawingml/2006/picture">
            <wp:extent cx="4320000" cy="1620333"/>
            <wp:docPr id="11" name="Picture 11"/>
            <wp:cNvGraphicFramePr>
              <a:graphicFrameLocks noChangeAspect="1"/>
            </wp:cNvGraphicFramePr>
            <a:graphic>
              <a:graphicData uri="http://schemas.openxmlformats.org/drawingml/2006/picture">
                <pic:pic>
                  <pic:nvPicPr>
                    <pic:cNvPr id="0" name="ch14_tre_funzioni.png"/>
                    <pic:cNvPicPr/>
                  </pic:nvPicPr>
                  <pic:blipFill>
                    <a:blip r:embed="rId17"/>
                    <a:stretch>
                      <a:fillRect/>
                    </a:stretch>
                  </pic:blipFill>
                  <pic:spPr>
                    <a:xfrm>
                      <a:off x="0" y="0"/>
                      <a:ext cx="4320000" cy="1620333"/>
                    </a:xfrm>
                    <a:prstGeom prst="rect"/>
                  </pic:spPr>
                </pic:pic>
              </a:graphicData>
            </a:graphic>
          </wp:inline>
        </w:drawing>
      </w:r>
    </w:p>
    <w:p>
      <w:pPr>
        <w:jc w:val="center"/>
      </w:pPr>
      <w:r>
        <w:rPr>
          <w:i/>
          <w:sz w:val="18"/>
        </w:rPr>
        <w:t>Le tre situazioni: iniettiva, suriettiva, biettiva.</w:t>
      </w:r>
    </w:p>
    <w:p w14:paraId="5BF58164" w14:textId="77777777" w:rsidR="00346D07" w:rsidRDefault="00000000">
      <w:pPr>
        <w:pStyle w:val="Titolo2"/>
      </w:pPr>
      <w:r>
        <w:rPr>
          <w:b/>
          <w:color w:val="E97132"/>
        </w:rPr>
        <w:t>Il ruolo di dominio e codominio</w:t>
      </w:r>
    </w:p>
    <w:p w14:paraId="7471AF0B" w14:textId="77777777" w:rsidR="00346D07" w:rsidRDefault="00000000">
      <w:r>
        <w:t>Prendiamo f(x) = x². Come funzione ℝ → ℝ:</w:t>
      </w:r>
    </w:p>
    <w:p w14:paraId="48553168" w14:textId="77777777" w:rsidR="00346D07" w:rsidRDefault="00000000">
      <w:pPr>
        <w:numPr>
          <w:ilvl w:val="0"/>
          <w:numId w:val="1"/>
        </w:numPr>
      </w:pPr>
      <w:r>
        <w:t>non è iniettiva, perché f(−1) = f(1) = 1 pur essendo −1 ≠ 1;</w:t>
      </w:r>
    </w:p>
    <w:p w14:paraId="075538BA"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pPr>
        <w:keepNext/>
        <w:spacing w:before="120"/>
        <w:jc w:val="center"/>
      </w:pPr>
      <w:r>
        <w:drawing>
          <wp:inline xmlns:a="http://schemas.openxmlformats.org/drawingml/2006/main" xmlns:pic="http://schemas.openxmlformats.org/drawingml/2006/picture">
            <wp:extent cx="3240000" cy="2647783"/>
            <wp:docPr id="10" name="Picture 10"/>
            <wp:cNvGraphicFramePr>
              <a:graphicFrameLocks noChangeAspect="1"/>
            </wp:cNvGraphicFramePr>
            <a:graphic>
              <a:graphicData uri="http://schemas.openxmlformats.org/drawingml/2006/picture">
                <pic:pic>
                  <pic:nvPicPr>
                    <pic:cNvPr id="0" name="ch14_x2_iniettiva_suriettiva.png"/>
                    <pic:cNvPicPr/>
                  </pic:nvPicPr>
                  <pic:blipFill>
                    <a:blip r:embed="rId16"/>
                    <a:stretch>
                      <a:fillRect/>
                    </a:stretch>
                  </pic:blipFill>
                  <pic:spPr>
                    <a:xfrm>
                      <a:off x="0" y="0"/>
                      <a:ext cx="3240000" cy="2647783"/>
                    </a:xfrm>
                    <a:prstGeom prst="rect"/>
                  </pic:spPr>
                </pic:pic>
              </a:graphicData>
            </a:graphic>
          </wp:inline>
        </w:drawing>
      </w:r>
    </w:p>
    <w:p>
      <w:pPr>
        <w:jc w:val="center"/>
      </w:pPr>
      <w:r>
        <w:rPr>
          <w:i/>
          <w:sz w:val="18"/>
        </w:rPr>
        <w:t>Con f(x) = x² su ℝ: nessuna intersezione per y = −4, due per y = 1.</w:t>
      </w:r>
    </w:p>
    <w:p w14:paraId="6B6DF828"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74D60665" w14:textId="77777777" w:rsidR="00346D07" w:rsidRDefault="00000000">
      <w:pPr>
        <w:pStyle w:val="Titolo2"/>
      </w:pPr>
      <w:r>
        <w:rPr>
          <w:b/>
          <w:color w:val="E97132"/>
        </w:rPr>
        <w:t>Altri esempi</w:t>
      </w:r>
    </w:p>
    <w:p w14:paraId="51C0583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5B05E643" w14:textId="77777777" w:rsidR="00346D07" w:rsidRDefault="00000000">
      <w:pPr>
        <w:numPr>
          <w:ilvl w:val="0"/>
          <w:numId w:val="1"/>
        </w:numPr>
      </w:pPr>
      <w:r>
        <w:t xml:space="preserve">k : ℝ → ℝ, k(x) = x³ è </w:t>
      </w:r>
      <w:r>
        <w:rPr>
          <w:b/>
        </w:rPr>
        <w:t>biettiva</w:t>
      </w:r>
      <w:r>
        <w:t>: ogni numero reale ha un'unica radice cubica reale.</w:t>
      </w:r>
    </w:p>
    <w:p w14:paraId="0C5F8AD5"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485DD5D6" w14:textId="77777777" w:rsidR="00346D07" w:rsidRDefault="00000000">
      <w:r>
        <w:lastRenderedPageBreak/>
        <w:t>Con queste proprietà possiamo parlare di funzioni composte e di funzioni inverse.</w:t>
      </w:r>
    </w:p>
    <w:p w14:paraId="52E13F05" w14:textId="77777777" w:rsidR="00346D07" w:rsidRDefault="00000000">
      <w:pPr>
        <w:pStyle w:val="Titolo1"/>
      </w:pPr>
      <w:r>
        <w:rPr>
          <w:b/>
          <w:color w:val="EE0000"/>
        </w:rPr>
        <w:t>15. Composizione e Invertibilità</w:t>
      </w:r>
    </w:p>
    <w:p w14:paraId="263B7936" w14:textId="77777777" w:rsidR="00346D07" w:rsidRDefault="00000000">
      <w:pPr>
        <w:pStyle w:val="Titolo2"/>
      </w:pPr>
      <w:r>
        <w:rPr>
          <w:b/>
          <w:color w:val="E97132"/>
        </w:rPr>
        <w:t>La funzione composta</w:t>
      </w:r>
    </w:p>
    <w:p w14:paraId="52A5D0A7"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3E426DCF" w14:textId="77777777" w:rsidR="00346D07" w:rsidRDefault="00000000">
      <w:r>
        <w:t>(g ∘ f)(a) = g(f(a)) per ogni a ∈ A.</w:t>
      </w:r>
    </w:p>
    <w:p w14:paraId="157B818F" w14:textId="77777777" w:rsidR="00346D07" w:rsidRDefault="00000000">
      <w:r>
        <w:t>Prima si applica f, poi g: la scrittura va letta da destra a sinistra.</w:t>
      </w:r>
    </w:p>
    <w:p>
      <w:pPr>
        <w:keepNext/>
        <w:spacing w:before="120"/>
        <w:jc w:val="center"/>
      </w:pPr>
      <w:r>
        <w:drawing>
          <wp:inline xmlns:a="http://schemas.openxmlformats.org/drawingml/2006/main" xmlns:pic="http://schemas.openxmlformats.org/drawingml/2006/picture">
            <wp:extent cx="4140000" cy="2328492"/>
            <wp:docPr id="9" name="Picture 9"/>
            <wp:cNvGraphicFramePr>
              <a:graphicFrameLocks noChangeAspect="1"/>
            </wp:cNvGraphicFramePr>
            <a:graphic>
              <a:graphicData uri="http://schemas.openxmlformats.org/drawingml/2006/picture">
                <pic:pic>
                  <pic:nvPicPr>
                    <pic:cNvPr id="0" name="ch15_composizione.png"/>
                    <pic:cNvPicPr/>
                  </pic:nvPicPr>
                  <pic:blipFill>
                    <a:blip r:embed="rId15"/>
                    <a:stretch>
                      <a:fillRect/>
                    </a:stretch>
                  </pic:blipFill>
                  <pic:spPr>
                    <a:xfrm>
                      <a:off x="0" y="0"/>
                      <a:ext cx="4140000" cy="2328492"/>
                    </a:xfrm>
                    <a:prstGeom prst="rect"/>
                  </pic:spPr>
                </pic:pic>
              </a:graphicData>
            </a:graphic>
          </wp:inline>
        </w:drawing>
      </w:r>
    </w:p>
    <w:p>
      <w:pPr>
        <w:jc w:val="center"/>
      </w:pPr>
      <w:r>
        <w:rPr>
          <w:i/>
          <w:sz w:val="18"/>
        </w:rPr>
        <w:t>La composizione: si applica prima f e poi g.</w:t>
      </w:r>
    </w:p>
    <w:p w14:paraId="3E25F8E1" w14:textId="77777777" w:rsidR="00346D07" w:rsidRDefault="00000000">
      <w:r>
        <w:t>Proprietà:</w:t>
      </w:r>
    </w:p>
    <w:p w14:paraId="51C9B6D7" w14:textId="77777777" w:rsidR="00346D07" w:rsidRDefault="00000000">
      <w:pPr>
        <w:numPr>
          <w:ilvl w:val="0"/>
          <w:numId w:val="1"/>
        </w:numPr>
      </w:pPr>
      <w:r>
        <w:rPr>
          <w:b/>
        </w:rPr>
        <w:t>associatività</w:t>
      </w:r>
      <w:r>
        <w:t>: se h : C → D, allora h ∘ (g ∘ f) = (h ∘ g) ∘ f;</w:t>
      </w:r>
    </w:p>
    <w:p w14:paraId="42782D8C"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17782CBA" w14:textId="77777777" w:rsidR="00346D07" w:rsidRDefault="00000000">
      <w:pPr>
        <w:numPr>
          <w:ilvl w:val="0"/>
          <w:numId w:val="1"/>
        </w:numPr>
      </w:pPr>
      <w:r>
        <w:rPr>
          <w:b/>
        </w:rPr>
        <w:t>non commutatività</w:t>
      </w:r>
      <w:r>
        <w:t>: in generale g ∘ f ≠ f ∘ g, e spesso f ∘ g non è nemmeno definibile.</w:t>
      </w:r>
    </w:p>
    <w:p w14:paraId="78589F61" w14:textId="77777777" w:rsidR="00346D07" w:rsidRDefault="00000000">
      <w:r>
        <w:t>Un esempio: con f(x) = x² e g(x) = x + 1 da ℝ in ℝ si ha (g ∘ f)(x) = x² + 1, mentre (f ∘ g)(x) = (x + 1)² = x² + 2x + 1, che sono funzioni diverse.</w:t>
      </w:r>
    </w:p>
    <w:p w14:paraId="7AE734D6" w14:textId="77777777" w:rsidR="00346D07" w:rsidRDefault="00000000">
      <w:pPr>
        <w:pStyle w:val="Titolo2"/>
      </w:pPr>
      <w:r>
        <w:rPr>
          <w:b/>
          <w:color w:val="E97132"/>
        </w:rPr>
        <w:t>Funzione invertibile</w:t>
      </w:r>
    </w:p>
    <w:p w14:paraId="12E2E577"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589B31D" w14:textId="77777777" w:rsidR="00346D07" w:rsidRDefault="00000000">
      <w:r>
        <w:rPr>
          <w:b/>
        </w:rPr>
        <w:t>f è invertibile se e solo se f è biettiva.</w:t>
      </w:r>
    </w:p>
    <w:p w14:paraId="2EA931CF"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pPr>
        <w:keepNext/>
        <w:spacing w:before="120"/>
        <w:jc w:val="center"/>
      </w:pPr>
      <w:r>
        <w:drawing>
          <wp:inline xmlns:a="http://schemas.openxmlformats.org/drawingml/2006/main" xmlns:pic="http://schemas.openxmlformats.org/drawingml/2006/picture">
            <wp:extent cx="3240000" cy="2198571"/>
            <wp:docPr id="8" name="Picture 8"/>
            <wp:cNvGraphicFramePr>
              <a:graphicFrameLocks noChangeAspect="1"/>
            </wp:cNvGraphicFramePr>
            <a:graphic>
              <a:graphicData uri="http://schemas.openxmlformats.org/drawingml/2006/picture">
                <pic:pic>
                  <pic:nvPicPr>
                    <pic:cNvPr id="0" name="ch15_inversa.png"/>
                    <pic:cNvPicPr/>
                  </pic:nvPicPr>
                  <pic:blipFill>
                    <a:blip r:embed="rId14"/>
                    <a:stretch>
                      <a:fillRect/>
                    </a:stretch>
                  </pic:blipFill>
                  <pic:spPr>
                    <a:xfrm>
                      <a:off x="0" y="0"/>
                      <a:ext cx="3240000" cy="2198571"/>
                    </a:xfrm>
                    <a:prstGeom prst="rect"/>
                  </pic:spPr>
                </pic:pic>
              </a:graphicData>
            </a:graphic>
          </wp:inline>
        </w:drawing>
      </w:r>
    </w:p>
    <w:p>
      <w:pPr>
        <w:jc w:val="center"/>
      </w:pPr>
      <w:r>
        <w:rPr>
          <w:i/>
          <w:sz w:val="18"/>
        </w:rPr>
        <w:t>Una funzione biettiva e la sua inversa: le frecce si invertono.</w:t>
      </w:r>
    </w:p>
    <w:p w14:paraId="2BE8969C"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14E6B24B" w14:textId="77777777" w:rsidR="00EC48C5" w:rsidRDefault="00000000">
      <w:pPr>
        <w:pStyle w:val="Titolo1"/>
      </w:pPr>
      <w:r>
        <w:rPr>
          <w:b/>
          <w:color w:val="EE0000"/>
        </w:rPr>
        <w:t>16. Verificare Iniettività e Suriettività: Esempi</w:t>
      </w:r>
    </w:p>
    <w:p w14:paraId="7152B5FE" w14:textId="77777777" w:rsidR="00EC48C5" w:rsidRDefault="00000000">
      <w:pPr>
        <w:pStyle w:val="Titolo2"/>
      </w:pPr>
      <w:r>
        <w:rPr>
          <w:b/>
          <w:color w:val="E97132"/>
        </w:rPr>
        <w:t>Due condizioni indipendenti</w:t>
      </w:r>
    </w:p>
    <w:p w14:paraId="0D1CCDCF"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25102D7B" w14:textId="77777777" w:rsidR="00EC48C5" w:rsidRDefault="00000000">
      <w:r>
        <w:t>Vediamo alcuni esempi, dal più semplice al più istruttivo.</w:t>
      </w:r>
    </w:p>
    <w:p w14:paraId="78AD92C2" w14:textId="77777777" w:rsidR="00EC48C5" w:rsidRDefault="00000000">
      <w:pPr>
        <w:pStyle w:val="Titolo2"/>
      </w:pPr>
      <w:r>
        <w:rPr>
          <w:b/>
          <w:color w:val="E97132"/>
        </w:rPr>
        <w:t>L'identità è biettiva</w:t>
      </w:r>
    </w:p>
    <w:p w14:paraId="35E41CD4"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0B32D0B4" w14:textId="77777777" w:rsidR="00EC48C5" w:rsidRDefault="00000000">
      <w:pPr>
        <w:pStyle w:val="Titolo2"/>
      </w:pPr>
      <w:r>
        <w:rPr>
          <w:b/>
          <w:color w:val="E97132"/>
        </w:rPr>
        <w:t>La proiezione: suriettiva ma (in generale) non iniettiva</w:t>
      </w:r>
    </w:p>
    <w:p w14:paraId="377D3B25"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5A52C54B" w14:textId="77777777" w:rsidR="00EC48C5" w:rsidRDefault="00000000">
      <w:r>
        <w:rPr>
          <w:b/>
        </w:rPr>
        <w:lastRenderedPageBreak/>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pPr>
        <w:keepNext/>
        <w:spacing w:before="120"/>
        <w:jc w:val="center"/>
      </w:pPr>
      <w:r>
        <w:drawing>
          <wp:inline xmlns:a="http://schemas.openxmlformats.org/drawingml/2006/main" xmlns:pic="http://schemas.openxmlformats.org/drawingml/2006/picture">
            <wp:extent cx="2880000" cy="2302384"/>
            <wp:docPr id="7" name="Picture 7"/>
            <wp:cNvGraphicFramePr>
              <a:graphicFrameLocks noChangeAspect="1"/>
            </wp:cNvGraphicFramePr>
            <a:graphic>
              <a:graphicData uri="http://schemas.openxmlformats.org/drawingml/2006/picture">
                <pic:pic>
                  <pic:nvPicPr>
                    <pic:cNvPr id="0" name="ch16_proiezione_non_iniettiva.png"/>
                    <pic:cNvPicPr/>
                  </pic:nvPicPr>
                  <pic:blipFill>
                    <a:blip r:embed="rId13"/>
                    <a:stretch>
                      <a:fillRect/>
                    </a:stretch>
                  </pic:blipFill>
                  <pic:spPr>
                    <a:xfrm>
                      <a:off x="0" y="0"/>
                      <a:ext cx="2880000" cy="2302384"/>
                    </a:xfrm>
                    <a:prstGeom prst="rect"/>
                  </pic:spPr>
                </pic:pic>
              </a:graphicData>
            </a:graphic>
          </wp:inline>
        </w:drawing>
      </w:r>
    </w:p>
    <w:p>
      <w:pPr>
        <w:jc w:val="center"/>
      </w:pPr>
      <w:r>
        <w:rPr>
          <w:i/>
          <w:sz w:val="18"/>
        </w:rPr>
        <w:t>La proiezione non è iniettiva: (a, b) e (a, b′) hanno la stessa immagine.</w:t>
      </w:r>
    </w:p>
    <w:p w14:paraId="3467B9B2"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A4BA747"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135CF875" w14:textId="77777777" w:rsidR="00EC48C5" w:rsidRDefault="00000000">
      <w:pPr>
        <w:pStyle w:val="Titolo2"/>
      </w:pPr>
      <w:r>
        <w:rPr>
          <w:b/>
          <w:color w:val="E97132"/>
        </w:rPr>
        <w:t>La funzione affine f(x) = ax + b su ℝ</w:t>
      </w:r>
    </w:p>
    <w:p w14:paraId="70B453AD" w14:textId="77777777" w:rsidR="00EC48C5" w:rsidRDefault="00000000">
      <w:r>
        <w:t xml:space="preserve">Sia f : ℝ → ℝ, f(x) = ax + b, con a e b costanti e </w:t>
      </w:r>
      <w:r>
        <w:rPr>
          <w:b/>
        </w:rPr>
        <w:t>a ≠ 0</w:t>
      </w:r>
      <w:r>
        <w:t>. Graficamente è una retta, ma per esercizio la studiamo per via algebrica.</w:t>
      </w:r>
    </w:p>
    <w:p w14:paraId="50FB165F"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4B962489"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pPr>
        <w:keepNext/>
        <w:spacing w:before="120"/>
        <w:jc w:val="center"/>
      </w:pPr>
      <w:r>
        <w:drawing>
          <wp:inline xmlns:a="http://schemas.openxmlformats.org/drawingml/2006/main" xmlns:pic="http://schemas.openxmlformats.org/drawingml/2006/picture">
            <wp:extent cx="3060000" cy="2500024"/>
            <wp:docPr id="6" name="Picture 6"/>
            <wp:cNvGraphicFramePr>
              <a:graphicFrameLocks noChangeAspect="1"/>
            </wp:cNvGraphicFramePr>
            <a:graphic>
              <a:graphicData uri="http://schemas.openxmlformats.org/drawingml/2006/picture">
                <pic:pic>
                  <pic:nvPicPr>
                    <pic:cNvPr id="0" name="ch16_retta_affine.png"/>
                    <pic:cNvPicPr/>
                  </pic:nvPicPr>
                  <pic:blipFill>
                    <a:blip r:embed="rId12"/>
                    <a:stretch>
                      <a:fillRect/>
                    </a:stretch>
                  </pic:blipFill>
                  <pic:spPr>
                    <a:xfrm>
                      <a:off x="0" y="0"/>
                      <a:ext cx="3060000" cy="2500024"/>
                    </a:xfrm>
                    <a:prstGeom prst="rect"/>
                  </pic:spPr>
                </pic:pic>
              </a:graphicData>
            </a:graphic>
          </wp:inline>
        </w:drawing>
      </w:r>
    </w:p>
    <w:p>
      <w:pPr>
        <w:jc w:val="center"/>
      </w:pPr>
      <w:r>
        <w:rPr>
          <w:i/>
          <w:sz w:val="18"/>
        </w:rPr>
        <w:t>La retta y = 2x − 1: ogni retta orizzontale la taglia una volta.</w:t>
      </w:r>
    </w:p>
    <w:p w14:paraId="5A04766E" w14:textId="77777777" w:rsidR="00EC48C5" w:rsidRDefault="00000000">
      <w:pPr>
        <w:pStyle w:val="Titolo2"/>
      </w:pPr>
      <w:r>
        <w:rPr>
          <w:b/>
          <w:color w:val="E97132"/>
        </w:rPr>
        <w:t>Gli stessi calcoli su ℤ: la suriettività cade</w:t>
      </w:r>
    </w:p>
    <w:p w14:paraId="784051EB"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6939D28"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pPr>
        <w:keepNext/>
        <w:spacing w:before="120"/>
        <w:jc w:val="center"/>
      </w:pPr>
      <w:r>
        <w:drawing>
          <wp:inline xmlns:a="http://schemas.openxmlformats.org/drawingml/2006/main" xmlns:pic="http://schemas.openxmlformats.org/drawingml/2006/picture">
            <wp:extent cx="3420000" cy="1960446"/>
            <wp:docPr id="5" name="Picture 5"/>
            <wp:cNvGraphicFramePr>
              <a:graphicFrameLocks noChangeAspect="1"/>
            </wp:cNvGraphicFramePr>
            <a:graphic>
              <a:graphicData uri="http://schemas.openxmlformats.org/drawingml/2006/picture">
                <pic:pic>
                  <pic:nvPicPr>
                    <pic:cNvPr id="0" name="ch16_2n_piu_1.png"/>
                    <pic:cNvPicPr/>
                  </pic:nvPicPr>
                  <pic:blipFill>
                    <a:blip r:embed="rId11"/>
                    <a:stretch>
                      <a:fillRect/>
                    </a:stretch>
                  </pic:blipFill>
                  <pic:spPr>
                    <a:xfrm>
                      <a:off x="0" y="0"/>
                      <a:ext cx="3420000" cy="1960446"/>
                    </a:xfrm>
                    <a:prstGeom prst="rect"/>
                  </pic:spPr>
                </pic:pic>
              </a:graphicData>
            </a:graphic>
          </wp:inline>
        </w:drawing>
      </w:r>
    </w:p>
    <w:p>
      <w:pPr>
        <w:jc w:val="center"/>
      </w:pPr>
      <w:r>
        <w:rPr>
          <w:i/>
          <w:sz w:val="18"/>
        </w:rPr>
        <w:t>f(n) = 2n + 1 su ℤ: i numeri pari non vengono mai raggiunti.</w:t>
      </w:r>
    </w:p>
    <w:p w14:paraId="7800D9E0" w14:textId="77777777" w:rsidR="00EC48C5" w:rsidRDefault="00000000">
      <w:r>
        <w:t>Il prossimo capitolo mostra come si rimedia a questa situazione cambiando dominio e codominio.</w:t>
      </w:r>
    </w:p>
    <w:p w14:paraId="53B3581E" w14:textId="77777777" w:rsidR="00EC48C5" w:rsidRDefault="00000000">
      <w:pPr>
        <w:pStyle w:val="Titolo1"/>
      </w:pPr>
      <w:r>
        <w:rPr>
          <w:b/>
          <w:color w:val="EE0000"/>
        </w:rPr>
        <w:t>17. Rendere Biettiva una Funzione: Cambiare Codominio e Dominio</w:t>
      </w:r>
    </w:p>
    <w:p w14:paraId="2248468D" w14:textId="77777777" w:rsidR="00EC48C5" w:rsidRDefault="00000000">
      <w:pPr>
        <w:pStyle w:val="Titolo2"/>
      </w:pPr>
      <w:r>
        <w:rPr>
          <w:b/>
          <w:color w:val="E97132"/>
        </w:rPr>
        <w:t>L'idea generale</w:t>
      </w:r>
    </w:p>
    <w:p w14:paraId="49C745EC"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7CD23923" w14:textId="77777777" w:rsidR="00EC48C5" w:rsidRDefault="00000000">
      <w:r>
        <w:lastRenderedPageBreak/>
        <w:t>In linea di principio questo si può fare per qualsiasi funzione. Il prezzo è che a ogni passo si ottiene una funzione diversa da quella di partenza (capitolo 10), con le stesse regole di calcolo ma con proprietà diverse.</w:t>
      </w:r>
    </w:p>
    <w:p w14:paraId="27E6DBB8" w14:textId="77777777" w:rsidR="00EC48C5" w:rsidRDefault="00000000">
      <w:pPr>
        <w:pStyle w:val="Titolo2"/>
      </w:pPr>
      <w:r>
        <w:rPr>
          <w:b/>
          <w:color w:val="E97132"/>
        </w:rPr>
        <w:t>Esempio: f(x) = x²</w:t>
      </w:r>
    </w:p>
    <w:p w14:paraId="5E87D9D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1CBBF4B4"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71A765B2" w14:textId="77777777" w:rsidR="00EC48C5" w:rsidRDefault="00000000">
      <w:r>
        <w:rPr>
          <w:b/>
        </w:rPr>
        <w:t>Non è ancora iniettiva:</w:t>
      </w:r>
      <w:r>
        <w:t xml:space="preserve"> (−1)² = 1² = 1, quindi due numeri diversi come −1 e 1 hanno la stessa immagine, in contrasto con la definizione.</w:t>
      </w:r>
    </w:p>
    <w:p w14:paraId="3DF5425E" w14:textId="77777777" w:rsidR="00EC48C5" w:rsidRDefault="00000000">
      <w:r>
        <w:rPr>
          <w:b/>
        </w:rPr>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pPr>
        <w:keepNext/>
        <w:spacing w:before="120"/>
        <w:jc w:val="center"/>
      </w:pPr>
      <w:r>
        <w:drawing>
          <wp:inline xmlns:a="http://schemas.openxmlformats.org/drawingml/2006/main" xmlns:pic="http://schemas.openxmlformats.org/drawingml/2006/picture">
            <wp:extent cx="4140000" cy="2154421"/>
            <wp:docPr id="4" name="Picture 4"/>
            <wp:cNvGraphicFramePr>
              <a:graphicFrameLocks noChangeAspect="1"/>
            </wp:cNvGraphicFramePr>
            <a:graphic>
              <a:graphicData uri="http://schemas.openxmlformats.org/drawingml/2006/picture">
                <pic:pic>
                  <pic:nvPicPr>
                    <pic:cNvPr id="0" name="ch17_x2_restrizione.png"/>
                    <pic:cNvPicPr/>
                  </pic:nvPicPr>
                  <pic:blipFill>
                    <a:blip r:embed="rId10"/>
                    <a:stretch>
                      <a:fillRect/>
                    </a:stretch>
                  </pic:blipFill>
                  <pic:spPr>
                    <a:xfrm>
                      <a:off x="0" y="0"/>
                      <a:ext cx="4140000" cy="2154421"/>
                    </a:xfrm>
                    <a:prstGeom prst="rect"/>
                  </pic:spPr>
                </pic:pic>
              </a:graphicData>
            </a:graphic>
          </wp:inline>
        </w:drawing>
      </w:r>
    </w:p>
    <w:p>
      <w:pPr>
        <w:jc w:val="center"/>
      </w:pPr>
      <w:r>
        <w:rPr>
          <w:i/>
          <w:sz w:val="18"/>
        </w:rPr>
        <w:t>Cambiando codominio e dominio si passa da suriettiva a biettiva.</w:t>
      </w:r>
    </w:p>
    <w:p w14:paraId="04FFEEC9" w14:textId="77777777" w:rsidR="00EC48C5" w:rsidRDefault="00000000">
      <w:pPr>
        <w:pStyle w:val="Titolo2"/>
      </w:pPr>
      <w:r>
        <w:rPr>
          <w:b/>
          <w:color w:val="E97132"/>
        </w:rPr>
        <w:t>Esempio: la funzione seno</w:t>
      </w:r>
    </w:p>
    <w:p w14:paraId="6978584E" w14:textId="77777777" w:rsidR="00EC48C5" w:rsidRDefault="00000000">
      <w:r>
        <w:t>Il grafico del seno è un'onda periodica.</w:t>
      </w:r>
    </w:p>
    <w:p w14:paraId="48E08685"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68958284" w14:textId="77777777" w:rsidR="00EC48C5" w:rsidRDefault="00000000">
      <w:pPr>
        <w:numPr>
          <w:ilvl w:val="0"/>
          <w:numId w:val="1"/>
        </w:numPr>
      </w:pPr>
      <w:r>
        <w:t>Primo passo, come per x²: il seno assume solo valori in [−1, 1], quindi lo si considera come sen : ℝ → [−1, 1], che è suriettiva.</w:t>
      </w:r>
    </w:p>
    <w:p w14:paraId="4ABCF8DD"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pPr>
        <w:keepNext/>
        <w:spacing w:before="120"/>
        <w:jc w:val="center"/>
      </w:pPr>
      <w:r>
        <w:drawing>
          <wp:inline xmlns:a="http://schemas.openxmlformats.org/drawingml/2006/main" xmlns:pic="http://schemas.openxmlformats.org/drawingml/2006/picture">
            <wp:extent cx="3600000" cy="2257173"/>
            <wp:docPr id="3" name="Picture 3"/>
            <wp:cNvGraphicFramePr>
              <a:graphicFrameLocks noChangeAspect="1"/>
            </wp:cNvGraphicFramePr>
            <a:graphic>
              <a:graphicData uri="http://schemas.openxmlformats.org/drawingml/2006/picture">
                <pic:pic>
                  <pic:nvPicPr>
                    <pic:cNvPr id="0" name="ch17_seno.png"/>
                    <pic:cNvPicPr/>
                  </pic:nvPicPr>
                  <pic:blipFill>
                    <a:blip r:embed="rId9"/>
                    <a:stretch>
                      <a:fillRect/>
                    </a:stretch>
                  </pic:blipFill>
                  <pic:spPr>
                    <a:xfrm>
                      <a:off x="0" y="0"/>
                      <a:ext cx="3600000" cy="2257173"/>
                    </a:xfrm>
                    <a:prstGeom prst="rect"/>
                  </pic:spPr>
                </pic:pic>
              </a:graphicData>
            </a:graphic>
          </wp:inline>
        </w:drawing>
      </w:r>
    </w:p>
    <w:p>
      <w:pPr>
        <w:jc w:val="center"/>
      </w:pPr>
      <w:r>
        <w:rPr>
          <w:i/>
          <w:sz w:val="18"/>
        </w:rPr>
        <w:t>La funzione seno ristretta a [−π/2, π/2] con codominio [−1, 1].</w:t>
      </w:r>
    </w:p>
    <w:p w14:paraId="4EA41A3D" w14:textId="77777777" w:rsidR="00EC48C5" w:rsidRDefault="00000000">
      <w:r>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88F7BD7" w14:textId="77777777" w:rsidR="00EC48C5" w:rsidRDefault="00000000">
      <w:r>
        <w:t>Sono costruzioni che si conoscono già, anche se non in questa forma. Funzioni iniettive e suriettive le incontreremo man mano nel corso.</w:t>
      </w:r>
    </w:p>
    <w:p w14:paraId="038EAD3E" w14:textId="77777777" w:rsidR="00EC48C5" w:rsidRDefault="00000000">
      <w:pPr>
        <w:pStyle w:val="Titolo1"/>
      </w:pPr>
      <w:r>
        <w:rPr>
          <w:b/>
          <w:color w:val="EE0000"/>
        </w:rPr>
        <w:t>18. La Composizione di Funzioni: Ordine, Associatività e Identità</w:t>
      </w:r>
    </w:p>
    <w:p w14:paraId="1398D79A" w14:textId="77777777" w:rsidR="00EC48C5" w:rsidRDefault="00000000">
      <w:pPr>
        <w:pStyle w:val="Titolo2"/>
      </w:pPr>
      <w:r>
        <w:rPr>
          <w:b/>
          <w:color w:val="E97132"/>
        </w:rPr>
        <w:t>Costruire una nuova funzione</w:t>
      </w:r>
    </w:p>
    <w:p w14:paraId="6993EBA3"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6AC3AAFF" w14:textId="77777777" w:rsidR="00EC48C5" w:rsidRDefault="00000000">
      <w:r>
        <w:lastRenderedPageBreak/>
        <w:t>(g ∘ f)(a) = g(f(a)).</w:t>
      </w:r>
    </w:p>
    <w:p w14:paraId="6F83F038" w14:textId="77777777" w:rsidR="00EC48C5" w:rsidRDefault="00000000">
      <w:r>
        <w:t>Gli insiemi A, B, C possono essere diversi, ma nulla esclude che alcuni di essi, o tutti, coincidano. La definizione è già nel capitolo 15; qui si vedono le proprietà con le dimostrazioni.</w:t>
      </w:r>
    </w:p>
    <w:p w14:paraId="33A390A7" w14:textId="77777777" w:rsidR="00EC48C5" w:rsidRDefault="00000000">
      <w:pPr>
        <w:pStyle w:val="Titolo2"/>
      </w:pPr>
      <w:r>
        <w:rPr>
          <w:b/>
          <w:color w:val="E97132"/>
        </w:rPr>
        <w:t>L'ordine di scrittura</w:t>
      </w:r>
    </w:p>
    <w:p w14:paraId="24F11755"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5018E85A"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6696A1AE" w14:textId="77777777" w:rsidR="00EC48C5" w:rsidRDefault="00000000">
      <w:pPr>
        <w:pStyle w:val="Titolo2"/>
      </w:pPr>
      <w:r>
        <w:rPr>
          <w:b/>
          <w:color w:val="E97132"/>
        </w:rPr>
        <w:t>Più di due funzioni e associatività</w:t>
      </w:r>
    </w:p>
    <w:p w14:paraId="3BC57A03"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21E68ADA" w14:textId="77777777" w:rsidR="00EC48C5" w:rsidRDefault="00000000">
      <w:r>
        <w:t>h ∘ (g ∘ f) = (h ∘ g) ∘ f.</w:t>
      </w:r>
    </w:p>
    <w:p w14:paraId="246984CB"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7F18310A" w14:textId="77777777" w:rsidR="00EC48C5" w:rsidRDefault="00000000">
      <w:r>
        <w:rPr>
          <w:b/>
        </w:rPr>
        <w:t>Dimostrazione</w:t>
      </w:r>
      <w:r>
        <w:t xml:space="preserve"> (passaggi ricostruiti dalla spiegazione a voce). Sia a ∈ A.</w:t>
      </w:r>
    </w:p>
    <w:p w14:paraId="5E1E4FE8" w14:textId="77777777" w:rsidR="00EC48C5" w:rsidRDefault="00000000">
      <w:r>
        <w:t>1. (h ∘ (g ∘ f))(a) = h((g ∘ f)(a)), perché h ∘ (g ∘ f) è la composizione di g ∘ f (prima funzione) e h (seconda).</w:t>
      </w:r>
    </w:p>
    <w:p w14:paraId="4BEC5A1C" w14:textId="77777777" w:rsidR="00EC48C5" w:rsidRDefault="00000000">
      <w:r>
        <w:t>2. (g ∘ f)(a) = g(f(a)), quindi il risultato è h(g(f(a))).</w:t>
      </w:r>
    </w:p>
    <w:p w14:paraId="4549D46A" w14:textId="77777777" w:rsidR="00EC48C5" w:rsidRDefault="00000000">
      <w:r>
        <w:t>3. ((h ∘ g) ∘ f)(a) = (h ∘ g)(f(a)), perché si compone f (prima funzione) con h ∘ g (seconda), calcolata sull'immagine di a tramite f.</w:t>
      </w:r>
    </w:p>
    <w:p w14:paraId="3C66C418" w14:textId="77777777" w:rsidR="00EC48C5" w:rsidRDefault="00000000">
      <w:r>
        <w:t>4. (h ∘ g)(f(a)) = h(g(f(a))).</w:t>
      </w:r>
    </w:p>
    <w:p w14:paraId="4D7DA189" w14:textId="77777777" w:rsidR="00EC48C5" w:rsidRDefault="00000000">
      <w:r>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67AAF649" w14:textId="77777777" w:rsidR="00EC48C5" w:rsidRDefault="00000000">
      <w:pPr>
        <w:pStyle w:val="Titolo2"/>
      </w:pPr>
      <w:r>
        <w:rPr>
          <w:b/>
          <w:color w:val="E97132"/>
        </w:rPr>
        <w:t>Quando alcuni insiemi coincidono</w:t>
      </w:r>
    </w:p>
    <w:p w14:paraId="24B72F7B" w14:textId="77777777" w:rsidR="00EC48C5" w:rsidRDefault="00000000">
      <w:r>
        <w:t>I casi più interessanti sono quelli in cui gli insiemi coincidono.</w:t>
      </w:r>
    </w:p>
    <w:p w14:paraId="22A536CF"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373474B9" w14:textId="77777777" w:rsidR="00EC48C5" w:rsidRDefault="00000000">
      <w:pPr>
        <w:numPr>
          <w:ilvl w:val="0"/>
          <w:numId w:val="1"/>
        </w:numPr>
      </w:pPr>
      <w:r>
        <w:t>Se A = B = C, cioè f e g vanno entrambe da A in A, si possono fare sia g ∘ f sia f ∘ g, e sono entrambe funzioni da A in A. Sono la stessa funzione?</w:t>
      </w:r>
    </w:p>
    <w:p w14:paraId="726EA8A8" w14:textId="77777777" w:rsidR="00EC48C5" w:rsidRDefault="00000000">
      <w:pPr>
        <w:pStyle w:val="Titolo2"/>
      </w:pPr>
      <w:r>
        <w:rPr>
          <w:b/>
          <w:color w:val="E97132"/>
        </w:rPr>
        <w:t>La composizione non è commutativa</w:t>
      </w:r>
    </w:p>
    <w:p w14:paraId="1A4931DD" w14:textId="77777777" w:rsidR="00EC48C5" w:rsidRDefault="00000000">
      <w:r>
        <w:t xml:space="preserve">In generale </w:t>
      </w:r>
      <w:r>
        <w:rPr>
          <w:b/>
        </w:rPr>
        <w:t>no</w:t>
      </w:r>
      <w:r>
        <w:t>. Su ℝ prendiamo f(x) = x² e g(x) = x + 1, entrambe da ℝ in ℝ:</w:t>
      </w:r>
    </w:p>
    <w:p w14:paraId="050AB671" w14:textId="77777777" w:rsidR="00EC48C5" w:rsidRDefault="00000000">
      <w:pPr>
        <w:numPr>
          <w:ilvl w:val="0"/>
          <w:numId w:val="1"/>
        </w:numPr>
      </w:pPr>
      <w:r>
        <w:lastRenderedPageBreak/>
        <w:t>(g ∘ f)(x) = g(f(x)) = x² + 1: prima si eleva al quadrato, poi si somma 1;</w:t>
      </w:r>
    </w:p>
    <w:p w14:paraId="0705C7A6" w14:textId="77777777" w:rsidR="00EC48C5" w:rsidRDefault="00000000">
      <w:pPr>
        <w:numPr>
          <w:ilvl w:val="0"/>
          <w:numId w:val="1"/>
        </w:numPr>
      </w:pPr>
      <w:r>
        <w:t>(f ∘ g)(x) = f(g(x)) = (x + 1)²: prima si somma 1, poi si eleva al quadrato.</w:t>
      </w:r>
    </w:p>
    <w:p w14:paraId="03C8E06F"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pPr>
        <w:keepNext/>
        <w:spacing w:before="120"/>
        <w:jc w:val="center"/>
      </w:pPr>
      <w:r>
        <w:drawing>
          <wp:inline xmlns:a="http://schemas.openxmlformats.org/drawingml/2006/main" xmlns:pic="http://schemas.openxmlformats.org/drawingml/2006/picture">
            <wp:extent cx="3240000" cy="2342036"/>
            <wp:docPr id="2" name="Picture 2"/>
            <wp:cNvGraphicFramePr>
              <a:graphicFrameLocks noChangeAspect="1"/>
            </wp:cNvGraphicFramePr>
            <a:graphic>
              <a:graphicData uri="http://schemas.openxmlformats.org/drawingml/2006/picture">
                <pic:pic>
                  <pic:nvPicPr>
                    <pic:cNvPr id="0" name="ch18_non_commutativa.png"/>
                    <pic:cNvPicPr/>
                  </pic:nvPicPr>
                  <pic:blipFill>
                    <a:blip r:embed="rId8"/>
                    <a:stretch>
                      <a:fillRect/>
                    </a:stretch>
                  </pic:blipFill>
                  <pic:spPr>
                    <a:xfrm>
                      <a:off x="0" y="0"/>
                      <a:ext cx="3240000" cy="2342036"/>
                    </a:xfrm>
                    <a:prstGeom prst="rect"/>
                  </pic:spPr>
                </pic:pic>
              </a:graphicData>
            </a:graphic>
          </wp:inline>
        </w:drawing>
      </w:r>
    </w:p>
    <w:p>
      <w:pPr>
        <w:jc w:val="center"/>
      </w:pPr>
      <w:r>
        <w:rPr>
          <w:i/>
          <w:sz w:val="18"/>
        </w:rPr>
        <w:t>Le due composizioni sono funzioni diverse.</w:t>
      </w:r>
    </w:p>
    <w:p w14:paraId="4C56AD7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44A3980" w14:textId="77777777" w:rsidR="00EC48C5" w:rsidRDefault="00000000">
      <w:pPr>
        <w:pStyle w:val="Titolo2"/>
      </w:pPr>
      <w:r>
        <w:rPr>
          <w:b/>
          <w:color w:val="E97132"/>
        </w:rPr>
        <w:t>L'identità è l'elemento neutro</w:t>
      </w:r>
    </w:p>
    <w:p w14:paraId="1E8CB9F8"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17C72A1A"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4EA6D41A"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7123CD2C" w14:textId="77777777" w:rsidR="00EC48C5" w:rsidRDefault="00000000">
      <w:r>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05830820" w14:textId="77777777" w:rsidR="00EC48C5" w:rsidRDefault="00000000">
      <w:r>
        <w:t>Resta da capire come si comportano iniettività e suriettività quando si compongono funzioni.</w:t>
      </w:r>
    </w:p>
    <w:p w14:paraId="0EDB5FE9" w14:textId="77777777" w:rsidR="00EC48C5" w:rsidRDefault="00000000">
      <w:pPr>
        <w:pStyle w:val="Titolo1"/>
      </w:pPr>
      <w:r>
        <w:rPr>
          <w:b/>
          <w:color w:val="EE0000"/>
        </w:rPr>
        <w:t>19. Composizione, Iniettività e Suriettività: le Funzioni Inverse</w:t>
      </w:r>
    </w:p>
    <w:p w14:paraId="10FB2E89" w14:textId="77777777" w:rsidR="00EC48C5" w:rsidRDefault="00000000">
      <w:pPr>
        <w:pStyle w:val="Titolo2"/>
      </w:pPr>
      <w:r>
        <w:rPr>
          <w:b/>
          <w:color w:val="E97132"/>
        </w:rPr>
        <w:t>Che cosa si conserva componendo</w:t>
      </w:r>
    </w:p>
    <w:p w14:paraId="0F34FCCA" w14:textId="77777777" w:rsidR="00EC48C5" w:rsidRDefault="00000000">
      <w:r>
        <w:t>Se si compongono funzioni di un certo tipo, si ottiene ancora una funzione dello stesso tipo? Per iniettività e suriettività la risposta è sì.</w:t>
      </w:r>
    </w:p>
    <w:p w14:paraId="7ED27BA4" w14:textId="77777777" w:rsidR="00EC48C5" w:rsidRDefault="00000000">
      <w:r>
        <w:rPr>
          <w:b/>
        </w:rPr>
        <w:t>Proposizione 1.</w:t>
      </w:r>
      <w:r>
        <w:t xml:space="preserve"> Siano f : A → B e g : B → C due funzioni.</w:t>
      </w:r>
    </w:p>
    <w:p w14:paraId="6BDE2D80" w14:textId="77777777" w:rsidR="00EC48C5" w:rsidRDefault="00000000">
      <w:pPr>
        <w:numPr>
          <w:ilvl w:val="0"/>
          <w:numId w:val="1"/>
        </w:numPr>
      </w:pPr>
      <w:r>
        <w:t>Se f e g sono iniettive, allora g ∘ f è iniettiva.</w:t>
      </w:r>
    </w:p>
    <w:p w14:paraId="45846922" w14:textId="77777777" w:rsidR="00EC48C5" w:rsidRDefault="00000000">
      <w:pPr>
        <w:numPr>
          <w:ilvl w:val="0"/>
          <w:numId w:val="1"/>
        </w:numPr>
      </w:pPr>
      <w:r>
        <w:t>Se f e g sono suriettive, allora g ∘ f è suriettiva.</w:t>
      </w:r>
    </w:p>
    <w:p w14:paraId="03C20AE8" w14:textId="77777777" w:rsidR="00EC48C5" w:rsidRDefault="00000000">
      <w:r>
        <w:rPr>
          <w:b/>
        </w:rPr>
        <w:t>Dimostrazione (iniettività).</w:t>
      </w:r>
      <w:r>
        <w:t xml:space="preserve"> Siano a₁ ≠ a₂ in A.</w:t>
      </w:r>
    </w:p>
    <w:p w14:paraId="462919AF" w14:textId="77777777" w:rsidR="00EC48C5" w:rsidRDefault="00000000">
      <w:r>
        <w:t>1. Poiché f è iniettiva, f(a₁) ≠ f(a₂).</w:t>
      </w:r>
    </w:p>
    <w:p w14:paraId="31CB1947" w14:textId="77777777" w:rsidR="00EC48C5" w:rsidRDefault="00000000">
      <w:r>
        <w:t>2. Poiché g è iniettiva e f(a₁), f(a₂) sono due elementi diversi di B, g(f(a₁)) ≠ g(f(a₂)).</w:t>
      </w:r>
    </w:p>
    <w:p w14:paraId="5795964D" w14:textId="77777777" w:rsidR="00EC48C5" w:rsidRDefault="00000000">
      <w:r>
        <w:t>3. Quindi (g ∘ f)(a₁) ≠ (g ∘ f)(a₂).</w:t>
      </w:r>
    </w:p>
    <w:p w14:paraId="20B3FC30" w14:textId="77777777" w:rsidR="00EC48C5" w:rsidRDefault="00000000">
      <w:r>
        <w:rPr>
          <w:b/>
        </w:rPr>
        <w:t>Dimostrazione (suriettività).</w:t>
      </w:r>
      <w:r>
        <w:t xml:space="preserve"> Bisogna controllare che per ogni y ∈ C esista x ∈ A con (g ∘ f)(x) = g(f(x)) = y.</w:t>
      </w:r>
    </w:p>
    <w:p w14:paraId="33DE8CB6" w14:textId="77777777" w:rsidR="00EC48C5" w:rsidRDefault="00000000">
      <w:r>
        <w:t>1. Poiché g è suriettiva, esiste b ∈ B con g(b) = y.</w:t>
      </w:r>
    </w:p>
    <w:p w14:paraId="7BC902B2" w14:textId="77777777" w:rsidR="00EC48C5" w:rsidRDefault="00000000">
      <w:r>
        <w:t>2. Poiché f è suriettiva, esiste x ∈ A con f(x) = b.</w:t>
      </w:r>
    </w:p>
    <w:p w14:paraId="69796C09" w14:textId="77777777" w:rsidR="00EC48C5" w:rsidRDefault="00000000">
      <w:r>
        <w:t>3. Allora (g ∘ f)(x) = g(f(x)) = g(b) = y.</w:t>
      </w:r>
    </w:p>
    <w:p w14:paraId="72327B65" w14:textId="77777777" w:rsidR="00EC48C5" w:rsidRDefault="00000000">
      <w:pPr>
        <w:pStyle w:val="Titolo2"/>
      </w:pPr>
      <w:r>
        <w:rPr>
          <w:b/>
          <w:color w:val="E97132"/>
        </w:rPr>
        <w:lastRenderedPageBreak/>
        <w:t>Il viceversa: che cosa si deduce da g ∘ f</w:t>
      </w:r>
    </w:p>
    <w:p w14:paraId="15B4C1A3" w14:textId="77777777" w:rsidR="00EC48C5" w:rsidRDefault="00000000">
      <w:r>
        <w:t>Se invece si sa qualcosa della composta, si può dedurre qualcosa su una delle due funzioni: l'iniettività sulla prima, la suriettività sulla seconda.</w:t>
      </w:r>
    </w:p>
    <w:p w14:paraId="52754C13" w14:textId="77777777" w:rsidR="00EC48C5" w:rsidRDefault="00000000">
      <w:r>
        <w:rPr>
          <w:b/>
        </w:rPr>
        <w:t>Proposizione 2.</w:t>
      </w:r>
      <w:r>
        <w:t xml:space="preserve"> Siano f : A → B e g : B → C due funzioni.</w:t>
      </w:r>
    </w:p>
    <w:p w14:paraId="78F46824" w14:textId="77777777" w:rsidR="00EC48C5" w:rsidRDefault="00000000">
      <w:pPr>
        <w:numPr>
          <w:ilvl w:val="0"/>
          <w:numId w:val="1"/>
        </w:numPr>
      </w:pPr>
      <w:r>
        <w:t>Se g ∘ f è iniettiva, allora f è iniettiva.</w:t>
      </w:r>
    </w:p>
    <w:p w14:paraId="534C14DA" w14:textId="77777777" w:rsidR="00EC48C5" w:rsidRDefault="00000000">
      <w:pPr>
        <w:numPr>
          <w:ilvl w:val="0"/>
          <w:numId w:val="1"/>
        </w:numPr>
      </w:pPr>
      <w:r>
        <w:t>Se g ∘ f è suriettiva, allora g è suriettiva.</w:t>
      </w:r>
    </w:p>
    <w:p w14:paraId="28C8DF11" w14:textId="77777777" w:rsidR="00EC48C5" w:rsidRDefault="00000000">
      <w:r>
        <w:rPr>
          <w:b/>
        </w:rPr>
        <w:t>Dimostrazione (iniettività).</w:t>
      </w:r>
      <w:r>
        <w:t xml:space="preserve"> Si dimostra che se f </w:t>
      </w:r>
      <w:r>
        <w:rPr>
          <w:b/>
        </w:rPr>
        <w:t>non</w:t>
      </w:r>
      <w:r>
        <w:t xml:space="preserve"> è iniettiva allora g ∘ f non può essere iniettiva.</w:t>
      </w:r>
    </w:p>
    <w:p w14:paraId="3D2249EC" w14:textId="77777777" w:rsidR="00EC48C5" w:rsidRDefault="00000000">
      <w:r>
        <w:t>1. Se f non è iniettiva esistono a₁ ≠ a₂ in A con f(a₁) = f(a₂).</w:t>
      </w:r>
    </w:p>
    <w:p w14:paraId="677AA5CB" w14:textId="77777777" w:rsidR="00EC48C5" w:rsidRDefault="00000000">
      <w:r>
        <w:t>2. Applicando g si ottiene g(f(a₁)) = g(f(a₂)), cioè (g ∘ f)(a₁) = (g ∘ f)(a₂).</w:t>
      </w:r>
    </w:p>
    <w:p w14:paraId="67374C63" w14:textId="77777777" w:rsidR="00EC48C5" w:rsidRDefault="00000000">
      <w:r>
        <w:t>3. Quindi g ∘ f non è iniettiva.</w:t>
      </w:r>
    </w:p>
    <w:p w14:paraId="4F7A6488" w14:textId="77777777" w:rsidR="00EC48C5" w:rsidRDefault="00000000">
      <w:r>
        <w:rPr>
          <w:b/>
        </w:rPr>
        <w:t>Dimostrazione (suriettività).</w:t>
      </w:r>
    </w:p>
    <w:p w14:paraId="256F84D5" w14:textId="77777777" w:rsidR="00EC48C5" w:rsidRDefault="00000000">
      <w:r>
        <w:t>1. Poiché g ∘ f è suriettiva, per ogni y ∈ C esiste x ∈ A con (g ∘ f)(x) = g(f(x)) = y.</w:t>
      </w:r>
    </w:p>
    <w:p w14:paraId="4247A789" w14:textId="77777777" w:rsidR="00EC48C5" w:rsidRDefault="00000000">
      <w:r>
        <w:t>2. Posto b = f(x) ∈ B, si ha g(b) = y.</w:t>
      </w:r>
    </w:p>
    <w:p w14:paraId="51F30989" w14:textId="77777777" w:rsidR="00EC48C5" w:rsidRDefault="00000000">
      <w:r>
        <w:t>3. Quindi ogni y ∈ C è immagine tramite g di un elemento di B: g è suriettiva.</w:t>
      </w:r>
    </w:p>
    <w:p w14:paraId="73C1B3A5" w14:textId="77777777" w:rsidR="00EC48C5" w:rsidRDefault="00000000">
      <w:r>
        <w:rPr>
          <w:b/>
        </w:rPr>
        <w:t>Conseguenza (∗).</w:t>
      </w:r>
      <w:r>
        <w:t xml:space="preserve"> Se g ∘ f è biettiva, allora f è iniettiva e g è suriettiva.</w:t>
      </w:r>
    </w:p>
    <w:p w14:paraId="6915A9D7" w14:textId="77777777" w:rsidR="00EC48C5" w:rsidRDefault="00000000">
      <w:r>
        <w:t>Non si può dire di più: con f : {0} → {0, 1}, f(0) = 0 e g : {0, 1} → {0} costante, g ∘ f è biettiva ma g non è iniettiva e f non è suriettiva.</w:t>
      </w:r>
    </w:p>
    <w:p>
      <w:pPr>
        <w:keepNext/>
        <w:spacing w:before="120"/>
        <w:jc w:val="center"/>
      </w:pPr>
      <w:r>
        <w:drawing>
          <wp:inline xmlns:a="http://schemas.openxmlformats.org/drawingml/2006/main" xmlns:pic="http://schemas.openxmlformats.org/drawingml/2006/picture">
            <wp:extent cx="3960000" cy="1922845"/>
            <wp:docPr id="1" name="Picture 1"/>
            <wp:cNvGraphicFramePr>
              <a:graphicFrameLocks noChangeAspect="1"/>
            </wp:cNvGraphicFramePr>
            <a:graphic>
              <a:graphicData uri="http://schemas.openxmlformats.org/drawingml/2006/picture">
                <pic:pic>
                  <pic:nvPicPr>
                    <pic:cNvPr id="0" name="ch19_controesempio.png"/>
                    <pic:cNvPicPr/>
                  </pic:nvPicPr>
                  <pic:blipFill>
                    <a:blip r:embed="rId7"/>
                    <a:stretch>
                      <a:fillRect/>
                    </a:stretch>
                  </pic:blipFill>
                  <pic:spPr>
                    <a:xfrm>
                      <a:off x="0" y="0"/>
                      <a:ext cx="3960000" cy="1922845"/>
                    </a:xfrm>
                    <a:prstGeom prst="rect"/>
                  </pic:spPr>
                </pic:pic>
              </a:graphicData>
            </a:graphic>
          </wp:inline>
        </w:drawing>
      </w:r>
    </w:p>
    <w:p>
      <w:pPr>
        <w:jc w:val="center"/>
      </w:pPr>
      <w:r>
        <w:rPr>
          <w:i/>
          <w:sz w:val="18"/>
        </w:rPr>
        <w:t>Il controesempio: g ∘ f biettiva senza che f sia suriettiva né g iniettiva.</w:t>
      </w:r>
    </w:p>
    <w:p w14:paraId="7F218254" w14:textId="77777777" w:rsidR="00EC48C5" w:rsidRDefault="00000000">
      <w:pPr>
        <w:pStyle w:val="Titolo2"/>
      </w:pPr>
      <w:r>
        <w:rPr>
          <w:b/>
          <w:color w:val="E97132"/>
        </w:rPr>
        <w:t>Le funzioni inverse</w:t>
      </w:r>
    </w:p>
    <w:p w14:paraId="4391DFEE" w14:textId="77777777" w:rsidR="00EC48C5" w:rsidRDefault="00000000">
      <w:r>
        <w:t>Supponiamo di avere due funzioni f : A → B e g : B → A tali che</w:t>
      </w:r>
    </w:p>
    <w:p w14:paraId="4E487A69" w14:textId="77777777" w:rsidR="00EC48C5" w:rsidRDefault="00000000">
      <w:r>
        <w:t>g ∘ f = id</w:t>
      </w:r>
      <w:r>
        <w:rPr>
          <w:vertAlign w:val="subscript"/>
        </w:rPr>
        <w:t>A</w:t>
      </w:r>
      <w:r>
        <w:t xml:space="preserve"> e f ∘ g = id</w:t>
      </w:r>
      <w:r>
        <w:rPr>
          <w:vertAlign w:val="subscript"/>
        </w:rPr>
        <w:t>B</w:t>
      </w:r>
      <w:r>
        <w:t>.</w:t>
      </w:r>
    </w:p>
    <w:p w14:paraId="4D8CFCE3" w14:textId="77777777" w:rsidR="00EC48C5" w:rsidRDefault="00000000">
      <w:r>
        <w:t>Applichiamo (∗) a ciascuna delle due uguaglianze:</w:t>
      </w:r>
    </w:p>
    <w:p w14:paraId="34CE7C23" w14:textId="77777777" w:rsidR="00EC48C5" w:rsidRDefault="00000000">
      <w:pPr>
        <w:numPr>
          <w:ilvl w:val="0"/>
          <w:numId w:val="1"/>
        </w:numPr>
      </w:pPr>
      <w:r>
        <w:t>id</w:t>
      </w:r>
      <w:r>
        <w:rPr>
          <w:vertAlign w:val="subscript"/>
        </w:rPr>
        <w:t>A</w:t>
      </w:r>
      <w:r>
        <w:t xml:space="preserve"> è biettiva, quindi (∗) dà: f è iniettiva e g è suriettiva;</w:t>
      </w:r>
    </w:p>
    <w:p w14:paraId="707D253A"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0C0A0C19"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787ECF74"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2C5DE6"/>
    <w:rsid w:val="00332227"/>
    <w:rsid w:val="00346D07"/>
    <w:rsid w:val="00385F3A"/>
    <w:rsid w:val="003943DE"/>
    <w:rsid w:val="003E4052"/>
    <w:rsid w:val="00407617"/>
    <w:rsid w:val="00456C5E"/>
    <w:rsid w:val="004D58F4"/>
    <w:rsid w:val="00685E0D"/>
    <w:rsid w:val="006B4E69"/>
    <w:rsid w:val="00765696"/>
    <w:rsid w:val="007B3AA3"/>
    <w:rsid w:val="007C14D0"/>
    <w:rsid w:val="008230DD"/>
    <w:rsid w:val="008320DC"/>
    <w:rsid w:val="0083596D"/>
    <w:rsid w:val="008E27B4"/>
    <w:rsid w:val="008F3A42"/>
    <w:rsid w:val="009627EA"/>
    <w:rsid w:val="00A87B86"/>
    <w:rsid w:val="00AE39FA"/>
    <w:rsid w:val="00C00736"/>
    <w:rsid w:val="00C36D84"/>
    <w:rsid w:val="00C36F75"/>
    <w:rsid w:val="00C57395"/>
    <w:rsid w:val="00CE7AB2"/>
    <w:rsid w:val="00E42F57"/>
    <w:rsid w:val="00E60FE8"/>
    <w:rsid w:val="00E70C6A"/>
    <w:rsid w:val="00EA51F1"/>
    <w:rsid w:val="00EC48C5"/>
    <w:rsid w:val="00F374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F14CE"/>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2324</TotalTime>
  <Pages>1</Pages>
  <Words>10844</Words>
  <Characters>61815</Characters>
  <Application>Microsoft Office Word</Application>
  <DocSecurity>0</DocSecurity>
  <Lines>515</Lines>
  <Paragraphs>145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10</cp:revision>
  <dcterms:created xsi:type="dcterms:W3CDTF">2026-10-02T13:47:00Z</dcterms:created>
  <dcterms:modified xsi:type="dcterms:W3CDTF">2026-10-13T08:22:00Z</dcterms:modified>
</cp:coreProperties>
</file>