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99D0" w14:textId="3BD3EF71" w:rsidR="00420465" w:rsidRDefault="00F75E8D" w:rsidP="00420465">
      <w:pPr>
        <w:pStyle w:val="af6"/>
        <w:rPr>
          <w:rFonts w:cstheme="majorBidi"/>
          <w:b/>
          <w:color w:val="000000" w:themeColor="text1"/>
          <w:szCs w:val="40"/>
        </w:rPr>
      </w:pPr>
      <w:r w:rsidRPr="00F75E8D">
        <w:rPr>
          <w:lang w:eastAsia="ru-RU"/>
        </w:rPr>
        <w:t xml:space="preserve">Пояснительная записка дипломного проекта содержит 60 страниц </w:t>
      </w:r>
      <w:bookmarkStart w:id="0" w:name="_Toc198727319"/>
    </w:p>
    <w:p w14:paraId="5702CD80" w14:textId="583F05D8" w:rsidR="0048127E" w:rsidRDefault="0048127E" w:rsidP="00420465">
      <w:pPr>
        <w:pStyle w:val="Main"/>
      </w:pPr>
      <w:r w:rsidRPr="00D55253">
        <w:rPr>
          <w:rFonts w:eastAsia="Calibri"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C2C25E" wp14:editId="0C7D933C">
                <wp:simplePos x="0" y="0"/>
                <wp:positionH relativeFrom="margin">
                  <wp:align>center</wp:align>
                </wp:positionH>
                <wp:positionV relativeFrom="paragraph">
                  <wp:posOffset>-635981</wp:posOffset>
                </wp:positionV>
                <wp:extent cx="6677025" cy="10249200"/>
                <wp:effectExtent l="0" t="19050" r="28575" b="19050"/>
                <wp:wrapNone/>
                <wp:docPr id="315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7025" cy="10249200"/>
                          <a:chOff x="0" y="0"/>
                          <a:chExt cx="6660000" cy="10329863"/>
                        </a:xfrm>
                      </wpg:grpSpPr>
                      <wps:wsp>
                        <wps:cNvPr id="315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B34838" w:rsidRPr="00B34838" w14:paraId="5A38143A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3252E9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A37D54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0BBA55" w14:textId="77777777" w:rsidR="00B34838" w:rsidRPr="00B34838" w:rsidRDefault="00B34838" w:rsidP="00B11C94">
                                    <w:pPr>
                                      <w:pStyle w:val="aff1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83F46" w14:textId="77777777" w:rsidR="00B34838" w:rsidRPr="00A64B69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A02596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CEDE6F" w14:textId="77777777" w:rsidR="00B34838" w:rsidRPr="0048127E" w:rsidRDefault="00B34838" w:rsidP="00861B01">
                                    <w:pPr>
                                      <w:spacing w:before="200"/>
                                      <w:ind w:hanging="28"/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48127E">
                                      <w:rPr>
                                        <w:rFonts w:ascii="Calibri" w:hAnsi="Calibri" w:cs="Calibri"/>
                                        <w:i/>
                                        <w:sz w:val="24"/>
                                        <w:szCs w:val="24"/>
                                      </w:rPr>
                                      <w:t>БГТУ 06.00 ПЗ</w:t>
                                    </w:r>
                                  </w:p>
                                </w:tc>
                              </w:tr>
                              <w:tr w:rsidR="00B34838" w:rsidRPr="00B34838" w14:paraId="58B24D27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6CCEFC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D7230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F2270B5" w14:textId="77777777" w:rsidR="00B34838" w:rsidRPr="00B34838" w:rsidRDefault="00B34838" w:rsidP="00B11C94">
                                    <w:pPr>
                                      <w:pStyle w:val="aff1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A9E5A" w14:textId="77777777" w:rsidR="00B34838" w:rsidRPr="00A64B69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A9D14A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CEE19E" w14:textId="77777777" w:rsidR="00B34838" w:rsidRPr="00B34838" w:rsidRDefault="00B34838" w:rsidP="00B11C94">
                                    <w:pPr>
                                      <w:pStyle w:val="aff1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34838" w:rsidRPr="00B34838" w14:paraId="5CFAB55A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46BA71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B62C1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9B880EB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36AC7C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83E749" w14:textId="77777777" w:rsidR="00B34838" w:rsidRPr="00B34838" w:rsidRDefault="00B34838" w:rsidP="0048127E">
                                    <w:pPr>
                                      <w:pStyle w:val="aff1"/>
                                      <w:ind w:firstLine="0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4CDE58" w14:textId="77777777" w:rsidR="00B34838" w:rsidRPr="00B34838" w:rsidRDefault="00B34838" w:rsidP="00B11C94">
                                    <w:pPr>
                                      <w:pStyle w:val="aff1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34838" w:rsidRPr="00B34838" w14:paraId="4406E323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0C204E" w14:textId="5F2132D7" w:rsidR="00B34838" w:rsidRPr="00A64B69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1400550" w14:textId="2ABCC3E5" w:rsidR="00B34838" w:rsidRPr="00A64B69" w:rsidRDefault="00A64B69" w:rsidP="00A64B69">
                                    <w:pPr>
                                      <w:pStyle w:val="aff1"/>
                                      <w:spacing w:line="276" w:lineRule="auto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Окулич Д.Ю.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1891A7" w14:textId="77777777" w:rsidR="00B34838" w:rsidRPr="00A64B69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986101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CE1E39" w14:textId="2AE2F016" w:rsidR="00B34838" w:rsidRPr="00A64B69" w:rsidRDefault="00B34838" w:rsidP="00B34838">
                                    <w:pPr>
                                      <w:pStyle w:val="affd"/>
                                      <w:jc w:val="center"/>
                                      <w:rPr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w:pPr>
                                    <w:r w:rsidRPr="00A64B69">
                                      <w:rPr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 xml:space="preserve">6 Технико-экономическое </w:t>
                                    </w:r>
                                    <w:r w:rsidRPr="00A64B69">
                                      <w:rPr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     </w:t>
                                    </w:r>
                                    <w:r w:rsidR="00A64B69">
                                      <w:rPr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 </w:t>
                                    </w:r>
                                    <w:r w:rsidRPr="00A64B69">
                                      <w:rPr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обоснование проекта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6A2B0A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1F4EA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1D81BC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B34838" w:rsidRPr="00B34838" w14:paraId="49791069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48763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0ABA5A" w14:textId="01556E7B" w:rsidR="00B34838" w:rsidRPr="00327718" w:rsidRDefault="00327718" w:rsidP="00A64B69">
                                    <w:pPr>
                                      <w:pStyle w:val="aff1"/>
                                      <w:spacing w:line="276" w:lineRule="auto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Белодед Н.И.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9C0348" w14:textId="77777777" w:rsidR="00B34838" w:rsidRPr="00A64B69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36D346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53F069" w14:textId="77777777" w:rsidR="00B34838" w:rsidRPr="00B34838" w:rsidRDefault="00B34838" w:rsidP="00B11C94">
                                    <w:pPr>
                                      <w:pStyle w:val="aff1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E3AA6AA" w14:textId="77777777" w:rsidR="00B34838" w:rsidRPr="00A64B69" w:rsidRDefault="00B34838" w:rsidP="00A856C3">
                                    <w:pPr>
                                      <w:pStyle w:val="aff1"/>
                                      <w:ind w:firstLine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B189C47" w14:textId="4FED5A7D" w:rsidR="00B34838" w:rsidRPr="00B34838" w:rsidRDefault="00DE14AD" w:rsidP="00A856C3">
                                    <w:pPr>
                                      <w:pStyle w:val="aff1"/>
                                      <w:ind w:firstLine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302570" w14:textId="77777777" w:rsidR="00B34838" w:rsidRPr="00A64B69" w:rsidRDefault="00B34838" w:rsidP="00A856C3">
                                    <w:pPr>
                                      <w:pStyle w:val="aff1"/>
                                      <w:ind w:firstLine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904C4" w14:textId="77777777" w:rsidR="00B34838" w:rsidRPr="00B34838" w:rsidRDefault="00B34838" w:rsidP="00A856C3">
                                    <w:pPr>
                                      <w:pStyle w:val="aff1"/>
                                      <w:ind w:firstLine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D8AD32" w14:textId="5705A937" w:rsidR="00B34838" w:rsidRPr="0055660A" w:rsidRDefault="0055660A" w:rsidP="00A856C3">
                                    <w:pPr>
                                      <w:pStyle w:val="aff1"/>
                                      <w:ind w:firstLine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B34838" w:rsidRPr="00B34838" w14:paraId="64DDAC16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775D4B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</w:t>
                                    </w:r>
                                    <w:proofErr w:type="spellEnd"/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242D539" w14:textId="77777777" w:rsidR="00B34838" w:rsidRPr="00B34838" w:rsidRDefault="00B34838" w:rsidP="00A64B69">
                                    <w:pPr>
                                      <w:pStyle w:val="aff1"/>
                                      <w:spacing w:line="276" w:lineRule="auto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Познякова Л.С.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AB06B" w14:textId="77777777" w:rsidR="00B34838" w:rsidRPr="00A64B69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200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755EA0" w14:textId="77777777" w:rsidR="00B34838" w:rsidRPr="00B34838" w:rsidRDefault="00B34838" w:rsidP="00B11C94">
                                    <w:pPr>
                                      <w:pStyle w:val="aff1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BC1E27" w14:textId="7E34CCCA" w:rsidR="00B34838" w:rsidRPr="00B34838" w:rsidRDefault="002361EF" w:rsidP="00B34838">
                                    <w:pPr>
                                      <w:pStyle w:val="aff1"/>
                                      <w:ind w:firstLine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A57A3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1-40 01 01</w:t>
                                    </w:r>
                                    <w:r w:rsidR="00B34838" w:rsidRPr="00B3483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, 2025</w:t>
                                    </w:r>
                                  </w:p>
                                </w:tc>
                              </w:tr>
                              <w:tr w:rsidR="00B34838" w:rsidRPr="00B34838" w14:paraId="64840B1D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1FB3D1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421B04" w14:textId="425157CF" w:rsidR="00B34838" w:rsidRPr="00DE14AD" w:rsidRDefault="00DE14AD" w:rsidP="00A64B69">
                                    <w:pPr>
                                      <w:pStyle w:val="aff1"/>
                                      <w:spacing w:line="276" w:lineRule="auto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Белодед Н.И.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1323DF" w14:textId="77777777" w:rsidR="00B34838" w:rsidRPr="00A64B69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53FD6D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E0927" w14:textId="77777777" w:rsidR="00B34838" w:rsidRPr="00B34838" w:rsidRDefault="00B34838" w:rsidP="00B11C94">
                                    <w:pPr>
                                      <w:pStyle w:val="aff1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21ECBE" w14:textId="77777777" w:rsidR="00B34838" w:rsidRPr="00B34838" w:rsidRDefault="00B34838" w:rsidP="00B11C94">
                                    <w:pPr>
                                      <w:pStyle w:val="aff1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34838" w:rsidRPr="00B34838" w14:paraId="72123C44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B4C6D" w14:textId="77777777" w:rsidR="00B34838" w:rsidRPr="00B34838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proofErr w:type="spellEnd"/>
                                    <w:r w:rsidRPr="00B34838"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9FB2DD" w14:textId="2BDDE852" w:rsidR="00B34838" w:rsidRPr="00DE14AD" w:rsidRDefault="00DE14AD" w:rsidP="00A64B69">
                                    <w:pPr>
                                      <w:pStyle w:val="aff1"/>
                                      <w:spacing w:line="276" w:lineRule="auto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9D83C7" w14:textId="77777777" w:rsidR="00B34838" w:rsidRPr="00A64B69" w:rsidRDefault="00B34838" w:rsidP="00A64B69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D54BAD" w14:textId="77777777" w:rsidR="00B34838" w:rsidRPr="0048127E" w:rsidRDefault="00B34838" w:rsidP="0048127E">
                                    <w:pPr>
                                      <w:pStyle w:val="aff1"/>
                                      <w:ind w:firstLine="0"/>
                                      <w:jc w:val="left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C4F25A" w14:textId="77777777" w:rsidR="00B34838" w:rsidRPr="00B34838" w:rsidRDefault="00B34838" w:rsidP="00B11C94">
                                    <w:pPr>
                                      <w:pStyle w:val="aff1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9263FA" w14:textId="77777777" w:rsidR="00B34838" w:rsidRPr="00B34838" w:rsidRDefault="00B34838" w:rsidP="00B11C94">
                                    <w:pPr>
                                      <w:pStyle w:val="aff1"/>
                                      <w:rPr>
                                        <w:rFonts w:ascii="Times New Roman" w:hAnsi="Times New Roman" w:cs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09F03B9" w14:textId="77777777" w:rsidR="00B34838" w:rsidRPr="000178AE" w:rsidRDefault="00B34838" w:rsidP="00B3483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2C25E" id="Рамка" o:spid="_x0000_s1026" style="position:absolute;left:0;text-align:left;margin-left:0;margin-top:-50.1pt;width:525.75pt;height:807pt;z-index:251658240;mso-position-horizontal:center;mso-position-horizontal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B34838" w:rsidRPr="00B34838" w14:paraId="5A38143A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3252E9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A37D54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30BBA55" w14:textId="77777777" w:rsidR="00B34838" w:rsidRPr="00B34838" w:rsidRDefault="00B34838" w:rsidP="00B11C94">
                              <w:pPr>
                                <w:pStyle w:val="aff1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83F46" w14:textId="77777777" w:rsidR="00B34838" w:rsidRPr="00A64B69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A02596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CEDE6F" w14:textId="77777777" w:rsidR="00B34838" w:rsidRPr="0048127E" w:rsidRDefault="00B34838" w:rsidP="00861B01">
                              <w:pPr>
                                <w:spacing w:before="200"/>
                                <w:ind w:hanging="28"/>
                                <w:jc w:val="center"/>
                                <w:rPr>
                                  <w:rFonts w:ascii="Calibri" w:hAnsi="Calibri" w:cs="Calibri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48127E">
                                <w:rPr>
                                  <w:rFonts w:ascii="Calibri" w:hAnsi="Calibri" w:cs="Calibri"/>
                                  <w:i/>
                                  <w:sz w:val="24"/>
                                  <w:szCs w:val="24"/>
                                </w:rPr>
                                <w:t>БГТУ 06.00 ПЗ</w:t>
                              </w:r>
                            </w:p>
                          </w:tc>
                        </w:tr>
                        <w:tr w:rsidR="00B34838" w:rsidRPr="00B34838" w14:paraId="58B24D27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6CCEFC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D7230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F2270B5" w14:textId="77777777" w:rsidR="00B34838" w:rsidRPr="00B34838" w:rsidRDefault="00B34838" w:rsidP="00B11C94">
                              <w:pPr>
                                <w:pStyle w:val="aff1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A9E5A" w14:textId="77777777" w:rsidR="00B34838" w:rsidRPr="00A64B69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A9D14A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CEE19E" w14:textId="77777777" w:rsidR="00B34838" w:rsidRPr="00B34838" w:rsidRDefault="00B34838" w:rsidP="00B11C94">
                              <w:pPr>
                                <w:pStyle w:val="aff1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34838" w:rsidRPr="00B34838" w14:paraId="5CFAB55A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46BA71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B62C1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9B880EB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36AC7C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83E749" w14:textId="77777777" w:rsidR="00B34838" w:rsidRPr="00B34838" w:rsidRDefault="00B34838" w:rsidP="0048127E">
                              <w:pPr>
                                <w:pStyle w:val="aff1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4CDE58" w14:textId="77777777" w:rsidR="00B34838" w:rsidRPr="00B34838" w:rsidRDefault="00B34838" w:rsidP="00B11C94">
                              <w:pPr>
                                <w:pStyle w:val="aff1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34838" w:rsidRPr="00B34838" w14:paraId="4406E323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0C204E" w14:textId="5F2132D7" w:rsidR="00B34838" w:rsidRPr="00A64B69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1400550" w14:textId="2ABCC3E5" w:rsidR="00B34838" w:rsidRPr="00A64B69" w:rsidRDefault="00A64B69" w:rsidP="00A64B69">
                              <w:pPr>
                                <w:pStyle w:val="aff1"/>
                                <w:spacing w:line="276" w:lineRule="auto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Окулич Д.Ю.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1891A7" w14:textId="77777777" w:rsidR="00B34838" w:rsidRPr="00A64B69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986101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CE1E39" w14:textId="2AE2F016" w:rsidR="00B34838" w:rsidRPr="00A64B69" w:rsidRDefault="00B34838" w:rsidP="00B34838">
                              <w:pPr>
                                <w:pStyle w:val="affd"/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64B6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6 Технико-экономическое </w:t>
                              </w:r>
                              <w:r w:rsidRPr="00A64B69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      </w:t>
                              </w:r>
                              <w:r w:rsidR="00A64B69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  </w:t>
                              </w:r>
                              <w:r w:rsidRPr="00A64B6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обоснование проекта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6A2B0A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1F4EA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1D81BC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B34838" w:rsidRPr="00B34838" w14:paraId="49791069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48763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0ABA5A" w14:textId="01556E7B" w:rsidR="00B34838" w:rsidRPr="00327718" w:rsidRDefault="00327718" w:rsidP="00A64B69">
                              <w:pPr>
                                <w:pStyle w:val="aff1"/>
                                <w:spacing w:line="276" w:lineRule="auto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Белодед Н.И.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9C0348" w14:textId="77777777" w:rsidR="00B34838" w:rsidRPr="00A64B69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36D346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53F069" w14:textId="77777777" w:rsidR="00B34838" w:rsidRPr="00B34838" w:rsidRDefault="00B34838" w:rsidP="00B11C94">
                              <w:pPr>
                                <w:pStyle w:val="aff1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E3AA6AA" w14:textId="77777777" w:rsidR="00B34838" w:rsidRPr="00A64B69" w:rsidRDefault="00B34838" w:rsidP="00A856C3">
                              <w:pPr>
                                <w:pStyle w:val="aff1"/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B189C47" w14:textId="4FED5A7D" w:rsidR="00B34838" w:rsidRPr="00B34838" w:rsidRDefault="00DE14AD" w:rsidP="00A856C3">
                              <w:pPr>
                                <w:pStyle w:val="aff1"/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302570" w14:textId="77777777" w:rsidR="00B34838" w:rsidRPr="00A64B69" w:rsidRDefault="00B34838" w:rsidP="00A856C3">
                              <w:pPr>
                                <w:pStyle w:val="aff1"/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904C4" w14:textId="77777777" w:rsidR="00B34838" w:rsidRPr="00B34838" w:rsidRDefault="00B34838" w:rsidP="00A856C3">
                              <w:pPr>
                                <w:pStyle w:val="aff1"/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ED8AD32" w14:textId="5705A937" w:rsidR="00B34838" w:rsidRPr="0055660A" w:rsidRDefault="0055660A" w:rsidP="00A856C3">
                              <w:pPr>
                                <w:pStyle w:val="aff1"/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B34838" w:rsidRPr="00B34838" w14:paraId="64DDAC16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775D4B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242D539" w14:textId="77777777" w:rsidR="00B34838" w:rsidRPr="00B34838" w:rsidRDefault="00B34838" w:rsidP="00A64B69">
                              <w:pPr>
                                <w:pStyle w:val="aff1"/>
                                <w:spacing w:line="276" w:lineRule="auto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Познякова Л.С.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AB06B" w14:textId="77777777" w:rsidR="00B34838" w:rsidRPr="00A64B69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200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755EA0" w14:textId="77777777" w:rsidR="00B34838" w:rsidRPr="00B34838" w:rsidRDefault="00B34838" w:rsidP="00B11C94">
                              <w:pPr>
                                <w:pStyle w:val="aff1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BC1E27" w14:textId="7E34CCCA" w:rsidR="00B34838" w:rsidRPr="00B34838" w:rsidRDefault="002361EF" w:rsidP="00B34838">
                              <w:pPr>
                                <w:pStyle w:val="aff1"/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A57A3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БГТУ 1-40 01 01</w:t>
                              </w:r>
                              <w:r w:rsidR="00B34838" w:rsidRPr="00B3483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, 2025</w:t>
                              </w:r>
                            </w:p>
                          </w:tc>
                        </w:tr>
                        <w:tr w:rsidR="00B34838" w:rsidRPr="00B34838" w14:paraId="64840B1D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1FB3D1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421B04" w14:textId="425157CF" w:rsidR="00B34838" w:rsidRPr="00DE14AD" w:rsidRDefault="00DE14AD" w:rsidP="00A64B69">
                              <w:pPr>
                                <w:pStyle w:val="aff1"/>
                                <w:spacing w:line="276" w:lineRule="auto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Белодед Н.И.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1323DF" w14:textId="77777777" w:rsidR="00B34838" w:rsidRPr="00A64B69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53FD6D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E0927" w14:textId="77777777" w:rsidR="00B34838" w:rsidRPr="00B34838" w:rsidRDefault="00B34838" w:rsidP="00B11C94">
                              <w:pPr>
                                <w:pStyle w:val="aff1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21ECBE" w14:textId="77777777" w:rsidR="00B34838" w:rsidRPr="00B34838" w:rsidRDefault="00B34838" w:rsidP="00B11C94">
                              <w:pPr>
                                <w:pStyle w:val="aff1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34838" w:rsidRPr="00B34838" w14:paraId="72123C44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B4C6D" w14:textId="77777777" w:rsidR="00B34838" w:rsidRPr="00B34838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proofErr w:type="spellEnd"/>
                              <w:r w:rsidRPr="00B34838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9FB2DD" w14:textId="2BDDE852" w:rsidR="00B34838" w:rsidRPr="00DE14AD" w:rsidRDefault="00DE14AD" w:rsidP="00A64B69">
                              <w:pPr>
                                <w:pStyle w:val="aff1"/>
                                <w:spacing w:line="276" w:lineRule="auto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9D83C7" w14:textId="77777777" w:rsidR="00B34838" w:rsidRPr="00A64B69" w:rsidRDefault="00B34838" w:rsidP="00A64B69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D54BAD" w14:textId="77777777" w:rsidR="00B34838" w:rsidRPr="0048127E" w:rsidRDefault="00B34838" w:rsidP="0048127E">
                              <w:pPr>
                                <w:pStyle w:val="aff1"/>
                                <w:ind w:firstLine="0"/>
                                <w:jc w:val="left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C4F25A" w14:textId="77777777" w:rsidR="00B34838" w:rsidRPr="00B34838" w:rsidRDefault="00B34838" w:rsidP="00B11C94">
                              <w:pPr>
                                <w:pStyle w:val="aff1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39263FA" w14:textId="77777777" w:rsidR="00B34838" w:rsidRPr="00B34838" w:rsidRDefault="00B34838" w:rsidP="00B11C94">
                              <w:pPr>
                                <w:pStyle w:val="aff1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09F03B9" w14:textId="77777777" w:rsidR="00B34838" w:rsidRPr="000178AE" w:rsidRDefault="00B34838" w:rsidP="00B34838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/C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jD6+4O9NfAJy+QQAAP//AwBQSwECLQAUAAYACAAAACEA2+H2y+4AAACFAQAAEwAAAAAAAAAA&#10;AAAAAAAAAAAAW0NvbnRlbnRfVHlwZXNdLnhtbFBLAQItABQABgAIAAAAIQBa9CxbvwAAABUBAAAL&#10;AAAAAAAAAAAAAAAAAB8BAABfcmVscy8ucmVsc1BLAQItABQABgAIAAAAIQChTE/CxQAAAN0AAAAP&#10;AAAAAAAAAAAAAAAAAAcCAABkcnMvZG93bnJldi54bWxQSwUGAAAAAAMAAwC3AAAA+QIAAAAA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Z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qmazOH3TXoCcvUGAAD//wMAUEsBAi0AFAAGAAgAAAAhANvh9svuAAAAhQEAABMAAAAAAAAAAAAA&#10;AAAAAAAAAFtDb250ZW50X1R5cGVzXS54bWxQSwECLQAUAAYACAAAACEAWvQsW78AAAAVAQAACwAA&#10;AAAAAAAAAAAAAAAfAQAAX3JlbHMvLnJlbHNQSwECLQAUAAYACAAAACEA2IOWVMMAAADdAAAADwAA&#10;AAAAAAAAAAAAAAAHAgAAZHJzL2Rvd25yZXYueG1sUEsFBgAAAAADAAMAtwAAAPcCAAAAAA=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PP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GqJh/wepOegFw/AQAA//8DAFBLAQItABQABgAIAAAAIQDb4fbL7gAAAIUBAAATAAAAAAAAAAAA&#10;AAAAAAAAAABbQ29udGVudF9UeXBlc10ueG1sUEsBAi0AFAAGAAgAAAAhAFr0LFu/AAAAFQEAAAsA&#10;AAAAAAAAAAAAAAAAHwEAAF9yZWxzLy5yZWxzUEsBAi0AFAAGAAgAAAAhALfPM8/EAAAA3QAAAA8A&#10;AAAAAAAAAAAAAAAABwIAAGRycy9kb3ducmV2LnhtbFBLBQYAAAAAAwADALcAAAD4AgAAAAA=&#10;" strokeweight="2.25pt"/>
                <w10:wrap anchorx="margin"/>
              </v:group>
            </w:pict>
          </mc:Fallback>
        </mc:AlternateContent>
      </w:r>
      <w:r>
        <w:t>Технико-экономическое обоснования проекта</w:t>
      </w:r>
      <w:bookmarkEnd w:id="0"/>
    </w:p>
    <w:p w14:paraId="219293D9" w14:textId="4D5C4C74" w:rsidR="0048127E" w:rsidRDefault="0048127E" w:rsidP="0048127E">
      <w:pPr>
        <w:pStyle w:val="2"/>
      </w:pPr>
      <w:bookmarkStart w:id="1" w:name="_Toc198727320"/>
      <w:r w:rsidRPr="00875A61">
        <w:t>Общая характеристика разрабатываемого программного средства</w:t>
      </w:r>
      <w:bookmarkEnd w:id="1"/>
    </w:p>
    <w:p w14:paraId="0F3EB856" w14:textId="7663DD7E" w:rsidR="0048127E" w:rsidRDefault="0048127E" w:rsidP="0048127E">
      <w:pPr>
        <w:pStyle w:val="af6"/>
        <w:rPr>
          <w:lang w:eastAsia="ru-RU"/>
        </w:rPr>
      </w:pPr>
      <w:r>
        <w:rPr>
          <w:lang w:eastAsia="ru-RU"/>
        </w:rPr>
        <w:t>При выполнении данного проекта было разработано веб-приложение BYTUBE, предназначенное для размещения и просмотра видео контента. Целью приложения было создание удобной и открытой платформы, где пользователи могут взаимодействовать с видео, каналами и другими участниками в зависимости от своих ролей.</w:t>
      </w:r>
    </w:p>
    <w:p w14:paraId="7432802C" w14:textId="7615A00B" w:rsidR="0048127E" w:rsidRDefault="0048127E" w:rsidP="0048127E">
      <w:pPr>
        <w:pStyle w:val="af6"/>
        <w:rPr>
          <w:lang w:eastAsia="ru-RU"/>
        </w:rPr>
      </w:pPr>
      <w:r>
        <w:rPr>
          <w:lang w:eastAsia="ru-RU"/>
        </w:rPr>
        <w:t>Пользователи могут сортировать видео, искать их по названию или тегам, а также просматривать публичные ролики и комментарии под ними. Пользователям предлагается гибкая система ролей, каждая из которых открывает дополнительные возможности. Гости могут зарегистрироваться или авторизоваться, чтобы получить доступ к расширенному функционалу. Клиенты управляют своими каналами, загружают и редактируют видео, создают плейлисты, оставляют комментарии и жалобы, а также используют функцию совместного просмотра. Администраторы следят за порядком на платформе, скрывая или удаляя нежелательный контент, блокируя каналы и обрабатывая жалобы.</w:t>
      </w:r>
    </w:p>
    <w:p w14:paraId="506C1C62" w14:textId="78C2FFDB" w:rsidR="0048127E" w:rsidRDefault="0048127E" w:rsidP="0048127E">
      <w:pPr>
        <w:pStyle w:val="af6"/>
        <w:rPr>
          <w:lang w:eastAsia="ru-RU"/>
        </w:rPr>
      </w:pPr>
      <w:r>
        <w:rPr>
          <w:lang w:eastAsia="ru-RU"/>
        </w:rPr>
        <w:t xml:space="preserve">Во время разработки дипломного проекта использовались технологии ASP.NET Core для </w:t>
      </w:r>
      <w:proofErr w:type="spellStart"/>
      <w:r>
        <w:rPr>
          <w:lang w:eastAsia="ru-RU"/>
        </w:rPr>
        <w:t>backend</w:t>
      </w:r>
      <w:proofErr w:type="spellEnd"/>
      <w:r>
        <w:rPr>
          <w:lang w:eastAsia="ru-RU"/>
        </w:rPr>
        <w:t xml:space="preserve">-части, SignalR для реализации совместного просмотра, EF Core для работы с базой данных, React и </w:t>
      </w:r>
      <w:proofErr w:type="spellStart"/>
      <w:r>
        <w:rPr>
          <w:lang w:eastAsia="ru-RU"/>
        </w:rPr>
        <w:t>Mobx</w:t>
      </w:r>
      <w:proofErr w:type="spellEnd"/>
      <w:r>
        <w:rPr>
          <w:lang w:eastAsia="ru-RU"/>
        </w:rPr>
        <w:t xml:space="preserve"> для создания динамичного интерфейса, а также </w:t>
      </w:r>
      <w:proofErr w:type="spellStart"/>
      <w:r>
        <w:rPr>
          <w:lang w:eastAsia="ru-RU"/>
        </w:rPr>
        <w:t>PostgreSQL</w:t>
      </w:r>
      <w:proofErr w:type="spellEnd"/>
      <w:r>
        <w:rPr>
          <w:lang w:eastAsia="ru-RU"/>
        </w:rPr>
        <w:t xml:space="preserve"> в качестве надежной СУБД.</w:t>
      </w:r>
    </w:p>
    <w:p w14:paraId="5E89B3F1" w14:textId="09076DFD" w:rsidR="0048127E" w:rsidRDefault="0048127E" w:rsidP="0048127E">
      <w:pPr>
        <w:pStyle w:val="af6"/>
        <w:rPr>
          <w:lang w:eastAsia="ru-RU"/>
        </w:rPr>
      </w:pPr>
      <w:r>
        <w:rPr>
          <w:lang w:eastAsia="ru-RU"/>
        </w:rPr>
        <w:t xml:space="preserve">Разработанное программное решение имеет следующие преимущества перед рассмотренными в главе 1 аналогичными образцами: </w:t>
      </w:r>
    </w:p>
    <w:p w14:paraId="63C9044F" w14:textId="279B7634" w:rsidR="0048127E" w:rsidRPr="003A55BB" w:rsidRDefault="0048127E" w:rsidP="0048127E">
      <w:pPr>
        <w:pStyle w:val="a1"/>
        <w:rPr>
          <w:lang w:eastAsia="ru-RU"/>
        </w:rPr>
      </w:pPr>
      <w:r>
        <w:rPr>
          <w:lang w:eastAsia="ru-RU"/>
        </w:rPr>
        <w:t>простота использования приложения</w:t>
      </w:r>
      <w:r>
        <w:rPr>
          <w:lang w:val="en-US" w:eastAsia="ru-RU"/>
        </w:rPr>
        <w:t>;</w:t>
      </w:r>
      <w:r>
        <w:rPr>
          <w:lang w:eastAsia="ru-RU"/>
        </w:rPr>
        <w:t xml:space="preserve"> </w:t>
      </w:r>
    </w:p>
    <w:p w14:paraId="31B729C9" w14:textId="77777777" w:rsidR="0048127E" w:rsidRPr="003A55BB" w:rsidRDefault="0048127E" w:rsidP="0048127E">
      <w:pPr>
        <w:pStyle w:val="a1"/>
        <w:rPr>
          <w:lang w:eastAsia="ru-RU"/>
        </w:rPr>
      </w:pPr>
      <w:r>
        <w:rPr>
          <w:lang w:eastAsia="ru-RU"/>
        </w:rPr>
        <w:t>открытость платформы для всех категорий пользователей</w:t>
      </w:r>
      <w:r w:rsidRPr="003A55BB">
        <w:rPr>
          <w:lang w:eastAsia="ru-RU"/>
        </w:rPr>
        <w:t>;</w:t>
      </w:r>
    </w:p>
    <w:p w14:paraId="5ACACAC0" w14:textId="2473DEBA" w:rsidR="0048127E" w:rsidRDefault="0048127E" w:rsidP="0048127E">
      <w:pPr>
        <w:pStyle w:val="a1"/>
        <w:rPr>
          <w:lang w:eastAsia="ru-RU"/>
        </w:rPr>
      </w:pPr>
      <w:r>
        <w:rPr>
          <w:lang w:eastAsia="ru-RU"/>
        </w:rPr>
        <w:t>совместный просмотра видео в реальном времени.</w:t>
      </w:r>
    </w:p>
    <w:p w14:paraId="30D11393" w14:textId="77777777" w:rsidR="0048127E" w:rsidRDefault="0048127E" w:rsidP="0048127E">
      <w:pPr>
        <w:pStyle w:val="af6"/>
      </w:pPr>
      <w:r w:rsidRPr="00390B6C">
        <w:t>Стратегия монетизации не предполагается, так как приложение разрабатывается в социальных целях и предоставляется пользователям полностью бесплатно. Предполагается продвижение приложения через социальные сети, тематические сообщества и форумы, ориентированные на косметику и бьюти-индустрию.</w:t>
      </w:r>
    </w:p>
    <w:p w14:paraId="5DD59B08" w14:textId="20B2C32E" w:rsidR="00B34838" w:rsidRDefault="00B34838">
      <w:pPr>
        <w:spacing w:after="160" w:line="259" w:lineRule="auto"/>
      </w:pPr>
      <w:r>
        <w:br w:type="page"/>
      </w:r>
    </w:p>
    <w:p w14:paraId="4EA44EDF" w14:textId="1848DDDA" w:rsidR="00681453" w:rsidRDefault="00681453" w:rsidP="00681453">
      <w:pPr>
        <w:pStyle w:val="2"/>
      </w:pPr>
      <w:bookmarkStart w:id="2" w:name="_Toc198727321"/>
      <w:r w:rsidRPr="00681453">
        <w:lastRenderedPageBreak/>
        <w:t>Исходные данные для проведения расчётов и маркетинговый анализ</w:t>
      </w:r>
      <w:bookmarkEnd w:id="2"/>
    </w:p>
    <w:p w14:paraId="2719FDC1" w14:textId="3D2DEA1A" w:rsidR="00681453" w:rsidRDefault="00681453" w:rsidP="0048127E">
      <w:pPr>
        <w:pStyle w:val="af6"/>
        <w:rPr>
          <w:lang w:eastAsia="ru-RU"/>
        </w:rPr>
      </w:pPr>
      <w:r w:rsidRPr="00681453">
        <w:rPr>
          <w:lang w:eastAsia="ru-RU"/>
        </w:rPr>
        <w:t xml:space="preserve">Источниками исходных данных для данных расчетов выступают действующие нормативные правовые акты. Исходные данные для расчета приведены в </w:t>
      </w:r>
      <w:r>
        <w:rPr>
          <w:lang w:eastAsia="ru-RU"/>
        </w:rPr>
        <w:t xml:space="preserve">                  </w:t>
      </w:r>
      <w:r w:rsidRPr="00681453">
        <w:rPr>
          <w:lang w:eastAsia="ru-RU"/>
        </w:rPr>
        <w:t>таблице 6.1.</w:t>
      </w:r>
    </w:p>
    <w:p w14:paraId="0C59218F" w14:textId="0FB5A9AE" w:rsidR="00681453" w:rsidRDefault="00681453" w:rsidP="009E00FE">
      <w:pPr>
        <w:pStyle w:val="affb"/>
      </w:pPr>
      <w:r>
        <w:t xml:space="preserve">Таблица 6.1 – </w:t>
      </w:r>
      <w:r w:rsidRPr="00681453">
        <w:t>Исходные данные для расчета</w:t>
      </w:r>
    </w:p>
    <w:tbl>
      <w:tblPr>
        <w:tblW w:w="9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1944"/>
        <w:gridCol w:w="1707"/>
      </w:tblGrid>
      <w:tr w:rsidR="00681453" w:rsidRPr="00681453" w14:paraId="3B8B8B6C" w14:textId="77777777" w:rsidTr="00681453">
        <w:trPr>
          <w:trHeight w:val="139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FD42" w14:textId="77777777" w:rsidR="00681453" w:rsidRPr="00681453" w:rsidRDefault="00681453" w:rsidP="00681453">
            <w:pPr>
              <w:pStyle w:val="af6"/>
              <w:ind w:firstLine="0"/>
            </w:pPr>
            <w:r w:rsidRPr="00681453">
              <w:t>Наименование показателя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BDF8" w14:textId="77777777" w:rsidR="00681453" w:rsidRPr="00681453" w:rsidRDefault="00681453" w:rsidP="00681453">
            <w:pPr>
              <w:pStyle w:val="af6"/>
              <w:ind w:firstLine="0"/>
            </w:pPr>
            <w:r w:rsidRPr="00681453">
              <w:t>Условные обозначения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9457" w14:textId="542B0164" w:rsidR="00681453" w:rsidRPr="00681453" w:rsidRDefault="00681453" w:rsidP="00681453">
            <w:pPr>
              <w:pStyle w:val="af6"/>
              <w:ind w:firstLine="0"/>
              <w:jc w:val="center"/>
            </w:pPr>
            <w:r w:rsidRPr="00681453">
              <w:t>Норматив</w:t>
            </w:r>
          </w:p>
        </w:tc>
      </w:tr>
      <w:tr w:rsidR="00681453" w:rsidRPr="00681453" w14:paraId="76FA5C6C" w14:textId="77777777" w:rsidTr="00681453">
        <w:trPr>
          <w:trHeight w:val="197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8273" w14:textId="77777777" w:rsidR="00681453" w:rsidRPr="00681453" w:rsidRDefault="00681453" w:rsidP="00681453">
            <w:pPr>
              <w:pStyle w:val="af6"/>
              <w:ind w:firstLine="0"/>
            </w:pPr>
            <w:r w:rsidRPr="00681453">
              <w:t>Норматив дополнительной заработной платы,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7C46" w14:textId="77777777" w:rsidR="00681453" w:rsidRPr="00681453" w:rsidRDefault="00681453" w:rsidP="00681453">
            <w:pPr>
              <w:pStyle w:val="af6"/>
              <w:ind w:firstLine="0"/>
              <w:jc w:val="center"/>
            </w:pPr>
            <w:proofErr w:type="spellStart"/>
            <w:r w:rsidRPr="00681453">
              <w:t>Н</w:t>
            </w:r>
            <w:r w:rsidRPr="00681453">
              <w:rPr>
                <w:vertAlign w:val="subscript"/>
              </w:rPr>
              <w:t>дз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1CA3" w14:textId="7931ECF7" w:rsidR="00681453" w:rsidRPr="00681453" w:rsidRDefault="00DC7856" w:rsidP="00681453">
            <w:pPr>
              <w:pStyle w:val="af6"/>
              <w:ind w:firstLine="0"/>
              <w:jc w:val="center"/>
            </w:pPr>
            <w:r>
              <w:t>9</w:t>
            </w:r>
          </w:p>
        </w:tc>
      </w:tr>
      <w:tr w:rsidR="00681453" w:rsidRPr="00681453" w14:paraId="6E1BAD8F" w14:textId="77777777" w:rsidTr="00681453">
        <w:trPr>
          <w:trHeight w:val="197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98D0" w14:textId="77777777" w:rsidR="00681453" w:rsidRPr="00681453" w:rsidRDefault="00681453" w:rsidP="00751001">
            <w:pPr>
              <w:pStyle w:val="af6"/>
              <w:ind w:firstLine="0"/>
            </w:pPr>
            <w:r w:rsidRPr="00681453">
              <w:t>Ставка отчислений в Фонд социальной защиты населения,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B4DE3" w14:textId="77777777" w:rsidR="00681453" w:rsidRPr="00681453" w:rsidRDefault="00681453" w:rsidP="00681453">
            <w:pPr>
              <w:pStyle w:val="af6"/>
              <w:ind w:firstLine="0"/>
              <w:jc w:val="center"/>
            </w:pPr>
            <w:proofErr w:type="spellStart"/>
            <w:r w:rsidRPr="00681453">
              <w:t>Н</w:t>
            </w:r>
            <w:r w:rsidRPr="00681453">
              <w:rPr>
                <w:vertAlign w:val="subscript"/>
              </w:rPr>
              <w:t>фсзн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CDB6" w14:textId="77777777" w:rsidR="00681453" w:rsidRPr="00681453" w:rsidRDefault="00681453" w:rsidP="00681453">
            <w:pPr>
              <w:pStyle w:val="af6"/>
              <w:ind w:firstLine="0"/>
              <w:jc w:val="center"/>
            </w:pPr>
            <w:r w:rsidRPr="00681453">
              <w:t>34</w:t>
            </w:r>
          </w:p>
        </w:tc>
      </w:tr>
      <w:tr w:rsidR="00681453" w:rsidRPr="00681453" w14:paraId="132A5A0A" w14:textId="77777777" w:rsidTr="00681453">
        <w:trPr>
          <w:trHeight w:val="197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E3D43" w14:textId="77777777" w:rsidR="00681453" w:rsidRPr="00681453" w:rsidRDefault="00681453" w:rsidP="00681453">
            <w:pPr>
              <w:pStyle w:val="af6"/>
              <w:ind w:firstLine="0"/>
            </w:pPr>
            <w:r w:rsidRPr="00681453">
              <w:t>Ставка отчислений по обязательному страхованию в БРУСП «Белгосстрах»,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05FD" w14:textId="77777777" w:rsidR="00681453" w:rsidRPr="00681453" w:rsidRDefault="00681453" w:rsidP="00681453">
            <w:pPr>
              <w:pStyle w:val="af6"/>
              <w:ind w:firstLine="0"/>
              <w:jc w:val="center"/>
            </w:pPr>
            <w:proofErr w:type="spellStart"/>
            <w:r w:rsidRPr="00681453">
              <w:t>Н</w:t>
            </w:r>
            <w:r w:rsidRPr="00681453">
              <w:rPr>
                <w:vertAlign w:val="subscript"/>
              </w:rPr>
              <w:t>бгс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267D" w14:textId="39B0B80D" w:rsidR="00681453" w:rsidRPr="00681453" w:rsidRDefault="00681453" w:rsidP="00751001">
            <w:pPr>
              <w:pStyle w:val="af6"/>
              <w:ind w:firstLine="0"/>
              <w:jc w:val="center"/>
            </w:pPr>
            <w:r w:rsidRPr="00681453">
              <w:t>0,6</w:t>
            </w:r>
          </w:p>
        </w:tc>
      </w:tr>
      <w:tr w:rsidR="00681453" w:rsidRPr="00681453" w14:paraId="3EF71B12" w14:textId="77777777" w:rsidTr="00681453">
        <w:trPr>
          <w:trHeight w:val="197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C051E0" w14:textId="4B91A011" w:rsidR="00681453" w:rsidRPr="00681453" w:rsidRDefault="00681453" w:rsidP="00751001">
            <w:pPr>
              <w:pStyle w:val="af6"/>
              <w:ind w:firstLine="0"/>
            </w:pPr>
            <w:r w:rsidRPr="00681453">
              <w:t>Норматив прочих прямых затрат,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119F58" w14:textId="77777777" w:rsidR="00681453" w:rsidRPr="00681453" w:rsidRDefault="00681453" w:rsidP="00681453">
            <w:pPr>
              <w:pStyle w:val="af6"/>
              <w:ind w:firstLine="0"/>
              <w:jc w:val="center"/>
            </w:pPr>
            <w:proofErr w:type="spellStart"/>
            <w:r w:rsidRPr="00681453">
              <w:t>Н</w:t>
            </w:r>
            <w:r w:rsidRPr="00681453">
              <w:rPr>
                <w:vertAlign w:val="subscript"/>
              </w:rPr>
              <w:t>пз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BD0F0D" w14:textId="5425656C" w:rsidR="00681453" w:rsidRPr="00681453" w:rsidRDefault="00751001" w:rsidP="00681453">
            <w:pPr>
              <w:pStyle w:val="af6"/>
              <w:ind w:firstLine="0"/>
              <w:jc w:val="center"/>
            </w:pPr>
            <w:r>
              <w:t>25</w:t>
            </w:r>
          </w:p>
        </w:tc>
      </w:tr>
      <w:tr w:rsidR="00681453" w:rsidRPr="00681453" w14:paraId="444645E1" w14:textId="77777777" w:rsidTr="00681453">
        <w:trPr>
          <w:trHeight w:val="197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D667F8" w14:textId="77777777" w:rsidR="00681453" w:rsidRPr="00681453" w:rsidRDefault="00681453" w:rsidP="00681453">
            <w:pPr>
              <w:pStyle w:val="af6"/>
              <w:ind w:firstLine="0"/>
            </w:pPr>
            <w:r w:rsidRPr="00681453">
              <w:t>Норматив накладных расходов,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5F542F" w14:textId="43878C8B" w:rsidR="00681453" w:rsidRPr="008C307E" w:rsidRDefault="00681453" w:rsidP="00681453">
            <w:pPr>
              <w:pStyle w:val="af6"/>
              <w:ind w:firstLine="0"/>
              <w:jc w:val="center"/>
            </w:pPr>
            <w:proofErr w:type="spellStart"/>
            <w:proofErr w:type="gramStart"/>
            <w:r w:rsidRPr="00681453">
              <w:t>Н</w:t>
            </w:r>
            <w:r w:rsidR="002151FE" w:rsidRPr="002151FE">
              <w:rPr>
                <w:vertAlign w:val="subscript"/>
              </w:rPr>
              <w:t>обп,обх</w:t>
            </w:r>
            <w:proofErr w:type="spellEnd"/>
            <w:proofErr w:type="gram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C86E90" w14:textId="24E63013" w:rsidR="00681453" w:rsidRPr="008C307E" w:rsidRDefault="008C307E" w:rsidP="00751001">
            <w:pPr>
              <w:pStyle w:val="af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81453" w:rsidRPr="00681453" w14:paraId="0A67487E" w14:textId="77777777" w:rsidTr="00681453">
        <w:trPr>
          <w:trHeight w:val="197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03DEAA" w14:textId="230FBDAC" w:rsidR="00681453" w:rsidRPr="00681453" w:rsidRDefault="00681453" w:rsidP="00751001">
            <w:pPr>
              <w:pStyle w:val="af6"/>
              <w:ind w:firstLine="0"/>
            </w:pPr>
            <w:r w:rsidRPr="00681453">
              <w:t xml:space="preserve">Норматив расходов на сопровождение и адаптацию, %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821671" w14:textId="0073D47A" w:rsidR="00681453" w:rsidRPr="00681453" w:rsidRDefault="00681453" w:rsidP="00681453">
            <w:pPr>
              <w:pStyle w:val="af6"/>
              <w:ind w:firstLine="0"/>
              <w:jc w:val="center"/>
            </w:pPr>
            <w:proofErr w:type="spellStart"/>
            <w:r w:rsidRPr="00681453">
              <w:t>Н</w:t>
            </w:r>
            <w:r w:rsidRPr="00681453">
              <w:rPr>
                <w:vertAlign w:val="subscript"/>
              </w:rPr>
              <w:t>рса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9641CD" w14:textId="23F25767" w:rsidR="00681453" w:rsidRPr="00681453" w:rsidRDefault="00681453" w:rsidP="00751001">
            <w:pPr>
              <w:pStyle w:val="af6"/>
              <w:ind w:firstLine="0"/>
              <w:jc w:val="center"/>
            </w:pPr>
            <w:r w:rsidRPr="00681453">
              <w:t>10</w:t>
            </w:r>
          </w:p>
        </w:tc>
      </w:tr>
      <w:tr w:rsidR="00681453" w:rsidRPr="00681453" w14:paraId="67B5CAFE" w14:textId="77777777" w:rsidTr="00681453">
        <w:trPr>
          <w:trHeight w:val="197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B648" w14:textId="77777777" w:rsidR="00681453" w:rsidRPr="00681453" w:rsidRDefault="00681453" w:rsidP="00681453">
            <w:pPr>
              <w:pStyle w:val="af6"/>
              <w:ind w:firstLine="0"/>
            </w:pPr>
            <w:r w:rsidRPr="00681453">
              <w:t>Ставка НДС,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BDF3" w14:textId="77777777" w:rsidR="00681453" w:rsidRPr="00681453" w:rsidRDefault="00681453" w:rsidP="00681453">
            <w:pPr>
              <w:pStyle w:val="af6"/>
              <w:ind w:firstLine="0"/>
              <w:jc w:val="center"/>
            </w:pPr>
            <w:r w:rsidRPr="00681453">
              <w:t>Н</w:t>
            </w:r>
            <w:r w:rsidRPr="00681453">
              <w:rPr>
                <w:vertAlign w:val="subscript"/>
              </w:rPr>
              <w:t>НДС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EC4B" w14:textId="76AAF9B9" w:rsidR="00681453" w:rsidRPr="00681453" w:rsidRDefault="00681453" w:rsidP="00681453">
            <w:pPr>
              <w:pStyle w:val="af6"/>
              <w:ind w:firstLine="0"/>
              <w:jc w:val="center"/>
            </w:pPr>
            <w:r w:rsidRPr="00681453">
              <w:t>20</w:t>
            </w:r>
          </w:p>
        </w:tc>
      </w:tr>
      <w:tr w:rsidR="00681453" w:rsidRPr="00681453" w14:paraId="2598A1CF" w14:textId="77777777" w:rsidTr="00681453">
        <w:trPr>
          <w:trHeight w:val="197"/>
          <w:jc w:val="center"/>
        </w:trPr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52A2" w14:textId="77777777" w:rsidR="00681453" w:rsidRPr="00681453" w:rsidRDefault="00681453" w:rsidP="00681453">
            <w:pPr>
              <w:pStyle w:val="af6"/>
              <w:ind w:firstLine="0"/>
            </w:pPr>
            <w:r w:rsidRPr="00681453">
              <w:t xml:space="preserve">Налог на прибыль, %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DAF4" w14:textId="77777777" w:rsidR="00681453" w:rsidRPr="00681453" w:rsidRDefault="00681453" w:rsidP="00681453">
            <w:pPr>
              <w:pStyle w:val="af6"/>
              <w:ind w:firstLine="0"/>
              <w:jc w:val="center"/>
            </w:pPr>
            <w:r w:rsidRPr="00681453">
              <w:t>Н</w:t>
            </w:r>
            <w:r w:rsidRPr="00681453">
              <w:rPr>
                <w:vertAlign w:val="subscript"/>
              </w:rPr>
              <w:t>п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3B522" w14:textId="77777777" w:rsidR="00681453" w:rsidRPr="00681453" w:rsidRDefault="00681453" w:rsidP="00681453">
            <w:pPr>
              <w:pStyle w:val="af6"/>
              <w:ind w:firstLine="0"/>
              <w:jc w:val="center"/>
            </w:pPr>
            <w:r w:rsidRPr="00681453">
              <w:t>20</w:t>
            </w:r>
          </w:p>
        </w:tc>
      </w:tr>
    </w:tbl>
    <w:p w14:paraId="14EE36C7" w14:textId="6F33D9CE" w:rsidR="00E72F89" w:rsidRPr="00E72F89" w:rsidRDefault="00E72F89" w:rsidP="00E72F89">
      <w:pPr>
        <w:pStyle w:val="af6"/>
        <w:spacing w:before="240"/>
      </w:pPr>
      <w:r w:rsidRPr="00E72F89">
        <w:t xml:space="preserve">В ходе маркетингового анализа была определена стоимость разработки аналогичных </w:t>
      </w:r>
      <w:r w:rsidR="00DB6646">
        <w:t>веб-</w:t>
      </w:r>
      <w:r w:rsidRPr="00E72F89">
        <w:t xml:space="preserve">приложений, ориентированных на </w:t>
      </w:r>
      <w:r w:rsidR="00DB6646">
        <w:t>видео контент</w:t>
      </w:r>
      <w:r w:rsidRPr="00E72F89">
        <w:t>. Результаты анализа представлены в таблице 6.2.</w:t>
      </w:r>
    </w:p>
    <w:p w14:paraId="19C400BD" w14:textId="02A6978D" w:rsidR="00E72F89" w:rsidRDefault="00E72F89" w:rsidP="009E00FE">
      <w:pPr>
        <w:pStyle w:val="affb"/>
      </w:pPr>
      <w:r>
        <w:t>Таблица 6.</w:t>
      </w:r>
      <w:r w:rsidR="007F2A6D">
        <w:t>2</w:t>
      </w:r>
      <w:r>
        <w:t xml:space="preserve"> – </w:t>
      </w:r>
      <w:r w:rsidR="007F2A6D">
        <w:t>Анализ стоимости разработки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3110"/>
        <w:gridCol w:w="1599"/>
        <w:gridCol w:w="3253"/>
      </w:tblGrid>
      <w:tr w:rsidR="00E72F89" w:rsidRPr="00E72F89" w14:paraId="77146584" w14:textId="77777777" w:rsidTr="00E72F89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7CF9" w14:textId="77777777" w:rsidR="00E72F89" w:rsidRPr="00E72F89" w:rsidRDefault="00E72F89" w:rsidP="00DB6646">
            <w:pPr>
              <w:pStyle w:val="af6"/>
              <w:ind w:firstLine="0"/>
              <w:jc w:val="center"/>
            </w:pPr>
            <w:r w:rsidRPr="00E72F89">
              <w:t>Продукты-аналоги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757B7" w14:textId="77777777" w:rsidR="00E72F89" w:rsidRPr="00E72F89" w:rsidRDefault="00E72F89" w:rsidP="00DB6646">
            <w:pPr>
              <w:pStyle w:val="af6"/>
              <w:ind w:firstLine="0"/>
              <w:jc w:val="center"/>
            </w:pPr>
            <w:r w:rsidRPr="00E72F89">
              <w:t>Источник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CD99B" w14:textId="77777777" w:rsidR="00E72F89" w:rsidRPr="00E72F89" w:rsidRDefault="00E72F89" w:rsidP="00DB6646">
            <w:pPr>
              <w:pStyle w:val="af6"/>
              <w:ind w:firstLine="0"/>
              <w:jc w:val="center"/>
            </w:pPr>
            <w:r w:rsidRPr="00E72F89">
              <w:t xml:space="preserve">Стоимость, </w:t>
            </w:r>
            <w:proofErr w:type="spellStart"/>
            <w:r w:rsidRPr="00E72F89">
              <w:t>руб</w:t>
            </w:r>
            <w:proofErr w:type="spellEnd"/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4C5C9" w14:textId="77777777" w:rsidR="00E72F89" w:rsidRPr="00E72F89" w:rsidRDefault="00E72F89" w:rsidP="00DB6646">
            <w:pPr>
              <w:pStyle w:val="af6"/>
            </w:pPr>
            <w:r w:rsidRPr="00E72F89">
              <w:t>Примечание</w:t>
            </w:r>
          </w:p>
        </w:tc>
      </w:tr>
      <w:tr w:rsidR="00E72F89" w:rsidRPr="00E72F89" w14:paraId="19B4B442" w14:textId="77777777" w:rsidTr="00E72F89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6D51" w14:textId="52187ECC" w:rsidR="00E72F89" w:rsidRPr="00E72F89" w:rsidRDefault="002D56C3" w:rsidP="00E72F8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YouTube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99B6" w14:textId="1D829474" w:rsidR="00E72F89" w:rsidRPr="00E72F89" w:rsidRDefault="00E72F89" w:rsidP="00E72F89">
            <w:pPr>
              <w:pStyle w:val="af6"/>
              <w:ind w:firstLine="0"/>
            </w:pPr>
            <w:r w:rsidRPr="00E72F89">
              <w:t>https://</w:t>
            </w:r>
            <w:r w:rsidR="002D56C3">
              <w:t>youtu</w:t>
            </w:r>
            <w:r w:rsidR="002D56C3">
              <w:rPr>
                <w:lang w:val="en-US"/>
              </w:rPr>
              <w:t>be</w:t>
            </w:r>
            <w:r w:rsidRPr="00E72F89">
              <w:t>.</w:t>
            </w:r>
            <w:proofErr w:type="spellStart"/>
            <w:r w:rsidRPr="00E72F89">
              <w:t>com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BA6D" w14:textId="14758BC1" w:rsidR="00E72F89" w:rsidRPr="00E72F89" w:rsidRDefault="002D56C3" w:rsidP="00DB6646">
            <w:pPr>
              <w:pStyle w:val="af6"/>
              <w:ind w:firstLine="0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40 000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EC33C" w14:textId="47B63DCC" w:rsidR="00E72F89" w:rsidRPr="00E72F89" w:rsidRDefault="002D56C3" w:rsidP="00E72F89">
            <w:pPr>
              <w:pStyle w:val="af6"/>
              <w:ind w:firstLine="0"/>
            </w:pPr>
            <w:r>
              <w:t>Отсутствие совместного просмотра</w:t>
            </w:r>
          </w:p>
        </w:tc>
      </w:tr>
      <w:tr w:rsidR="00E72F89" w:rsidRPr="00E72F89" w14:paraId="25A0EFE4" w14:textId="77777777" w:rsidTr="00E72F89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0B30" w14:textId="10C53CAB" w:rsidR="00E72F89" w:rsidRPr="00E72F89" w:rsidRDefault="002D56C3" w:rsidP="00E72F8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Vk Video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E07A8" w14:textId="4BE30697" w:rsidR="00E72F89" w:rsidRPr="00E72F89" w:rsidRDefault="00E72F89" w:rsidP="00E72F89">
            <w:pPr>
              <w:pStyle w:val="af6"/>
              <w:ind w:firstLine="0"/>
              <w:rPr>
                <w:u w:val="single"/>
                <w:lang w:val="en-US"/>
              </w:rPr>
            </w:pPr>
            <w:r w:rsidRPr="00E72F89">
              <w:t>https://</w:t>
            </w:r>
            <w:proofErr w:type="spellStart"/>
            <w:r w:rsidR="002D56C3">
              <w:rPr>
                <w:lang w:val="en-US"/>
              </w:rPr>
              <w:t>vkvideo</w:t>
            </w:r>
            <w:proofErr w:type="spellEnd"/>
            <w:r w:rsidRPr="00E72F89">
              <w:t>.</w:t>
            </w:r>
            <w:proofErr w:type="spellStart"/>
            <w:r w:rsidR="002D56C3">
              <w:rPr>
                <w:lang w:val="en-US"/>
              </w:rPr>
              <w:t>ru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87BFF" w14:textId="34659729" w:rsidR="00E72F89" w:rsidRPr="00E72F89" w:rsidRDefault="002D56C3" w:rsidP="00DB6646">
            <w:pPr>
              <w:pStyle w:val="af6"/>
              <w:ind w:firstLine="0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15 000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8F73" w14:textId="7D26F7CF" w:rsidR="00E72F89" w:rsidRPr="00E72F89" w:rsidRDefault="002D56C3" w:rsidP="00E72F89">
            <w:pPr>
              <w:pStyle w:val="af6"/>
              <w:ind w:firstLine="0"/>
            </w:pPr>
            <w:r>
              <w:t xml:space="preserve">Привязка к учетной записи </w:t>
            </w:r>
            <w:r>
              <w:rPr>
                <w:lang w:val="en-US"/>
              </w:rPr>
              <w:t>VK</w:t>
            </w:r>
            <w:r w:rsidRPr="002D56C3">
              <w:t>.</w:t>
            </w:r>
          </w:p>
        </w:tc>
      </w:tr>
      <w:tr w:rsidR="00E72F89" w:rsidRPr="00E72F89" w14:paraId="1B56B828" w14:textId="77777777" w:rsidTr="00E72F89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D1C0" w14:textId="77B33BAD" w:rsidR="00E72F89" w:rsidRPr="00E72F89" w:rsidRDefault="002D56C3" w:rsidP="00E72F8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RUTUBE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7703" w14:textId="281E52EF" w:rsidR="00E72F89" w:rsidRPr="00E72F89" w:rsidRDefault="00E72F89" w:rsidP="00E72F89">
            <w:pPr>
              <w:pStyle w:val="af6"/>
              <w:ind w:firstLine="0"/>
              <w:rPr>
                <w:u w:val="single"/>
                <w:lang w:val="en-US"/>
              </w:rPr>
            </w:pPr>
            <w:r w:rsidRPr="00E72F89">
              <w:t>https://</w:t>
            </w:r>
            <w:proofErr w:type="spellStart"/>
            <w:r w:rsidR="002D56C3">
              <w:rPr>
                <w:lang w:val="en-US"/>
              </w:rPr>
              <w:t>rutube</w:t>
            </w:r>
            <w:proofErr w:type="spellEnd"/>
            <w:r w:rsidRPr="00E72F89">
              <w:t>.</w:t>
            </w:r>
            <w:proofErr w:type="spellStart"/>
            <w:r w:rsidR="002D56C3">
              <w:rPr>
                <w:lang w:val="en-US"/>
              </w:rPr>
              <w:t>ru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73C6" w14:textId="775C0EDD" w:rsidR="00E72F89" w:rsidRPr="00E72F89" w:rsidRDefault="002D56C3" w:rsidP="00DB6646">
            <w:pPr>
              <w:pStyle w:val="af6"/>
              <w:ind w:firstLine="0"/>
              <w:jc w:val="center"/>
            </w:pPr>
            <w:r>
              <w:rPr>
                <w:iCs/>
                <w:lang w:val="en-US"/>
              </w:rPr>
              <w:t>27</w:t>
            </w:r>
            <w:r w:rsidR="00E72F89" w:rsidRPr="00E72F89">
              <w:rPr>
                <w:iCs/>
              </w:rPr>
              <w:t xml:space="preserve"> 000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E49EC" w14:textId="69E65EB1" w:rsidR="00E72F89" w:rsidRPr="00E72F89" w:rsidRDefault="002D56C3" w:rsidP="00E72F89">
            <w:pPr>
              <w:pStyle w:val="af6"/>
              <w:ind w:firstLine="0"/>
            </w:pPr>
            <w:r>
              <w:t>Устаревший интерфейс.</w:t>
            </w:r>
          </w:p>
        </w:tc>
      </w:tr>
    </w:tbl>
    <w:p w14:paraId="5623F349" w14:textId="22A479C6" w:rsidR="00E72F89" w:rsidRDefault="00460E93" w:rsidP="00460E93">
      <w:pPr>
        <w:pStyle w:val="af6"/>
        <w:spacing w:before="280"/>
        <w:ind w:firstLine="720"/>
        <w:rPr>
          <w:lang w:eastAsia="ru-RU"/>
        </w:rPr>
      </w:pPr>
      <w:r w:rsidRPr="00460E93">
        <w:rPr>
          <w:lang w:eastAsia="ru-RU"/>
        </w:rPr>
        <w:t>В ходе проведения маркетингового анализа, была определена стоимость разработки аналогичного программного продукта по отслеживанию и добавлению отзывов на продукты питания. Средняя цена разработки аналогичного продукта составляет 25000-30000 рублей</w:t>
      </w:r>
      <w:r w:rsidR="00F577AC" w:rsidRPr="00F577AC">
        <w:rPr>
          <w:lang w:eastAsia="ru-RU"/>
        </w:rPr>
        <w:t xml:space="preserve">. </w:t>
      </w:r>
      <w:r w:rsidR="00F577AC">
        <w:rPr>
          <w:lang w:eastAsia="ru-RU"/>
        </w:rPr>
        <w:t>Так же стоит учитывать модуль совместного просмотра, который отдельно стоит 2000 руб</w:t>
      </w:r>
      <w:r w:rsidRPr="00460E93">
        <w:rPr>
          <w:lang w:eastAsia="ru-RU"/>
        </w:rPr>
        <w:t>. Таким образом, общая стоимость разработки данного программного средства, выбранного в качестве базы сравнения ставит 2</w:t>
      </w:r>
      <w:r w:rsidR="00F577AC">
        <w:rPr>
          <w:lang w:eastAsia="ru-RU"/>
        </w:rPr>
        <w:t>6</w:t>
      </w:r>
      <w:r w:rsidRPr="00460E93">
        <w:rPr>
          <w:lang w:eastAsia="ru-RU"/>
        </w:rPr>
        <w:t>000 руб</w:t>
      </w:r>
      <w:r w:rsidR="00F577AC">
        <w:rPr>
          <w:lang w:eastAsia="ru-RU"/>
        </w:rPr>
        <w:t>лей без НДС.</w:t>
      </w:r>
      <w:r w:rsidR="001C41EA">
        <w:rPr>
          <w:lang w:eastAsia="ru-RU"/>
        </w:rPr>
        <w:t xml:space="preserve"> С НДС цена составляет 31000 рублей.</w:t>
      </w:r>
    </w:p>
    <w:p w14:paraId="7B4A1A11" w14:textId="4E38101E" w:rsidR="00E85469" w:rsidRDefault="00E85469" w:rsidP="00E85469">
      <w:pPr>
        <w:pStyle w:val="2"/>
      </w:pPr>
      <w:bookmarkStart w:id="3" w:name="_Toc198727322"/>
      <w:r w:rsidRPr="00E85469">
        <w:lastRenderedPageBreak/>
        <w:t>Обоснование цены программного средства</w:t>
      </w:r>
      <w:bookmarkEnd w:id="3"/>
    </w:p>
    <w:p w14:paraId="0D50B010" w14:textId="3602F816" w:rsidR="0047700D" w:rsidRDefault="0047700D" w:rsidP="0047700D">
      <w:pPr>
        <w:pStyle w:val="3"/>
        <w:ind w:left="0" w:firstLine="709"/>
      </w:pPr>
      <w:bookmarkStart w:id="4" w:name="_Toc198727323"/>
      <w:r>
        <w:t>Расчёт затрат рабочего времени на разработку программного    средства</w:t>
      </w:r>
      <w:bookmarkEnd w:id="4"/>
    </w:p>
    <w:p w14:paraId="42167EA3" w14:textId="3010D2E3" w:rsidR="009E00FE" w:rsidRDefault="009E00FE" w:rsidP="00C91E58">
      <w:pPr>
        <w:pStyle w:val="af6"/>
        <w:rPr>
          <w:lang w:eastAsia="ru-RU"/>
        </w:rPr>
      </w:pPr>
      <w:r w:rsidRPr="009E00FE">
        <w:rPr>
          <w:lang w:eastAsia="ru-RU"/>
        </w:rPr>
        <w:t>В таблице 6.</w:t>
      </w:r>
      <w:r>
        <w:rPr>
          <w:lang w:eastAsia="ru-RU"/>
        </w:rPr>
        <w:t>3</w:t>
      </w:r>
      <w:r w:rsidRPr="009E00FE">
        <w:rPr>
          <w:lang w:eastAsia="ru-RU"/>
        </w:rPr>
        <w:t xml:space="preserve"> в укрупнённом виде указаны работы, которые необходимо выполнить для создания указанного в дипломной работе программного средства, исполнители по данным работам и трудозатраты по каждой работе.</w:t>
      </w:r>
    </w:p>
    <w:p w14:paraId="438C09F4" w14:textId="77777777" w:rsidR="00C91E58" w:rsidRDefault="00C91E58" w:rsidP="00C91E58">
      <w:pPr>
        <w:pStyle w:val="af6"/>
        <w:rPr>
          <w:lang w:eastAsia="ru-RU"/>
        </w:rPr>
      </w:pPr>
    </w:p>
    <w:p w14:paraId="1EF2653E" w14:textId="05F46A54" w:rsidR="009E00FE" w:rsidRPr="009E00FE" w:rsidRDefault="009E00FE" w:rsidP="00C71AE6">
      <w:pPr>
        <w:pStyle w:val="affb"/>
      </w:pPr>
      <w:r w:rsidRPr="009E00FE">
        <w:t>Таблица 6.</w:t>
      </w:r>
      <w:r w:rsidR="00962D46">
        <w:t>3</w:t>
      </w:r>
      <w:r w:rsidRPr="009E00FE">
        <w:t xml:space="preserve"> – Затраты рабочего времени на разработку ПС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3"/>
        <w:gridCol w:w="3459"/>
        <w:gridCol w:w="2396"/>
      </w:tblGrid>
      <w:tr w:rsidR="009E00FE" w:rsidRPr="009E00FE" w14:paraId="2C1FFBB5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2BCB6" w14:textId="09BEE6E9" w:rsidR="009E00FE" w:rsidRPr="009E00FE" w:rsidRDefault="009E00FE" w:rsidP="009E00FE">
            <w:pPr>
              <w:pStyle w:val="af6"/>
              <w:ind w:firstLine="0"/>
              <w:jc w:val="center"/>
            </w:pPr>
            <w:r w:rsidRPr="009E00FE">
              <w:t>Содержание работ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6D01" w14:textId="77777777" w:rsidR="009E00FE" w:rsidRPr="009E00FE" w:rsidRDefault="009E00FE" w:rsidP="009E00FE">
            <w:pPr>
              <w:pStyle w:val="af6"/>
              <w:ind w:firstLine="0"/>
              <w:jc w:val="center"/>
            </w:pPr>
            <w:r w:rsidRPr="009E00FE">
              <w:t>Исполнитель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5FE7" w14:textId="77777777" w:rsidR="009E00FE" w:rsidRDefault="009E00FE" w:rsidP="009E00FE">
            <w:pPr>
              <w:pStyle w:val="af6"/>
              <w:ind w:firstLine="0"/>
              <w:jc w:val="center"/>
            </w:pPr>
            <w:r w:rsidRPr="009E00FE">
              <w:t xml:space="preserve">Трудозатраты, </w:t>
            </w:r>
          </w:p>
          <w:p w14:paraId="6598A5DD" w14:textId="3E9386A6" w:rsidR="009E00FE" w:rsidRPr="009E00FE" w:rsidRDefault="009E00FE" w:rsidP="009E00FE">
            <w:pPr>
              <w:pStyle w:val="af6"/>
              <w:ind w:firstLine="0"/>
              <w:jc w:val="center"/>
            </w:pPr>
            <w:r w:rsidRPr="009E00FE">
              <w:t>часов</w:t>
            </w:r>
          </w:p>
        </w:tc>
      </w:tr>
      <w:tr w:rsidR="00BD4AC6" w:rsidRPr="009E00FE" w14:paraId="1CFE2556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2239" w14:textId="3EFA49EA" w:rsidR="00BD4AC6" w:rsidRPr="009E00FE" w:rsidRDefault="00C71AE6" w:rsidP="00BD4AC6">
            <w:pPr>
              <w:pStyle w:val="af6"/>
              <w:ind w:firstLine="0"/>
            </w:pPr>
            <w:r>
              <w:t>Руководство проектом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CBE2" w14:textId="511AB266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Проектный менеджер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7B82" w14:textId="636F1951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68</w:t>
            </w:r>
          </w:p>
        </w:tc>
      </w:tr>
      <w:tr w:rsidR="00BD4AC6" w:rsidRPr="009E00FE" w14:paraId="243A4F9E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1880" w14:textId="3B9D7135" w:rsidR="00BD4AC6" w:rsidRPr="009E00FE" w:rsidRDefault="00C71AE6" w:rsidP="00BD4AC6">
            <w:pPr>
              <w:pStyle w:val="af6"/>
              <w:ind w:firstLine="0"/>
            </w:pPr>
            <w:r w:rsidRPr="00C71AE6">
              <w:t>Проектирование архитектуры приложения и структуры базы данных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D28C" w14:textId="7E8A2B8A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Бизнес-</w:t>
            </w:r>
            <w:r w:rsidR="00C71AE6" w:rsidRPr="00BD4AC6">
              <w:t>аналитик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1BDA" w14:textId="3FA8ED64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56</w:t>
            </w:r>
          </w:p>
        </w:tc>
      </w:tr>
      <w:tr w:rsidR="00BD4AC6" w:rsidRPr="009E00FE" w14:paraId="0256A605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1692" w14:textId="514C7545" w:rsidR="00BD4AC6" w:rsidRPr="009E00FE" w:rsidRDefault="00C71AE6" w:rsidP="00BD4AC6">
            <w:pPr>
              <w:pStyle w:val="af6"/>
              <w:ind w:firstLine="0"/>
            </w:pPr>
            <w:r>
              <w:t>Разработка серверной части приложения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C564" w14:textId="566DF559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Бэкенд-разработчик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C6BF7" w14:textId="579304AA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160</w:t>
            </w:r>
          </w:p>
        </w:tc>
      </w:tr>
      <w:tr w:rsidR="00BD4AC6" w:rsidRPr="009E00FE" w14:paraId="32983E20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C5A3" w14:textId="61F66E8B" w:rsidR="00BD4AC6" w:rsidRPr="009E00FE" w:rsidRDefault="00C71AE6" w:rsidP="00BD4AC6">
            <w:pPr>
              <w:pStyle w:val="af6"/>
              <w:ind w:firstLine="0"/>
            </w:pPr>
            <w:r>
              <w:t>Вёрстка интерфейса на основе макетов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E46C" w14:textId="536A4494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Фронтенд-разработчик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C46D" w14:textId="19043410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112</w:t>
            </w:r>
          </w:p>
        </w:tc>
      </w:tr>
      <w:tr w:rsidR="00BD4AC6" w:rsidRPr="009E00FE" w14:paraId="7FDC9786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11C4" w14:textId="0A2D7699" w:rsidR="00BD4AC6" w:rsidRPr="009E00FE" w:rsidRDefault="00C71AE6" w:rsidP="00BD4AC6">
            <w:pPr>
              <w:pStyle w:val="af6"/>
              <w:ind w:firstLine="0"/>
            </w:pPr>
            <w:r w:rsidRPr="00C71AE6">
              <w:t>Функциональное тестирование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5242" w14:textId="2ED5B52A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Тестировщик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A7D0" w14:textId="7CF349A1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96</w:t>
            </w:r>
          </w:p>
        </w:tc>
      </w:tr>
      <w:tr w:rsidR="00BD4AC6" w:rsidRPr="009E00FE" w14:paraId="7ACF490F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DC07" w14:textId="01EC7FAE" w:rsidR="00BD4AC6" w:rsidRPr="009E00FE" w:rsidRDefault="00C71AE6" w:rsidP="00BD4AC6">
            <w:pPr>
              <w:pStyle w:val="af6"/>
              <w:ind w:firstLine="0"/>
            </w:pPr>
            <w:r>
              <w:t>Сопровождение приложения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C532" w14:textId="5793C61A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Системный администратор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E209" w14:textId="6F221E70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48</w:t>
            </w:r>
          </w:p>
        </w:tc>
      </w:tr>
      <w:tr w:rsidR="00BD4AC6" w:rsidRPr="009E00FE" w14:paraId="372DF881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C3D3" w14:textId="01865309" w:rsidR="00BD4AC6" w:rsidRPr="009E00FE" w:rsidRDefault="00A111B9" w:rsidP="00BD4AC6">
            <w:pPr>
              <w:pStyle w:val="af6"/>
              <w:ind w:firstLine="0"/>
            </w:pPr>
            <w:r w:rsidRPr="00A111B9">
              <w:t>Проектирование UI/UX и создание макетов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6DC4" w14:textId="5B23B5FA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Дизайнер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B245" w14:textId="685607DE" w:rsidR="00BD4AC6" w:rsidRPr="009E00FE" w:rsidRDefault="00BD4AC6" w:rsidP="00C71AE6">
            <w:pPr>
              <w:pStyle w:val="af6"/>
              <w:ind w:firstLine="0"/>
              <w:jc w:val="center"/>
            </w:pPr>
            <w:r w:rsidRPr="00BD4AC6">
              <w:t>64</w:t>
            </w:r>
          </w:p>
        </w:tc>
      </w:tr>
      <w:tr w:rsidR="009E00FE" w:rsidRPr="009E00FE" w14:paraId="6B03ACDB" w14:textId="77777777" w:rsidTr="00C71AE6"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34DE" w14:textId="77777777" w:rsidR="009E00FE" w:rsidRPr="009E00FE" w:rsidRDefault="009E00FE" w:rsidP="009E00FE">
            <w:pPr>
              <w:pStyle w:val="af6"/>
              <w:ind w:firstLine="0"/>
            </w:pPr>
            <w:r w:rsidRPr="009E00FE">
              <w:t>Всего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17D9" w14:textId="77777777" w:rsidR="009E00FE" w:rsidRPr="009E00FE" w:rsidRDefault="009E00FE" w:rsidP="009E00FE">
            <w:pPr>
              <w:pStyle w:val="af6"/>
              <w:ind w:firstLine="0"/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823A" w14:textId="7A4C9086" w:rsidR="009E00FE" w:rsidRPr="009E00FE" w:rsidRDefault="005D2F2B" w:rsidP="005D2F2B">
            <w:pPr>
              <w:pStyle w:val="af6"/>
              <w:ind w:firstLine="0"/>
              <w:jc w:val="center"/>
            </w:pPr>
            <w:r>
              <w:t>604</w:t>
            </w:r>
          </w:p>
        </w:tc>
      </w:tr>
    </w:tbl>
    <w:p w14:paraId="150054CA" w14:textId="1019028F" w:rsidR="009E00FE" w:rsidRDefault="00C71AE6" w:rsidP="00C71AE6">
      <w:pPr>
        <w:pStyle w:val="af6"/>
        <w:spacing w:before="280"/>
        <w:rPr>
          <w:lang w:eastAsia="ru-RU"/>
        </w:rPr>
      </w:pPr>
      <w:r>
        <w:rPr>
          <w:lang w:eastAsia="ru-RU"/>
        </w:rPr>
        <w:t>Таким образом суммарно на разработку будет затрачено 604 часа.</w:t>
      </w:r>
    </w:p>
    <w:p w14:paraId="2099A9DB" w14:textId="53299C3B" w:rsidR="00C71AE6" w:rsidRDefault="00C71AE6" w:rsidP="00C71AE6">
      <w:pPr>
        <w:pStyle w:val="3"/>
      </w:pPr>
      <w:bookmarkStart w:id="5" w:name="_Toc198727324"/>
      <w:r w:rsidRPr="00C71AE6">
        <w:t>Расчет основной заработной платы</w:t>
      </w:r>
      <w:bookmarkEnd w:id="5"/>
    </w:p>
    <w:p w14:paraId="0F03CC56" w14:textId="77777777" w:rsidR="00C91E58" w:rsidRDefault="00C91E58" w:rsidP="00C91E58">
      <w:pPr>
        <w:pStyle w:val="af6"/>
        <w:rPr>
          <w:lang w:eastAsia="ru-RU"/>
        </w:rPr>
      </w:pPr>
      <w:r>
        <w:rPr>
          <w:lang w:eastAsia="ru-RU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сфере разработки и определение их часовых ставок.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 в Республике Беларусь. </w:t>
      </w:r>
    </w:p>
    <w:p w14:paraId="157D10EB" w14:textId="1987D6F1" w:rsidR="00C71AE6" w:rsidRDefault="00C91E58" w:rsidP="00C91E58">
      <w:pPr>
        <w:pStyle w:val="af6"/>
        <w:rPr>
          <w:lang w:eastAsia="ru-RU"/>
        </w:rPr>
      </w:pPr>
      <w:r>
        <w:rPr>
          <w:lang w:eastAsia="ru-RU"/>
        </w:rPr>
        <w:t>После определения часовых ставок и трудозатрат исполнителей определяются заработные платы всех исполнителей</w:t>
      </w:r>
      <w:r w:rsidR="00822C14">
        <w:rPr>
          <w:lang w:eastAsia="ru-RU"/>
        </w:rPr>
        <w:t xml:space="preserve">. </w:t>
      </w:r>
      <w:r>
        <w:rPr>
          <w:lang w:eastAsia="ru-RU"/>
        </w:rPr>
        <w:t>Заработная плата отдельного специалиста рассчитывается по формуле 6.1. Результаты подсчетов представлены в таблице 6.4.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8586"/>
        <w:gridCol w:w="1854"/>
      </w:tblGrid>
      <w:tr w:rsidR="001E0185" w:rsidRPr="001E0185" w14:paraId="552DEB68" w14:textId="77777777" w:rsidTr="001E0185">
        <w:tc>
          <w:tcPr>
            <w:tcW w:w="8586" w:type="dxa"/>
            <w:hideMark/>
          </w:tcPr>
          <w:p w14:paraId="75FB53AC" w14:textId="77777777" w:rsidR="001E0185" w:rsidRPr="001E0185" w:rsidRDefault="001E0185" w:rsidP="001E0185">
            <w:pPr>
              <w:pStyle w:val="af6"/>
              <w:spacing w:before="280"/>
              <w:ind w:firstLine="3720"/>
            </w:pPr>
            <w:r w:rsidRPr="001E0185">
              <w:object w:dxaOrig="2640" w:dyaOrig="480" w14:anchorId="258838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24pt" o:ole="">
                  <v:imagedata r:id="rId8" o:title=""/>
                </v:shape>
                <o:OLEObject Type="Embed" ProgID="Unknown" ShapeID="_x0000_i1025" DrawAspect="Content" ObjectID="_1809428518" r:id="rId9"/>
              </w:object>
            </w:r>
          </w:p>
        </w:tc>
        <w:tc>
          <w:tcPr>
            <w:tcW w:w="1854" w:type="dxa"/>
            <w:hideMark/>
          </w:tcPr>
          <w:p w14:paraId="1EE17821" w14:textId="77777777" w:rsidR="001E0185" w:rsidRDefault="001E0185" w:rsidP="001E0185">
            <w:pPr>
              <w:pStyle w:val="af6"/>
            </w:pPr>
          </w:p>
          <w:p w14:paraId="45C5ED50" w14:textId="7A22AA05" w:rsidR="001E0185" w:rsidRPr="001E0185" w:rsidRDefault="001E0185" w:rsidP="001E0185">
            <w:pPr>
              <w:pStyle w:val="af6"/>
              <w:rPr>
                <w:lang w:val="en-US"/>
              </w:rPr>
            </w:pPr>
            <w:r w:rsidRPr="001E0185">
              <w:rPr>
                <w:lang w:val="en-US"/>
              </w:rPr>
              <w:t>(6.1)</w:t>
            </w:r>
          </w:p>
        </w:tc>
      </w:tr>
    </w:tbl>
    <w:p w14:paraId="5297448F" w14:textId="42F77532" w:rsidR="001E0185" w:rsidRPr="001E0185" w:rsidRDefault="001E0185" w:rsidP="00822C14">
      <w:pPr>
        <w:pStyle w:val="af6"/>
        <w:spacing w:before="280"/>
        <w:ind w:firstLine="0"/>
        <w:rPr>
          <w:lang w:val="be-BY"/>
        </w:rPr>
      </w:pPr>
      <w:r w:rsidRPr="001E0185">
        <w:rPr>
          <w:lang w:val="be-BY"/>
        </w:rPr>
        <w:t>где С</w:t>
      </w:r>
      <w:r w:rsidRPr="001E0185">
        <w:rPr>
          <w:vertAlign w:val="subscript"/>
          <w:lang w:val="be-BY"/>
        </w:rPr>
        <w:t xml:space="preserve">оз </w:t>
      </w:r>
      <w:r w:rsidRPr="001E0185">
        <w:rPr>
          <w:lang w:val="be-BY"/>
        </w:rPr>
        <w:t>– основная заработная плата, руб.;</w:t>
      </w:r>
    </w:p>
    <w:p w14:paraId="102E157E" w14:textId="77777777" w:rsidR="001E0185" w:rsidRPr="001E0185" w:rsidRDefault="001E0185" w:rsidP="005C22E3">
      <w:pPr>
        <w:pStyle w:val="af6"/>
        <w:ind w:firstLine="426"/>
        <w:rPr>
          <w:lang w:val="be-BY"/>
        </w:rPr>
      </w:pPr>
      <w:r w:rsidRPr="001E0185">
        <w:rPr>
          <w:lang w:val="be-BY"/>
        </w:rPr>
        <w:t>Т</w:t>
      </w:r>
      <w:r w:rsidRPr="001E0185">
        <w:rPr>
          <w:vertAlign w:val="subscript"/>
          <w:lang w:val="be-BY"/>
        </w:rPr>
        <w:t>раз</w:t>
      </w:r>
      <w:r w:rsidRPr="001E0185">
        <w:rPr>
          <w:lang w:val="be-BY"/>
        </w:rPr>
        <w:t xml:space="preserve"> – трудоемкость, чел./час.;</w:t>
      </w:r>
    </w:p>
    <w:p w14:paraId="0B5BA720" w14:textId="018AB247" w:rsidR="00822C14" w:rsidRDefault="001E0185" w:rsidP="0048127E">
      <w:pPr>
        <w:pStyle w:val="af6"/>
        <w:ind w:firstLine="426"/>
        <w:rPr>
          <w:lang w:val="be-BY"/>
        </w:rPr>
      </w:pPr>
      <w:r w:rsidRPr="001E0185">
        <w:rPr>
          <w:lang w:val="be-BY"/>
        </w:rPr>
        <w:lastRenderedPageBreak/>
        <w:t>С</w:t>
      </w:r>
      <w:r w:rsidRPr="001E0185">
        <w:rPr>
          <w:vertAlign w:val="subscript"/>
          <w:lang w:val="be-BY"/>
        </w:rPr>
        <w:t>зп</w:t>
      </w:r>
      <w:r w:rsidRPr="001E0185">
        <w:rPr>
          <w:lang w:val="be-BY"/>
        </w:rPr>
        <w:t xml:space="preserve"> – средняя часовая ставка, руб./час.</w:t>
      </w:r>
    </w:p>
    <w:p w14:paraId="737F5EA4" w14:textId="77777777" w:rsidR="00822C14" w:rsidRPr="00822C14" w:rsidRDefault="00822C14" w:rsidP="00822C14">
      <w:pPr>
        <w:pStyle w:val="affb"/>
      </w:pPr>
      <w:r w:rsidRPr="00822C14">
        <w:t>Таблица 6.4 – Расчет основной заработной платы специалистов</w:t>
      </w:r>
    </w:p>
    <w:tbl>
      <w:tblPr>
        <w:tblW w:w="10036" w:type="dxa"/>
        <w:tblLook w:val="04A0" w:firstRow="1" w:lastRow="0" w:firstColumn="1" w:lastColumn="0" w:noHBand="0" w:noVBand="1"/>
      </w:tblPr>
      <w:tblGrid>
        <w:gridCol w:w="2814"/>
        <w:gridCol w:w="2320"/>
        <w:gridCol w:w="2218"/>
        <w:gridCol w:w="2684"/>
      </w:tblGrid>
      <w:tr w:rsidR="00822C14" w:rsidRPr="00822C14" w14:paraId="73BF9A81" w14:textId="77777777" w:rsidTr="00822C14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B462" w14:textId="77777777" w:rsidR="00822C14" w:rsidRPr="00822C14" w:rsidRDefault="00822C14" w:rsidP="00822C14">
            <w:pPr>
              <w:pStyle w:val="af6"/>
              <w:ind w:firstLine="0"/>
              <w:jc w:val="center"/>
            </w:pPr>
            <w:r w:rsidRPr="00822C14">
              <w:t>Исполнитель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B08B6" w14:textId="77777777" w:rsidR="00822C14" w:rsidRPr="00822C14" w:rsidRDefault="00822C14" w:rsidP="00822C14">
            <w:pPr>
              <w:pStyle w:val="af6"/>
              <w:ind w:firstLine="0"/>
              <w:jc w:val="center"/>
            </w:pPr>
            <w:r w:rsidRPr="00822C14">
              <w:t>Затраты рабочего времени, часов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2AB9" w14:textId="77777777" w:rsidR="00822C14" w:rsidRPr="00822C14" w:rsidRDefault="00822C14" w:rsidP="00822C14">
            <w:pPr>
              <w:pStyle w:val="af6"/>
              <w:ind w:firstLine="0"/>
              <w:jc w:val="center"/>
            </w:pPr>
            <w:r w:rsidRPr="00822C14">
              <w:t>Средняя часовая ставка, руб./час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5D7AB" w14:textId="77777777" w:rsidR="00822C14" w:rsidRPr="00822C14" w:rsidRDefault="00822C14" w:rsidP="00822C14">
            <w:pPr>
              <w:pStyle w:val="af6"/>
              <w:ind w:firstLine="0"/>
              <w:jc w:val="center"/>
            </w:pPr>
            <w:r w:rsidRPr="00822C14">
              <w:t>Основная заработная плата, руб.</w:t>
            </w:r>
          </w:p>
        </w:tc>
      </w:tr>
      <w:tr w:rsidR="00822C14" w:rsidRPr="00822C14" w14:paraId="59E69B90" w14:textId="77777777" w:rsidTr="00162D3C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2979" w14:textId="281ECD42" w:rsidR="00822C14" w:rsidRPr="00822C14" w:rsidRDefault="00822C14" w:rsidP="00822C14">
            <w:pPr>
              <w:pStyle w:val="af6"/>
              <w:ind w:firstLine="0"/>
            </w:pPr>
            <w:r w:rsidRPr="00BD4AC6">
              <w:t>Проектный менеджер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EBBEE" w14:textId="01279712" w:rsidR="00822C14" w:rsidRPr="00822C14" w:rsidRDefault="00822C14" w:rsidP="00162D3C">
            <w:pPr>
              <w:pStyle w:val="af6"/>
              <w:ind w:firstLine="0"/>
              <w:jc w:val="center"/>
            </w:pPr>
            <w:r w:rsidRPr="00BD4AC6">
              <w:t>68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C836A" w14:textId="112B14AE" w:rsidR="00822C14" w:rsidRPr="00822C14" w:rsidRDefault="00822C14" w:rsidP="00162D3C">
            <w:pPr>
              <w:pStyle w:val="affd"/>
              <w:jc w:val="center"/>
              <w:rPr>
                <w:rFonts w:eastAsiaTheme="minorHAnsi" w:cstheme="minorBidi"/>
              </w:rPr>
            </w:pPr>
            <w:r>
              <w:t>20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26FD" w14:textId="62453413" w:rsidR="00822C14" w:rsidRPr="00822C14" w:rsidRDefault="00822C14" w:rsidP="00162D3C">
            <w:pPr>
              <w:pStyle w:val="affd"/>
              <w:jc w:val="center"/>
              <w:rPr>
                <w:rFonts w:eastAsiaTheme="minorHAnsi" w:cstheme="minorBidi"/>
              </w:rPr>
            </w:pPr>
            <w:r>
              <w:t>1360</w:t>
            </w:r>
          </w:p>
        </w:tc>
      </w:tr>
      <w:tr w:rsidR="00822C14" w:rsidRPr="00822C14" w14:paraId="47AE2080" w14:textId="77777777" w:rsidTr="00162D3C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D37A" w14:textId="03519407" w:rsidR="00822C14" w:rsidRPr="00822C14" w:rsidRDefault="00822C14" w:rsidP="00822C14">
            <w:pPr>
              <w:pStyle w:val="af6"/>
              <w:ind w:firstLine="0"/>
            </w:pPr>
            <w:r w:rsidRPr="00BD4AC6">
              <w:t>Бизнес-аналитик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EC4E" w14:textId="3BD79A3D" w:rsidR="00822C14" w:rsidRPr="00822C14" w:rsidRDefault="00822C14" w:rsidP="00162D3C">
            <w:pPr>
              <w:pStyle w:val="af6"/>
              <w:ind w:firstLine="0"/>
              <w:jc w:val="center"/>
            </w:pPr>
            <w:r w:rsidRPr="00BD4AC6">
              <w:t>56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91EEB" w14:textId="4F03EFCF" w:rsidR="00822C14" w:rsidRPr="00822C14" w:rsidRDefault="00822C14" w:rsidP="00162D3C">
            <w:pPr>
              <w:pStyle w:val="affd"/>
              <w:jc w:val="center"/>
              <w:rPr>
                <w:rFonts w:eastAsiaTheme="minorHAnsi" w:cstheme="minorBidi"/>
              </w:rPr>
            </w:pPr>
            <w:r>
              <w:t>18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3C1C9" w14:textId="7AD52A02" w:rsidR="00822C14" w:rsidRPr="00822C14" w:rsidRDefault="00822C14" w:rsidP="00162D3C">
            <w:pPr>
              <w:pStyle w:val="affd"/>
              <w:jc w:val="center"/>
              <w:rPr>
                <w:rFonts w:eastAsiaTheme="minorHAnsi" w:cstheme="minorBidi"/>
              </w:rPr>
            </w:pPr>
            <w:r>
              <w:t>1008</w:t>
            </w:r>
          </w:p>
        </w:tc>
      </w:tr>
      <w:tr w:rsidR="00822C14" w:rsidRPr="00822C14" w14:paraId="601B4848" w14:textId="77777777" w:rsidTr="00162D3C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983A" w14:textId="461C71A3" w:rsidR="00822C14" w:rsidRPr="00822C14" w:rsidRDefault="00822C14" w:rsidP="00822C14">
            <w:pPr>
              <w:pStyle w:val="af6"/>
              <w:ind w:firstLine="0"/>
            </w:pPr>
            <w:r w:rsidRPr="00BD4AC6">
              <w:t>Бэкенд-разработчик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9DF15" w14:textId="58FCC4BE" w:rsidR="00822C14" w:rsidRPr="00822C14" w:rsidRDefault="00822C14" w:rsidP="00162D3C">
            <w:pPr>
              <w:pStyle w:val="af6"/>
              <w:ind w:firstLine="0"/>
              <w:jc w:val="center"/>
            </w:pPr>
            <w:r w:rsidRPr="00BD4AC6">
              <w:t>160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05C3" w14:textId="2A96583A" w:rsidR="00822C14" w:rsidRPr="00822C14" w:rsidRDefault="00822C14" w:rsidP="00162D3C">
            <w:pPr>
              <w:pStyle w:val="affd"/>
              <w:jc w:val="center"/>
              <w:rPr>
                <w:rFonts w:eastAsiaTheme="minorHAnsi" w:cstheme="minorBidi"/>
              </w:rPr>
            </w:pPr>
            <w:r>
              <w:t>16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A0194" w14:textId="1880CF87" w:rsidR="00822C14" w:rsidRPr="00822C14" w:rsidRDefault="00822C14" w:rsidP="00162D3C">
            <w:pPr>
              <w:pStyle w:val="affd"/>
              <w:jc w:val="center"/>
              <w:rPr>
                <w:rFonts w:eastAsiaTheme="minorHAnsi" w:cstheme="minorBidi"/>
              </w:rPr>
            </w:pPr>
            <w:r>
              <w:t>2560</w:t>
            </w:r>
          </w:p>
        </w:tc>
      </w:tr>
      <w:tr w:rsidR="00822C14" w:rsidRPr="00822C14" w14:paraId="49F521F1" w14:textId="77777777" w:rsidTr="00162D3C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D0DE" w14:textId="53F68D67" w:rsidR="00822C14" w:rsidRPr="00822C14" w:rsidRDefault="00822C14" w:rsidP="00822C14">
            <w:pPr>
              <w:pStyle w:val="af6"/>
              <w:ind w:firstLine="0"/>
            </w:pPr>
            <w:r w:rsidRPr="00BD4AC6">
              <w:t>Фронтенд-разработчик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9EE7" w14:textId="4E455F9D" w:rsidR="00822C14" w:rsidRPr="00822C14" w:rsidRDefault="00822C14" w:rsidP="00162D3C">
            <w:pPr>
              <w:pStyle w:val="af6"/>
              <w:ind w:firstLine="0"/>
              <w:jc w:val="center"/>
            </w:pPr>
            <w:r w:rsidRPr="00BD4AC6">
              <w:t>112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DDFB" w14:textId="5EFDE896" w:rsidR="00822C14" w:rsidRPr="00822C14" w:rsidRDefault="00822C14" w:rsidP="00162D3C">
            <w:pPr>
              <w:pStyle w:val="affd"/>
              <w:jc w:val="center"/>
              <w:rPr>
                <w:rFonts w:eastAsiaTheme="minorHAnsi" w:cstheme="minorBidi"/>
              </w:rPr>
            </w:pPr>
            <w:r>
              <w:t>15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DCCC3" w14:textId="3B1BA69F" w:rsidR="00822C14" w:rsidRPr="00822C14" w:rsidRDefault="00822C14" w:rsidP="00162D3C">
            <w:pPr>
              <w:pStyle w:val="affd"/>
              <w:jc w:val="center"/>
              <w:rPr>
                <w:rFonts w:eastAsiaTheme="minorHAnsi" w:cstheme="minorBidi"/>
              </w:rPr>
            </w:pPr>
            <w:r>
              <w:t>1680</w:t>
            </w:r>
          </w:p>
        </w:tc>
      </w:tr>
      <w:tr w:rsidR="00822C14" w:rsidRPr="00822C14" w14:paraId="4E34B802" w14:textId="77777777" w:rsidTr="00162D3C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87F4" w14:textId="5671D723" w:rsidR="00822C14" w:rsidRPr="00822C14" w:rsidRDefault="00822C14" w:rsidP="00822C14">
            <w:pPr>
              <w:pStyle w:val="af6"/>
              <w:ind w:firstLine="0"/>
            </w:pPr>
            <w:r w:rsidRPr="00BD4AC6">
              <w:t>Тестировщик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9E8A" w14:textId="68573008" w:rsidR="00822C14" w:rsidRPr="00822C14" w:rsidRDefault="00822C14" w:rsidP="00162D3C">
            <w:pPr>
              <w:pStyle w:val="af6"/>
              <w:ind w:firstLine="0"/>
              <w:jc w:val="center"/>
            </w:pPr>
            <w:r w:rsidRPr="00BD4AC6">
              <w:t>96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FA90" w14:textId="05C5D014" w:rsidR="00822C14" w:rsidRPr="00822C14" w:rsidRDefault="00822C14" w:rsidP="00162D3C">
            <w:pPr>
              <w:pStyle w:val="affd"/>
              <w:jc w:val="center"/>
            </w:pPr>
            <w:r>
              <w:t>13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12567" w14:textId="0775841E" w:rsidR="00822C14" w:rsidRPr="00822C14" w:rsidRDefault="00822C14" w:rsidP="00162D3C">
            <w:pPr>
              <w:pStyle w:val="affd"/>
              <w:jc w:val="center"/>
            </w:pPr>
            <w:r>
              <w:t>1248</w:t>
            </w:r>
          </w:p>
        </w:tc>
      </w:tr>
      <w:tr w:rsidR="00822C14" w:rsidRPr="00822C14" w14:paraId="5BDAC4A7" w14:textId="77777777" w:rsidTr="00162D3C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0B87" w14:textId="73DA8655" w:rsidR="00822C14" w:rsidRPr="00822C14" w:rsidRDefault="00822C14" w:rsidP="00822C14">
            <w:pPr>
              <w:pStyle w:val="af6"/>
              <w:ind w:firstLine="0"/>
            </w:pPr>
            <w:r w:rsidRPr="00BD4AC6">
              <w:t>Системный администратор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B1BF8" w14:textId="21606C82" w:rsidR="00822C14" w:rsidRPr="00822C14" w:rsidRDefault="00822C14" w:rsidP="00162D3C">
            <w:pPr>
              <w:pStyle w:val="af6"/>
              <w:ind w:firstLine="0"/>
              <w:jc w:val="center"/>
            </w:pPr>
            <w:r w:rsidRPr="00BD4AC6">
              <w:t>48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08CE" w14:textId="30F71B60" w:rsidR="00822C14" w:rsidRPr="00822C14" w:rsidRDefault="00822C14" w:rsidP="00162D3C">
            <w:pPr>
              <w:pStyle w:val="affd"/>
              <w:jc w:val="center"/>
            </w:pPr>
            <w:r>
              <w:t>15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AFAA" w14:textId="159E52D5" w:rsidR="00822C14" w:rsidRPr="00822C14" w:rsidRDefault="00822C14" w:rsidP="00162D3C">
            <w:pPr>
              <w:pStyle w:val="affd"/>
              <w:jc w:val="center"/>
            </w:pPr>
            <w:r>
              <w:t>720</w:t>
            </w:r>
          </w:p>
        </w:tc>
      </w:tr>
      <w:tr w:rsidR="004B349B" w:rsidRPr="00822C14" w14:paraId="4839D99F" w14:textId="77777777" w:rsidTr="00162D3C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D0F1" w14:textId="63B60870" w:rsidR="004B349B" w:rsidRPr="00BD4AC6" w:rsidRDefault="004B349B" w:rsidP="00822C14">
            <w:pPr>
              <w:pStyle w:val="af6"/>
              <w:ind w:firstLine="0"/>
            </w:pPr>
            <w:r>
              <w:t>Дизайнер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7901" w14:textId="0296D9C5" w:rsidR="004B349B" w:rsidRPr="00BD4AC6" w:rsidRDefault="004B349B" w:rsidP="00162D3C">
            <w:pPr>
              <w:pStyle w:val="af6"/>
              <w:ind w:firstLine="0"/>
              <w:jc w:val="center"/>
            </w:pPr>
            <w:r>
              <w:t>64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F1D5" w14:textId="091F2917" w:rsidR="004B349B" w:rsidRDefault="004B349B" w:rsidP="00162D3C">
            <w:pPr>
              <w:pStyle w:val="affd"/>
              <w:jc w:val="center"/>
            </w:pPr>
            <w:r>
              <w:t>12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4362" w14:textId="57AD5439" w:rsidR="004B349B" w:rsidRDefault="004B349B" w:rsidP="00162D3C">
            <w:pPr>
              <w:pStyle w:val="affd"/>
              <w:jc w:val="center"/>
            </w:pPr>
            <w:r>
              <w:t>768</w:t>
            </w:r>
          </w:p>
        </w:tc>
      </w:tr>
      <w:tr w:rsidR="00822C14" w:rsidRPr="00822C14" w14:paraId="37FB85FF" w14:textId="77777777" w:rsidTr="00162D3C"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F0DE" w14:textId="77777777" w:rsidR="00822C14" w:rsidRPr="00822C14" w:rsidRDefault="00822C14" w:rsidP="00822C14">
            <w:pPr>
              <w:pStyle w:val="af6"/>
              <w:ind w:firstLine="0"/>
            </w:pPr>
            <w:r w:rsidRPr="00822C14">
              <w:t>Всего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5813" w14:textId="5B73A07B" w:rsidR="00822C14" w:rsidRPr="00822C14" w:rsidRDefault="00822C14" w:rsidP="00162D3C">
            <w:pPr>
              <w:pStyle w:val="af6"/>
              <w:ind w:firstLine="0"/>
              <w:jc w:val="center"/>
            </w:pPr>
            <w:r>
              <w:t>604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D287" w14:textId="77777777" w:rsidR="00822C14" w:rsidRPr="00822C14" w:rsidRDefault="00822C14" w:rsidP="00162D3C">
            <w:pPr>
              <w:pStyle w:val="af6"/>
            </w:pP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6806" w14:textId="7FB01CE6" w:rsidR="00822C14" w:rsidRPr="00822C14" w:rsidRDefault="004B349B" w:rsidP="00162D3C">
            <w:pPr>
              <w:pStyle w:val="af6"/>
              <w:ind w:firstLine="0"/>
              <w:jc w:val="center"/>
            </w:pPr>
            <w:r>
              <w:t>9344</w:t>
            </w:r>
          </w:p>
        </w:tc>
      </w:tr>
    </w:tbl>
    <w:p w14:paraId="148DFDE9" w14:textId="62B5ACE4" w:rsidR="00500354" w:rsidRPr="00500354" w:rsidRDefault="00500354" w:rsidP="00500354">
      <w:pPr>
        <w:pStyle w:val="af6"/>
        <w:spacing w:before="280"/>
      </w:pPr>
      <w:r w:rsidRPr="00500354">
        <w:t xml:space="preserve">Суммарная основная заработная плата всех специалистов веб-приложения составит </w:t>
      </w:r>
      <w:r w:rsidRPr="00822C14">
        <w:t>8576</w:t>
      </w:r>
      <w:r>
        <w:t xml:space="preserve"> </w:t>
      </w:r>
      <w:r w:rsidRPr="00500354">
        <w:t>рублей.</w:t>
      </w:r>
    </w:p>
    <w:p w14:paraId="422BC440" w14:textId="48028E48" w:rsidR="001E0185" w:rsidRDefault="00962FD6" w:rsidP="00962FD6">
      <w:pPr>
        <w:pStyle w:val="3"/>
      </w:pPr>
      <w:bookmarkStart w:id="6" w:name="_Toc198727325"/>
      <w:r w:rsidRPr="00962FD6">
        <w:t>Расчет дополнительной заработной платы</w:t>
      </w:r>
      <w:bookmarkEnd w:id="6"/>
    </w:p>
    <w:p w14:paraId="54F4B43C" w14:textId="2119D9FE" w:rsidR="00962FD6" w:rsidRDefault="00962FD6" w:rsidP="00962FD6">
      <w:pPr>
        <w:pStyle w:val="af6"/>
        <w:spacing w:after="280"/>
        <w:rPr>
          <w:lang w:eastAsia="ru-RU"/>
        </w:rPr>
      </w:pPr>
      <w:r w:rsidRPr="00962FD6">
        <w:rPr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6.2.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8222"/>
        <w:gridCol w:w="1843"/>
      </w:tblGrid>
      <w:tr w:rsidR="00962FD6" w:rsidRPr="00962FD6" w14:paraId="00C51E5E" w14:textId="77777777" w:rsidTr="00962FD6">
        <w:tc>
          <w:tcPr>
            <w:tcW w:w="8222" w:type="dxa"/>
            <w:hideMark/>
          </w:tcPr>
          <w:p w14:paraId="653ED0A0" w14:textId="77777777" w:rsidR="00962FD6" w:rsidRPr="00962FD6" w:rsidRDefault="00962FD6" w:rsidP="0026770A">
            <w:pPr>
              <w:pStyle w:val="af6"/>
              <w:ind w:firstLine="4145"/>
              <w:rPr>
                <w:lang w:val="en-US"/>
              </w:rPr>
            </w:pPr>
            <w:r w:rsidRPr="00962FD6">
              <w:object w:dxaOrig="1920" w:dyaOrig="840" w14:anchorId="718A6482">
                <v:shape id="_x0000_i1026" type="#_x0000_t75" style="width:96pt;height:42pt" o:ole="">
                  <v:imagedata r:id="rId10" o:title=""/>
                </v:shape>
                <o:OLEObject Type="Embed" ProgID="Unknown" ShapeID="_x0000_i1026" DrawAspect="Content" ObjectID="_1809428519" r:id="rId11"/>
              </w:object>
            </w:r>
          </w:p>
        </w:tc>
        <w:tc>
          <w:tcPr>
            <w:tcW w:w="1843" w:type="dxa"/>
            <w:vAlign w:val="center"/>
            <w:hideMark/>
          </w:tcPr>
          <w:p w14:paraId="35D67EA4" w14:textId="77777777" w:rsidR="00962FD6" w:rsidRPr="00962FD6" w:rsidRDefault="00962FD6" w:rsidP="00962FD6">
            <w:pPr>
              <w:pStyle w:val="af6"/>
              <w:rPr>
                <w:lang w:val="en-US"/>
              </w:rPr>
            </w:pPr>
            <w:r w:rsidRPr="00962FD6">
              <w:rPr>
                <w:lang w:val="en-US"/>
              </w:rPr>
              <w:t xml:space="preserve">   (6.2)</w:t>
            </w:r>
          </w:p>
        </w:tc>
      </w:tr>
    </w:tbl>
    <w:p w14:paraId="0F5C1485" w14:textId="77777777" w:rsidR="00962FD6" w:rsidRPr="00962FD6" w:rsidRDefault="00962FD6" w:rsidP="00962FD6">
      <w:pPr>
        <w:pStyle w:val="af6"/>
        <w:spacing w:before="280"/>
        <w:ind w:firstLine="0"/>
      </w:pPr>
      <w:r w:rsidRPr="00962FD6">
        <w:rPr>
          <w:lang w:val="be-BY"/>
        </w:rPr>
        <w:t>где С</w:t>
      </w:r>
      <w:r w:rsidRPr="00962FD6">
        <w:rPr>
          <w:vertAlign w:val="subscript"/>
          <w:lang w:val="be-BY"/>
        </w:rPr>
        <w:t xml:space="preserve">оз </w:t>
      </w:r>
      <w:r w:rsidRPr="00962FD6">
        <w:rPr>
          <w:lang w:val="be-BY"/>
        </w:rPr>
        <w:t xml:space="preserve">– основная заработная плата, руб.; </w:t>
      </w:r>
    </w:p>
    <w:p w14:paraId="5A8BEBDC" w14:textId="77777777" w:rsidR="00962FD6" w:rsidRPr="00962FD6" w:rsidRDefault="00962FD6" w:rsidP="00962FD6">
      <w:pPr>
        <w:pStyle w:val="af6"/>
        <w:ind w:firstLine="426"/>
        <w:rPr>
          <w:lang w:val="be-BY"/>
        </w:rPr>
      </w:pPr>
      <w:r w:rsidRPr="00962FD6">
        <w:rPr>
          <w:lang w:val="be-BY"/>
        </w:rPr>
        <w:t>Н</w:t>
      </w:r>
      <w:r w:rsidRPr="00962FD6">
        <w:rPr>
          <w:vertAlign w:val="subscript"/>
          <w:lang w:val="be-BY"/>
        </w:rPr>
        <w:t>дз</w:t>
      </w:r>
      <w:r w:rsidRPr="00962FD6">
        <w:rPr>
          <w:lang w:val="be-BY"/>
        </w:rPr>
        <w:t xml:space="preserve"> – норматив дополнительной заработной платы, %.</w:t>
      </w:r>
    </w:p>
    <w:p w14:paraId="3AB0D486" w14:textId="7B2063AE" w:rsidR="00962FD6" w:rsidRPr="00962FD6" w:rsidRDefault="00962FD6" w:rsidP="00D240C4">
      <w:pPr>
        <w:pStyle w:val="af6"/>
        <w:spacing w:before="280" w:after="280"/>
        <w:ind w:firstLine="0"/>
        <w:jc w:val="center"/>
      </w:pPr>
      <w:proofErr w:type="spellStart"/>
      <w:r w:rsidRPr="00962FD6">
        <w:t>С</w:t>
      </w:r>
      <w:r w:rsidRPr="00962FD6">
        <w:rPr>
          <w:vertAlign w:val="subscript"/>
        </w:rPr>
        <w:t>дз</w:t>
      </w:r>
      <w:proofErr w:type="spellEnd"/>
      <w:r w:rsidRPr="00962FD6">
        <w:t xml:space="preserve"> = </w:t>
      </w:r>
      <w:r w:rsidR="009E3B2C">
        <w:t xml:space="preserve">9344 </w:t>
      </w:r>
      <w:r w:rsidRPr="00962FD6">
        <w:rPr>
          <w:lang w:val="en-US"/>
        </w:rPr>
        <w:sym w:font="Symbol" w:char="F0D7"/>
      </w:r>
      <w:r w:rsidR="009E3B2C">
        <w:t xml:space="preserve"> </w:t>
      </w:r>
      <w:r w:rsidR="004B349B">
        <w:t>9</w:t>
      </w:r>
      <w:r w:rsidRPr="00962FD6">
        <w:t xml:space="preserve"> / 100 = </w:t>
      </w:r>
      <w:r w:rsidR="009E3B2C" w:rsidRPr="009E3B2C">
        <w:t>840,96</w:t>
      </w:r>
      <w:r w:rsidRPr="00962FD6">
        <w:t xml:space="preserve"> руб.</w:t>
      </w:r>
    </w:p>
    <w:p w14:paraId="018532F9" w14:textId="1835C033" w:rsidR="00962FD6" w:rsidRDefault="0026770A" w:rsidP="0026770A">
      <w:pPr>
        <w:pStyle w:val="af6"/>
      </w:pPr>
      <w:r>
        <w:t xml:space="preserve">Таким образом дополнительная заработная плата составила </w:t>
      </w:r>
      <w:r w:rsidR="009E3B2C" w:rsidRPr="009E3B2C">
        <w:t>840,96</w:t>
      </w:r>
      <w:r>
        <w:t xml:space="preserve"> рублей.</w:t>
      </w:r>
    </w:p>
    <w:p w14:paraId="68193B3D" w14:textId="25FED6A5" w:rsidR="0026770A" w:rsidRPr="00B34838" w:rsidRDefault="0026770A" w:rsidP="0026770A">
      <w:pPr>
        <w:pStyle w:val="3"/>
        <w:ind w:left="0" w:firstLine="709"/>
      </w:pPr>
      <w:bookmarkStart w:id="7" w:name="_Toc198727326"/>
      <w:r w:rsidRPr="0026770A">
        <w:t>Расчет отчислений в Фонд социальной защиты населения и по обязательному страхованию</w:t>
      </w:r>
      <w:bookmarkEnd w:id="7"/>
    </w:p>
    <w:p w14:paraId="60C262F6" w14:textId="4E775446" w:rsidR="0026770A" w:rsidRPr="00B34838" w:rsidRDefault="0026770A" w:rsidP="0026770A">
      <w:pPr>
        <w:pStyle w:val="af6"/>
        <w:rPr>
          <w:lang w:eastAsia="ru-RU"/>
        </w:rPr>
      </w:pPr>
      <w:r w:rsidRPr="0026770A">
        <w:rPr>
          <w:lang w:eastAsia="ru-RU"/>
        </w:rPr>
        <w:t>Отчисления в Фонд социальной защиты населения (ФСЗН) и по обязательному страхованию от несчастных случаев на производстве, и профессиональных заболеваний в БРУСП «Белгосстрах»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6.3.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26770A" w:rsidRPr="0026770A" w14:paraId="4625CA35" w14:textId="77777777" w:rsidTr="0026770A">
        <w:trPr>
          <w:jc w:val="center"/>
        </w:trPr>
        <w:tc>
          <w:tcPr>
            <w:tcW w:w="10206" w:type="dxa"/>
            <w:vAlign w:val="center"/>
            <w:hideMark/>
          </w:tcPr>
          <w:p w14:paraId="16834CCB" w14:textId="77777777" w:rsidR="0026770A" w:rsidRPr="0026770A" w:rsidRDefault="0026770A" w:rsidP="00AA3F3E">
            <w:pPr>
              <w:pStyle w:val="af6"/>
              <w:spacing w:before="280" w:after="280"/>
              <w:ind w:firstLine="3294"/>
            </w:pPr>
            <w:r w:rsidRPr="0026770A">
              <w:object w:dxaOrig="3000" w:dyaOrig="840" w14:anchorId="6155988F">
                <v:shape id="_x0000_i1027" type="#_x0000_t75" style="width:150pt;height:42pt" o:ole="">
                  <v:imagedata r:id="rId12" o:title=""/>
                </v:shape>
                <o:OLEObject Type="Embed" ProgID="Unknown" ShapeID="_x0000_i1027" DrawAspect="Content" ObjectID="_1809428520" r:id="rId13"/>
              </w:object>
            </w:r>
            <w:r w:rsidRPr="0026770A">
              <w:rPr>
                <w:lang w:val="be-BY"/>
              </w:rPr>
              <w:t>,</w:t>
            </w:r>
            <w:r w:rsidRPr="0026770A">
              <w:t xml:space="preserve">                                        </w:t>
            </w:r>
            <w:r w:rsidRPr="0026770A">
              <w:rPr>
                <w:lang w:val="en-US"/>
              </w:rPr>
              <w:t xml:space="preserve">(6.3) </w:t>
            </w:r>
          </w:p>
        </w:tc>
      </w:tr>
    </w:tbl>
    <w:p w14:paraId="32CB3184" w14:textId="77777777" w:rsidR="0026770A" w:rsidRPr="0026770A" w:rsidRDefault="0026770A" w:rsidP="00AA3F3E">
      <w:pPr>
        <w:pStyle w:val="af6"/>
        <w:ind w:firstLine="0"/>
      </w:pPr>
      <w:r w:rsidRPr="0026770A">
        <w:rPr>
          <w:lang w:val="be-BY"/>
        </w:rPr>
        <w:t>где С</w:t>
      </w:r>
      <w:r w:rsidRPr="0026770A">
        <w:rPr>
          <w:vertAlign w:val="subscript"/>
          <w:lang w:val="be-BY"/>
        </w:rPr>
        <w:t>оз</w:t>
      </w:r>
      <w:r w:rsidRPr="0026770A">
        <w:rPr>
          <w:lang w:val="be-BY"/>
        </w:rPr>
        <w:t xml:space="preserve"> – основная заработная плата, руб.;</w:t>
      </w:r>
    </w:p>
    <w:p w14:paraId="38375BC3" w14:textId="77777777" w:rsidR="0026770A" w:rsidRPr="0026770A" w:rsidRDefault="0026770A" w:rsidP="00AA3F3E">
      <w:pPr>
        <w:pStyle w:val="af6"/>
        <w:ind w:firstLine="426"/>
      </w:pPr>
      <w:r w:rsidRPr="0026770A">
        <w:rPr>
          <w:lang w:val="be-BY"/>
        </w:rPr>
        <w:t>С</w:t>
      </w:r>
      <w:r w:rsidRPr="0026770A">
        <w:rPr>
          <w:vertAlign w:val="subscript"/>
          <w:lang w:val="be-BY"/>
        </w:rPr>
        <w:t>дз</w:t>
      </w:r>
      <w:r w:rsidRPr="0026770A">
        <w:rPr>
          <w:lang w:val="be-BY"/>
        </w:rPr>
        <w:t xml:space="preserve"> – дополнительная заработная плата на конкретное ПС, руб.; </w:t>
      </w:r>
    </w:p>
    <w:p w14:paraId="3EC81444" w14:textId="77777777" w:rsidR="0026770A" w:rsidRPr="0026770A" w:rsidRDefault="0026770A" w:rsidP="00AA3F3E">
      <w:pPr>
        <w:pStyle w:val="af6"/>
        <w:ind w:firstLine="426"/>
      </w:pPr>
      <w:r w:rsidRPr="0026770A">
        <w:rPr>
          <w:lang w:val="be-BY"/>
        </w:rPr>
        <w:t>Н</w:t>
      </w:r>
      <w:r w:rsidRPr="0026770A">
        <w:rPr>
          <w:vertAlign w:val="subscript"/>
          <w:lang w:val="be-BY"/>
        </w:rPr>
        <w:t xml:space="preserve">фсзн </w:t>
      </w:r>
      <w:r w:rsidRPr="0026770A">
        <w:rPr>
          <w:lang w:val="be-BY"/>
        </w:rPr>
        <w:t>– норматив отчислений в Фонд социальной защиты, %</w:t>
      </w:r>
      <w:r w:rsidRPr="0026770A">
        <w:t>.</w:t>
      </w:r>
    </w:p>
    <w:p w14:paraId="1CBE5909" w14:textId="2C813050" w:rsidR="0026770A" w:rsidRPr="0026770A" w:rsidRDefault="0026770A" w:rsidP="00AA3F3E">
      <w:pPr>
        <w:pStyle w:val="af6"/>
        <w:spacing w:after="280"/>
      </w:pPr>
      <w:r w:rsidRPr="0026770A">
        <w:t>Отчисления в БРУСП «Белгосстрах» вычисляются по формуле 6.4.</w:t>
      </w: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8573"/>
        <w:gridCol w:w="1687"/>
      </w:tblGrid>
      <w:tr w:rsidR="0026770A" w:rsidRPr="0026770A" w14:paraId="218E38B4" w14:textId="77777777" w:rsidTr="0026770A">
        <w:trPr>
          <w:jc w:val="center"/>
        </w:trPr>
        <w:tc>
          <w:tcPr>
            <w:tcW w:w="8573" w:type="dxa"/>
            <w:hideMark/>
          </w:tcPr>
          <w:p w14:paraId="4D6A6A10" w14:textId="77777777" w:rsidR="0026770A" w:rsidRPr="0026770A" w:rsidRDefault="0026770A" w:rsidP="0026770A">
            <w:pPr>
              <w:pStyle w:val="af6"/>
              <w:ind w:firstLine="3436"/>
            </w:pPr>
            <w:r w:rsidRPr="0026770A">
              <w:object w:dxaOrig="3120" w:dyaOrig="840" w14:anchorId="2BCA9A04">
                <v:shape id="_x0000_i1028" type="#_x0000_t75" style="width:156pt;height:42pt" o:ole="">
                  <v:imagedata r:id="rId14" o:title=""/>
                </v:shape>
                <o:OLEObject Type="Embed" ProgID="Unknown" ShapeID="_x0000_i1028" DrawAspect="Content" ObjectID="_1809428521" r:id="rId15"/>
              </w:object>
            </w:r>
          </w:p>
        </w:tc>
        <w:tc>
          <w:tcPr>
            <w:tcW w:w="1687" w:type="dxa"/>
            <w:vAlign w:val="center"/>
            <w:hideMark/>
          </w:tcPr>
          <w:p w14:paraId="0673BFB5" w14:textId="77777777" w:rsidR="0026770A" w:rsidRPr="0026770A" w:rsidRDefault="0026770A" w:rsidP="0026770A">
            <w:pPr>
              <w:pStyle w:val="af6"/>
              <w:rPr>
                <w:lang w:val="en-US"/>
              </w:rPr>
            </w:pPr>
            <w:r w:rsidRPr="0026770A">
              <w:t xml:space="preserve"> </w:t>
            </w:r>
            <w:r w:rsidRPr="0026770A">
              <w:rPr>
                <w:lang w:val="en-US"/>
              </w:rPr>
              <w:t>(6.4)</w:t>
            </w:r>
          </w:p>
        </w:tc>
      </w:tr>
    </w:tbl>
    <w:p w14:paraId="682222D6" w14:textId="16F33CD3" w:rsidR="0026770A" w:rsidRPr="0026770A" w:rsidRDefault="00000000" w:rsidP="0026770A">
      <w:pPr>
        <w:pStyle w:val="af6"/>
        <w:spacing w:before="280" w:after="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nor/>
                </m:rPr>
                <m:t>фсзн</m:t>
              </m:r>
            </m:sub>
          </m:sSub>
          <m:r>
            <m:rPr>
              <m:nor/>
            </m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9344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+ </m:t>
              </m:r>
              <m:r>
                <m:rPr>
                  <m:nor/>
                </m:rPr>
                <w:rPr>
                  <w:rFonts w:ascii="Cambria Math"/>
                </w:rPr>
                <m:t>840,96</m:t>
              </m:r>
              <m:r>
                <m:rPr>
                  <m:nor/>
                </m:rPr>
                <m:t>)</m:t>
              </m:r>
              <m:r>
                <w:rPr>
                  <w:rFonts w:ascii="Cambria Math" w:hAnsi="Cambria Math"/>
                  <w:lang w:eastAsia="ru-RU"/>
                </w:rPr>
                <m:t>⋅</m:t>
              </m:r>
              <m:r>
                <m:rPr>
                  <m:nor/>
                </m:rPr>
                <m:t>34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nor/>
                </m:rPr>
                <m:t>100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nor/>
            </m:rPr>
            <m:t xml:space="preserve">= </m:t>
          </m:r>
          <m:r>
            <m:rPr>
              <m:nor/>
            </m:rPr>
            <w:rPr>
              <w:rFonts w:ascii="Cambria Math"/>
            </w:rPr>
            <m:t>3 462,89</m:t>
          </m:r>
          <m:r>
            <m:rPr>
              <m:nor/>
            </m:rPr>
            <m:t xml:space="preserve"> </m:t>
          </m:r>
          <w:proofErr w:type="spellStart"/>
          <m:r>
            <m:rPr>
              <m:nor/>
            </m:rPr>
            <m:t>руб</m:t>
          </m:r>
          <w:proofErr w:type="spellEnd"/>
          <m:r>
            <w:rPr>
              <w:rFonts w:ascii="Cambria Math" w:hAnsi="Cambria Math"/>
            </w:rPr>
            <m:t>.</m:t>
          </m:r>
        </m:oMath>
      </m:oMathPara>
    </w:p>
    <w:p w14:paraId="009F5698" w14:textId="39610E00" w:rsidR="0026770A" w:rsidRPr="0026770A" w:rsidRDefault="00000000" w:rsidP="0026770A">
      <w:pPr>
        <w:pStyle w:val="af6"/>
        <w:spacing w:before="280" w:after="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nor/>
                </m:rPr>
                <m:t>бгс</m:t>
              </m:r>
            </m:sub>
          </m:sSub>
          <m:r>
            <m:rPr>
              <m:nor/>
            </m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9344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+ </m:t>
              </m:r>
              <m:r>
                <m:rPr>
                  <m:nor/>
                </m:rPr>
                <w:rPr>
                  <w:rFonts w:ascii="Cambria Math"/>
                </w:rPr>
                <m:t>840,96</m:t>
              </m:r>
              <m:r>
                <m:rPr>
                  <m:nor/>
                </m:rPr>
                <m:t>)</m:t>
              </m:r>
              <m:r>
                <w:rPr>
                  <w:rFonts w:ascii="Cambria Math" w:hAnsi="Cambria Math"/>
                  <w:lang w:eastAsia="ru-RU"/>
                </w:rPr>
                <m:t>⋅</m:t>
              </m:r>
              <m:r>
                <m:rPr>
                  <m:nor/>
                </m:rPr>
                <m:t>0,6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nor/>
                </m:rPr>
                <m:t>100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nor/>
            </m:rPr>
            <m:t xml:space="preserve">= </m:t>
          </m:r>
          <w:bookmarkStart w:id="8" w:name="_Hlk167790635"/>
          <m:r>
            <m:rPr>
              <m:nor/>
            </m:rPr>
            <w:rPr>
              <w:rFonts w:ascii="Cambria Math"/>
            </w:rPr>
            <m:t>61,11</m:t>
          </m:r>
          <m:r>
            <m:rPr>
              <m:nor/>
            </m:rPr>
            <m:t xml:space="preserve"> </m:t>
          </m:r>
          <w:bookmarkEnd w:id="8"/>
          <w:proofErr w:type="spellStart"/>
          <m:r>
            <m:rPr>
              <m:nor/>
            </m:rPr>
            <m:t>руб</m:t>
          </m:r>
          <w:proofErr w:type="spellEnd"/>
          <m:r>
            <w:rPr>
              <w:rFonts w:ascii="Cambria Math" w:hAnsi="Cambria Math"/>
            </w:rPr>
            <m:t>.</m:t>
          </m:r>
        </m:oMath>
      </m:oMathPara>
    </w:p>
    <w:p w14:paraId="7BC9B971" w14:textId="40BD9A6C" w:rsidR="0026770A" w:rsidRPr="0026770A" w:rsidRDefault="0026770A" w:rsidP="0026770A">
      <w:pPr>
        <w:pStyle w:val="af6"/>
      </w:pPr>
      <w:r w:rsidRPr="0026770A">
        <w:t xml:space="preserve">Таким образом, общие отчисления в БРУСП «Белгосстрах» составили </w:t>
      </w:r>
      <w:r w:rsidR="00B83E06">
        <w:t>61,11</w:t>
      </w:r>
      <w:r w:rsidR="0013399C" w:rsidRPr="00B11D40">
        <w:t xml:space="preserve"> </w:t>
      </w:r>
      <w:r w:rsidR="0013399C" w:rsidRPr="0026770A">
        <w:t>руб.</w:t>
      </w:r>
      <w:r w:rsidRPr="0026770A">
        <w:t xml:space="preserve">, а в фонд социальной защиты населения – </w:t>
      </w:r>
      <w:r w:rsidR="00B83E06">
        <w:t>3 462,89</w:t>
      </w:r>
      <w:r w:rsidRPr="0026770A">
        <w:t xml:space="preserve"> руб.</w:t>
      </w:r>
    </w:p>
    <w:p w14:paraId="4BF12390" w14:textId="6B3653EF" w:rsidR="0026770A" w:rsidRDefault="00FD6FE3" w:rsidP="00CE38C2">
      <w:pPr>
        <w:pStyle w:val="3"/>
        <w:rPr>
          <w:lang w:val="en-US"/>
        </w:rPr>
      </w:pPr>
      <w:bookmarkStart w:id="9" w:name="_Toc198727327"/>
      <w:r w:rsidRPr="00FD6FE3">
        <w:t>Расчет суммы прочих прямых затрат</w:t>
      </w:r>
      <w:bookmarkEnd w:id="9"/>
    </w:p>
    <w:p w14:paraId="6B93B1C7" w14:textId="762D2910" w:rsidR="00FD6FE3" w:rsidRPr="00B34838" w:rsidRDefault="00FD6FE3" w:rsidP="00D240C4">
      <w:pPr>
        <w:pStyle w:val="af6"/>
        <w:spacing w:after="280"/>
        <w:rPr>
          <w:lang w:eastAsia="ru-RU"/>
        </w:rPr>
      </w:pPr>
      <w:r w:rsidRPr="00FD6FE3">
        <w:rPr>
          <w:lang w:eastAsia="ru-RU"/>
        </w:rPr>
        <w:t xml:space="preserve">Расходы на конкретное программное средство </w:t>
      </w:r>
      <w:proofErr w:type="spellStart"/>
      <w:r w:rsidRPr="00FD6FE3">
        <w:rPr>
          <w:lang w:eastAsia="ru-RU"/>
        </w:rPr>
        <w:t>С</w:t>
      </w:r>
      <w:r w:rsidRPr="00FD6FE3">
        <w:rPr>
          <w:vertAlign w:val="subscript"/>
          <w:lang w:eastAsia="ru-RU"/>
        </w:rPr>
        <w:t>пз</w:t>
      </w:r>
      <w:proofErr w:type="spellEnd"/>
      <w:r w:rsidRPr="00FD6FE3">
        <w:rPr>
          <w:lang w:eastAsia="ru-RU"/>
        </w:rPr>
        <w:t xml:space="preserve"> включают расходы на приобретение и подготовку специальной технической информации, платных сервисов тестирования и прочие операционные издержки, прямо относимые на проект, и рассчитываются по формуле 6.5.</w:t>
      </w:r>
    </w:p>
    <w:tbl>
      <w:tblPr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8075"/>
        <w:gridCol w:w="2125"/>
      </w:tblGrid>
      <w:tr w:rsidR="00FD6FE3" w:rsidRPr="00FD6FE3" w14:paraId="3118FB3D" w14:textId="77777777" w:rsidTr="00D240C4">
        <w:trPr>
          <w:jc w:val="center"/>
        </w:trPr>
        <w:tc>
          <w:tcPr>
            <w:tcW w:w="8075" w:type="dxa"/>
            <w:hideMark/>
          </w:tcPr>
          <w:p w14:paraId="65406462" w14:textId="77777777" w:rsidR="00FD6FE3" w:rsidRPr="00FD6FE3" w:rsidRDefault="00FD6FE3" w:rsidP="00D240C4">
            <w:pPr>
              <w:pStyle w:val="af6"/>
              <w:spacing w:after="280"/>
              <w:ind w:firstLine="3861"/>
            </w:pPr>
            <w:r w:rsidRPr="00FD6FE3">
              <w:object w:dxaOrig="1920" w:dyaOrig="840" w14:anchorId="6BF9B277">
                <v:shape id="_x0000_i1029" type="#_x0000_t75" style="width:96pt;height:42pt" o:ole="">
                  <v:imagedata r:id="rId16" o:title=""/>
                </v:shape>
                <o:OLEObject Type="Embed" ProgID="Unknown" ShapeID="_x0000_i1029" DrawAspect="Content" ObjectID="_1809428522" r:id="rId17"/>
              </w:object>
            </w:r>
          </w:p>
        </w:tc>
        <w:tc>
          <w:tcPr>
            <w:tcW w:w="2125" w:type="dxa"/>
            <w:vAlign w:val="center"/>
            <w:hideMark/>
          </w:tcPr>
          <w:p w14:paraId="7257E5D4" w14:textId="77777777" w:rsidR="00FD6FE3" w:rsidRPr="00FD6FE3" w:rsidRDefault="00FD6FE3" w:rsidP="00FD6FE3">
            <w:pPr>
              <w:pStyle w:val="af6"/>
            </w:pPr>
            <w:r w:rsidRPr="00FD6FE3">
              <w:t xml:space="preserve">      (6.5)</w:t>
            </w:r>
          </w:p>
        </w:tc>
      </w:tr>
    </w:tbl>
    <w:p w14:paraId="4D273D1C" w14:textId="77777777" w:rsidR="00D240C4" w:rsidRPr="00D240C4" w:rsidRDefault="00D240C4" w:rsidP="00D240C4">
      <w:pPr>
        <w:pStyle w:val="af6"/>
        <w:ind w:firstLine="0"/>
      </w:pPr>
      <w:r w:rsidRPr="00D240C4">
        <w:t xml:space="preserve">где </w:t>
      </w:r>
      <w:proofErr w:type="spellStart"/>
      <w:r w:rsidRPr="00D240C4">
        <w:t>Н</w:t>
      </w:r>
      <w:r w:rsidRPr="00D240C4">
        <w:rPr>
          <w:vertAlign w:val="subscript"/>
        </w:rPr>
        <w:t>пз</w:t>
      </w:r>
      <w:proofErr w:type="spellEnd"/>
      <w:r w:rsidRPr="00D240C4">
        <w:rPr>
          <w:vertAlign w:val="subscript"/>
        </w:rPr>
        <w:t xml:space="preserve"> </w:t>
      </w:r>
      <w:r w:rsidRPr="00D240C4">
        <w:t xml:space="preserve">– норматив прочих затрат в целом по организации, %. </w:t>
      </w:r>
    </w:p>
    <w:p w14:paraId="63E77E05" w14:textId="6C8E73BB" w:rsidR="00D240C4" w:rsidRPr="00D240C4" w:rsidRDefault="00D240C4" w:rsidP="00D240C4">
      <w:pPr>
        <w:pStyle w:val="af6"/>
        <w:spacing w:before="240" w:after="240"/>
        <w:ind w:firstLine="0"/>
        <w:jc w:val="center"/>
      </w:pPr>
      <w:proofErr w:type="spellStart"/>
      <w:r w:rsidRPr="00D240C4">
        <w:rPr>
          <w:iCs/>
        </w:rPr>
        <w:t>С</w:t>
      </w:r>
      <w:r w:rsidRPr="00D240C4">
        <w:rPr>
          <w:iCs/>
          <w:vertAlign w:val="subscript"/>
        </w:rPr>
        <w:t>пз</w:t>
      </w:r>
      <w:proofErr w:type="spellEnd"/>
      <w:r w:rsidRPr="00D240C4">
        <w:rPr>
          <w:iCs/>
        </w:rPr>
        <w:t xml:space="preserve"> = </w:t>
      </w:r>
      <w:r w:rsidR="00DD1F9C" w:rsidRPr="00DD1F9C">
        <w:t>9344</w:t>
      </w:r>
      <w:r w:rsidRPr="000931F8">
        <w:t xml:space="preserve"> </w:t>
      </w:r>
      <w:r w:rsidRPr="00D240C4">
        <w:rPr>
          <w:lang w:val="en-US"/>
        </w:rPr>
        <w:sym w:font="Symbol" w:char="F0D7"/>
      </w:r>
      <w:r w:rsidRPr="00D240C4">
        <w:t xml:space="preserve"> </w:t>
      </w:r>
      <w:r w:rsidRPr="000931F8">
        <w:rPr>
          <w:iCs/>
        </w:rPr>
        <w:t>25</w:t>
      </w:r>
      <w:r w:rsidRPr="00D240C4">
        <w:rPr>
          <w:iCs/>
        </w:rPr>
        <w:t xml:space="preserve"> / 100 = </w:t>
      </w:r>
      <w:r w:rsidR="00DD1F9C">
        <w:rPr>
          <w:iCs/>
        </w:rPr>
        <w:t>2 336</w:t>
      </w:r>
      <w:r w:rsidRPr="000931F8">
        <w:rPr>
          <w:iCs/>
        </w:rPr>
        <w:t xml:space="preserve"> </w:t>
      </w:r>
      <w:r w:rsidRPr="00D240C4">
        <w:rPr>
          <w:iCs/>
        </w:rPr>
        <w:t>руб.</w:t>
      </w:r>
    </w:p>
    <w:p w14:paraId="164A0267" w14:textId="2D349EF8" w:rsidR="00D240C4" w:rsidRPr="002F52E1" w:rsidRDefault="00D240C4" w:rsidP="00D240C4">
      <w:pPr>
        <w:spacing w:after="0" w:line="240" w:lineRule="auto"/>
        <w:ind w:firstLine="709"/>
        <w:jc w:val="both"/>
        <w:rPr>
          <w:rFonts w:eastAsia="Calibri"/>
          <w:color w:val="000000"/>
          <w:spacing w:val="6"/>
        </w:rPr>
      </w:pPr>
      <w:r>
        <w:tab/>
      </w:r>
      <w:r w:rsidRPr="002F52E1">
        <w:rPr>
          <w:rFonts w:eastAsia="Calibri"/>
          <w:color w:val="000000"/>
          <w:spacing w:val="6"/>
        </w:rPr>
        <w:t xml:space="preserve">Таким образом, сумма прочих прямых затраты при разработке веб-приложения составила </w:t>
      </w:r>
      <w:r w:rsidR="000931F8" w:rsidRPr="000931F8">
        <w:rPr>
          <w:rFonts w:eastAsia="Calibri"/>
          <w:iCs/>
          <w:color w:val="000000"/>
        </w:rPr>
        <w:t>2</w:t>
      </w:r>
      <w:r w:rsidR="00DD1F9C">
        <w:rPr>
          <w:rFonts w:eastAsia="Calibri"/>
          <w:iCs/>
          <w:color w:val="000000"/>
        </w:rPr>
        <w:t xml:space="preserve"> 336</w:t>
      </w:r>
      <w:r w:rsidRPr="002F52E1">
        <w:rPr>
          <w:rFonts w:eastAsia="Calibri"/>
          <w:iCs/>
          <w:color w:val="000000"/>
        </w:rPr>
        <w:t xml:space="preserve"> </w:t>
      </w:r>
      <w:r w:rsidRPr="002F52E1">
        <w:rPr>
          <w:rFonts w:eastAsia="Calibri"/>
          <w:color w:val="000000"/>
          <w:spacing w:val="6"/>
        </w:rPr>
        <w:t>рублей.</w:t>
      </w:r>
    </w:p>
    <w:p w14:paraId="2EA786CF" w14:textId="3665600E" w:rsidR="00FD6FE3" w:rsidRDefault="00BB4DF0" w:rsidP="00BB4DF0">
      <w:pPr>
        <w:pStyle w:val="3"/>
        <w:rPr>
          <w:rFonts w:eastAsia="Times New Roman"/>
          <w:color w:val="000000"/>
          <w:szCs w:val="28"/>
          <w:lang w:val="en-US"/>
        </w:rPr>
      </w:pPr>
      <w:bookmarkStart w:id="10" w:name="_Toc198727328"/>
      <w:r w:rsidRPr="002F52E1">
        <w:rPr>
          <w:rFonts w:eastAsia="Times New Roman"/>
          <w:color w:val="000000"/>
          <w:szCs w:val="28"/>
        </w:rPr>
        <w:t>Расчет суммы накладных расходов</w:t>
      </w:r>
      <w:bookmarkEnd w:id="10"/>
    </w:p>
    <w:p w14:paraId="3665F668" w14:textId="484F7522" w:rsidR="00BB4DF0" w:rsidRPr="00D26304" w:rsidRDefault="008C307E" w:rsidP="00BB4DF0">
      <w:pPr>
        <w:pStyle w:val="af6"/>
        <w:rPr>
          <w:rFonts w:eastAsia="Arial" w:cs="Times New Roman"/>
          <w:color w:val="000000"/>
          <w:szCs w:val="28"/>
          <w:lang w:eastAsia="ru-RU"/>
        </w:rPr>
      </w:pPr>
      <w:r w:rsidRPr="002F52E1">
        <w:rPr>
          <w:rFonts w:eastAsia="Arial" w:cs="Times New Roman"/>
          <w:color w:val="000000"/>
          <w:szCs w:val="28"/>
          <w:lang w:eastAsia="ru-RU"/>
        </w:rPr>
        <w:t xml:space="preserve">Сумма накладных расходов </w:t>
      </w:r>
      <w:proofErr w:type="spellStart"/>
      <w:proofErr w:type="gramStart"/>
      <w:r w:rsidRPr="002F52E1">
        <w:rPr>
          <w:rFonts w:eastAsia="Arial" w:cs="Times New Roman"/>
          <w:color w:val="000000"/>
          <w:szCs w:val="28"/>
          <w:lang w:eastAsia="ru-RU"/>
        </w:rPr>
        <w:t>С</w:t>
      </w:r>
      <w:r w:rsidR="00D26304">
        <w:rPr>
          <w:rFonts w:eastAsia="Arial" w:cs="Times New Roman"/>
          <w:color w:val="000000"/>
          <w:szCs w:val="28"/>
          <w:vertAlign w:val="subscript"/>
          <w:lang w:eastAsia="ru-RU"/>
        </w:rPr>
        <w:t>обп,обх</w:t>
      </w:r>
      <w:proofErr w:type="spellEnd"/>
      <w:proofErr w:type="gramEnd"/>
      <w:r w:rsidRPr="002F52E1">
        <w:rPr>
          <w:rFonts w:eastAsia="Arial" w:cs="Times New Roman"/>
          <w:color w:val="000000"/>
          <w:szCs w:val="28"/>
          <w:lang w:eastAsia="ru-RU"/>
        </w:rPr>
        <w:t xml:space="preserve"> – произведение основной заработной платы исполнителей на конкретное программное средство С</w:t>
      </w:r>
      <w:r w:rsidRPr="002F52E1">
        <w:rPr>
          <w:rFonts w:eastAsia="Arial" w:cs="Times New Roman"/>
          <w:color w:val="000000"/>
          <w:szCs w:val="28"/>
          <w:vertAlign w:val="subscript"/>
          <w:lang w:eastAsia="ru-RU"/>
        </w:rPr>
        <w:t>оз</w:t>
      </w:r>
      <w:r w:rsidRPr="002F52E1">
        <w:rPr>
          <w:rFonts w:eastAsia="Arial" w:cs="Times New Roman"/>
          <w:color w:val="000000"/>
          <w:szCs w:val="28"/>
          <w:lang w:eastAsia="ru-RU"/>
        </w:rPr>
        <w:t xml:space="preserve"> на норматив накладных расходов в целом по организации </w:t>
      </w:r>
      <w:proofErr w:type="spellStart"/>
      <w:proofErr w:type="gramStart"/>
      <w:r w:rsidRPr="002F52E1">
        <w:rPr>
          <w:rFonts w:eastAsia="Arial" w:cs="Times New Roman"/>
          <w:color w:val="000000"/>
          <w:szCs w:val="28"/>
          <w:lang w:eastAsia="ru-RU"/>
        </w:rPr>
        <w:t>Н</w:t>
      </w:r>
      <w:r w:rsidR="00D26304">
        <w:rPr>
          <w:rFonts w:eastAsia="Arial" w:cs="Times New Roman"/>
          <w:color w:val="000000"/>
          <w:szCs w:val="28"/>
          <w:vertAlign w:val="subscript"/>
          <w:lang w:eastAsia="ru-RU"/>
        </w:rPr>
        <w:t>обп,обх</w:t>
      </w:r>
      <w:proofErr w:type="spellEnd"/>
      <w:proofErr w:type="gramEnd"/>
      <w:r w:rsidRPr="002F52E1">
        <w:rPr>
          <w:rFonts w:eastAsia="Arial" w:cs="Times New Roman"/>
          <w:color w:val="000000"/>
          <w:szCs w:val="28"/>
          <w:lang w:eastAsia="ru-RU"/>
        </w:rPr>
        <w:t>, по формуле 6.6.</w:t>
      </w:r>
    </w:p>
    <w:tbl>
      <w:tblPr>
        <w:tblW w:w="100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3"/>
        <w:gridCol w:w="1226"/>
      </w:tblGrid>
      <w:tr w:rsidR="008C307E" w:rsidRPr="002F52E1" w14:paraId="0DB04528" w14:textId="77777777" w:rsidTr="008C307E">
        <w:trPr>
          <w:jc w:val="center"/>
        </w:trPr>
        <w:tc>
          <w:tcPr>
            <w:tcW w:w="8793" w:type="dxa"/>
          </w:tcPr>
          <w:p w14:paraId="360C9568" w14:textId="27879292" w:rsidR="008C307E" w:rsidRPr="002151FE" w:rsidRDefault="00000000" w:rsidP="005B4C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418" w:right="698" w:firstLine="1080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обп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обх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обп</m:t>
                        </m:r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/>
                          </w:rPr>
                          <m:t>обх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226" w:type="dxa"/>
            <w:vAlign w:val="center"/>
          </w:tcPr>
          <w:p w14:paraId="1BCC74F9" w14:textId="77777777" w:rsidR="008C307E" w:rsidRPr="002F52E1" w:rsidRDefault="008C307E" w:rsidP="008C30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firstLine="394"/>
              <w:jc w:val="center"/>
              <w:rPr>
                <w:color w:val="000000"/>
              </w:rPr>
            </w:pPr>
            <w:r w:rsidRPr="005B4CDC">
              <w:rPr>
                <w:color w:val="000000"/>
                <w:lang w:val="en-US"/>
              </w:rPr>
              <w:t xml:space="preserve"> </w:t>
            </w:r>
            <w:r w:rsidRPr="002F52E1">
              <w:rPr>
                <w:color w:val="000000"/>
              </w:rPr>
              <w:t>(6.6)</w:t>
            </w:r>
          </w:p>
        </w:tc>
      </w:tr>
    </w:tbl>
    <w:p w14:paraId="6760A492" w14:textId="77777777" w:rsidR="008C307E" w:rsidRPr="002F52E1" w:rsidRDefault="008C307E" w:rsidP="008C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709"/>
        <w:jc w:val="both"/>
        <w:rPr>
          <w:rFonts w:eastAsia="Arial"/>
          <w:color w:val="000000"/>
        </w:rPr>
      </w:pPr>
      <w:r w:rsidRPr="002F52E1">
        <w:rPr>
          <w:rFonts w:eastAsia="Arial"/>
          <w:color w:val="000000"/>
        </w:rPr>
        <w:t xml:space="preserve">Сумма накладных расходов составит: </w:t>
      </w:r>
    </w:p>
    <w:p w14:paraId="5A4615E6" w14:textId="6A6682FA" w:rsidR="008C307E" w:rsidRDefault="008C307E" w:rsidP="0046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color w:val="000000"/>
        </w:rPr>
      </w:pPr>
      <w:proofErr w:type="spellStart"/>
      <w:proofErr w:type="gramStart"/>
      <w:r w:rsidRPr="002F52E1">
        <w:rPr>
          <w:rFonts w:eastAsia="Arial"/>
          <w:color w:val="000000"/>
        </w:rPr>
        <w:t>С</w:t>
      </w:r>
      <w:r w:rsidR="005B4CDC">
        <w:rPr>
          <w:rFonts w:eastAsia="Arial"/>
          <w:color w:val="000000"/>
          <w:vertAlign w:val="subscript"/>
        </w:rPr>
        <w:t>обп,обх</w:t>
      </w:r>
      <w:proofErr w:type="spellEnd"/>
      <w:proofErr w:type="gramEnd"/>
      <w:r>
        <w:rPr>
          <w:color w:val="000000"/>
        </w:rPr>
        <w:t xml:space="preserve"> =</w:t>
      </w:r>
      <w:r w:rsidR="00FC14C1">
        <w:rPr>
          <w:color w:val="000000"/>
        </w:rPr>
        <w:t xml:space="preserve"> </w:t>
      </w:r>
      <w:proofErr w:type="gramStart"/>
      <w:r w:rsidR="003C0914" w:rsidRPr="00DD1F9C">
        <w:t>9</w:t>
      </w:r>
      <w:r w:rsidR="003C0914">
        <w:t>3</w:t>
      </w:r>
      <w:r w:rsidR="003C0914" w:rsidRPr="00DD1F9C">
        <w:t>44</w:t>
      </w:r>
      <w:r w:rsidR="00FC14C1">
        <w:t xml:space="preserve"> </w:t>
      </w:r>
      <w:r w:rsidRPr="002F52E1">
        <w:rPr>
          <w:b/>
          <w:color w:val="000000"/>
          <w:vertAlign w:val="superscript"/>
        </w:rPr>
        <w:t>.</w:t>
      </w:r>
      <w:proofErr w:type="gramEnd"/>
      <w:r w:rsidRPr="002F52E1">
        <w:rPr>
          <w:color w:val="000000"/>
        </w:rPr>
        <w:t xml:space="preserve"> 5</w:t>
      </w:r>
      <w:r w:rsidR="00FC14C1">
        <w:rPr>
          <w:color w:val="000000"/>
        </w:rPr>
        <w:t>0</w:t>
      </w:r>
      <w:r w:rsidRPr="002F52E1">
        <w:rPr>
          <w:color w:val="000000"/>
        </w:rPr>
        <w:t xml:space="preserve"> / 100 = </w:t>
      </w:r>
      <w:r w:rsidR="00FC14C1" w:rsidRPr="00FC14C1">
        <w:rPr>
          <w:color w:val="000000"/>
        </w:rPr>
        <w:t>4</w:t>
      </w:r>
      <w:r w:rsidR="004B66F3">
        <w:rPr>
          <w:color w:val="000000"/>
        </w:rPr>
        <w:t xml:space="preserve"> </w:t>
      </w:r>
      <w:r w:rsidR="003C0914">
        <w:rPr>
          <w:color w:val="000000"/>
        </w:rPr>
        <w:t>672</w:t>
      </w:r>
      <w:r w:rsidR="00FC14C1">
        <w:rPr>
          <w:color w:val="000000"/>
        </w:rPr>
        <w:t xml:space="preserve"> </w:t>
      </w:r>
      <w:r w:rsidRPr="002F52E1">
        <w:rPr>
          <w:color w:val="000000"/>
        </w:rPr>
        <w:t>руб.</w:t>
      </w:r>
    </w:p>
    <w:p w14:paraId="242A67B0" w14:textId="27397EDC" w:rsidR="00FC14C1" w:rsidRPr="002F52E1" w:rsidRDefault="00FC14C1" w:rsidP="00FC1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Calibri"/>
          <w:color w:val="000000"/>
        </w:rPr>
      </w:pPr>
      <w:r w:rsidRPr="002F52E1">
        <w:rPr>
          <w:rFonts w:eastAsia="Calibri"/>
          <w:color w:val="000000"/>
        </w:rPr>
        <w:t xml:space="preserve">Таким образом, сумма накладных расходов составила </w:t>
      </w:r>
      <w:r w:rsidRPr="00FC14C1">
        <w:rPr>
          <w:color w:val="000000"/>
        </w:rPr>
        <w:t>4</w:t>
      </w:r>
      <w:r w:rsidR="003C0914">
        <w:rPr>
          <w:color w:val="000000"/>
        </w:rPr>
        <w:t xml:space="preserve"> 672</w:t>
      </w:r>
      <w:r w:rsidRPr="002F52E1">
        <w:rPr>
          <w:color w:val="000000"/>
        </w:rPr>
        <w:t xml:space="preserve"> руб</w:t>
      </w:r>
      <w:r w:rsidRPr="002F52E1">
        <w:rPr>
          <w:rFonts w:eastAsia="Calibri"/>
          <w:color w:val="000000"/>
        </w:rPr>
        <w:t>.</w:t>
      </w:r>
    </w:p>
    <w:p w14:paraId="68F3B048" w14:textId="341ED2B9" w:rsidR="008C307E" w:rsidRDefault="00AD7E75" w:rsidP="00D26304">
      <w:pPr>
        <w:pStyle w:val="3"/>
      </w:pPr>
      <w:bookmarkStart w:id="11" w:name="_Toc198727329"/>
      <w:r w:rsidRPr="00AD7E75">
        <w:t>Сумма расходов на разработку программного средства</w:t>
      </w:r>
      <w:bookmarkEnd w:id="11"/>
    </w:p>
    <w:p w14:paraId="57992106" w14:textId="31186203" w:rsidR="00AD7E75" w:rsidRDefault="00AD7E75" w:rsidP="00AD7E75">
      <w:pPr>
        <w:pStyle w:val="af6"/>
        <w:rPr>
          <w:lang w:eastAsia="ru-RU"/>
        </w:rPr>
      </w:pPr>
      <w:r w:rsidRPr="00AD7E75">
        <w:rPr>
          <w:lang w:eastAsia="ru-RU"/>
        </w:rPr>
        <w:t>Сумма расходов на разработку программного средства С</w:t>
      </w:r>
      <w:r w:rsidRPr="0033264E">
        <w:rPr>
          <w:vertAlign w:val="subscript"/>
          <w:lang w:eastAsia="ru-RU"/>
        </w:rPr>
        <w:t>р</w:t>
      </w:r>
      <w:r w:rsidRPr="00AD7E75">
        <w:rPr>
          <w:lang w:eastAsia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прямых затрат и суммы накладных расходов, по формуле 6.</w:t>
      </w:r>
      <w:r>
        <w:rPr>
          <w:lang w:eastAsia="ru-RU"/>
        </w:rPr>
        <w:t>7</w:t>
      </w:r>
      <w:r w:rsidRPr="00AD7E75">
        <w:rPr>
          <w:lang w:eastAsia="ru-RU"/>
        </w:rPr>
        <w:t>.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7"/>
        <w:gridCol w:w="755"/>
      </w:tblGrid>
      <w:tr w:rsidR="00AD7E75" w14:paraId="7B5F5C12" w14:textId="77777777" w:rsidTr="00AD7E75">
        <w:tc>
          <w:tcPr>
            <w:tcW w:w="9327" w:type="dxa"/>
          </w:tcPr>
          <w:p w14:paraId="215BB1D2" w14:textId="032B1B35" w:rsidR="00AD7E75" w:rsidRDefault="00000000" w:rsidP="00AD7E75">
            <w:pPr>
              <w:pStyle w:val="af6"/>
              <w:spacing w:before="240" w:after="240"/>
              <w:ind w:left="601" w:firstLine="0"/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оз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дз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фсзн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обп,обх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55C1802F" w14:textId="3C309DD7" w:rsidR="00AD7E75" w:rsidRDefault="00AD7E75" w:rsidP="00AD7E75">
            <w:pPr>
              <w:pStyle w:val="af6"/>
              <w:spacing w:before="240" w:after="240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(6.7)</w:t>
            </w:r>
          </w:p>
        </w:tc>
      </w:tr>
    </w:tbl>
    <w:p w14:paraId="13AF1FEB" w14:textId="548BCAFF" w:rsidR="00AD7E75" w:rsidRDefault="00AD7E75" w:rsidP="00AD7E75">
      <w:pPr>
        <w:pStyle w:val="af6"/>
        <w:rPr>
          <w:lang w:eastAsia="ru-RU"/>
        </w:rPr>
      </w:pPr>
      <w:r w:rsidRPr="00AD7E75">
        <w:rPr>
          <w:lang w:eastAsia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2594FB14" w14:textId="5670E392" w:rsidR="00AD7E75" w:rsidRDefault="00AD7E75" w:rsidP="00AD7E75">
      <w:pPr>
        <w:pStyle w:val="af6"/>
        <w:spacing w:before="240" w:after="240"/>
        <w:ind w:firstLine="0"/>
        <w:jc w:val="center"/>
        <w:rPr>
          <w:color w:val="000000"/>
        </w:rPr>
      </w:pPr>
      <w:r>
        <w:rPr>
          <w:lang w:eastAsia="ru-RU"/>
        </w:rPr>
        <w:t>С</w:t>
      </w:r>
      <w:r>
        <w:rPr>
          <w:vertAlign w:val="subscript"/>
          <w:lang w:eastAsia="ru-RU"/>
        </w:rPr>
        <w:t>р</w:t>
      </w:r>
      <w:r>
        <w:rPr>
          <w:lang w:eastAsia="ru-RU"/>
        </w:rPr>
        <w:t xml:space="preserve"> = </w:t>
      </w:r>
      <w:r w:rsidR="003C0914" w:rsidRPr="00DD1F9C">
        <w:t>9</w:t>
      </w:r>
      <w:r w:rsidR="003C0914">
        <w:t xml:space="preserve"> 3</w:t>
      </w:r>
      <w:r w:rsidR="003C0914" w:rsidRPr="00DD1F9C">
        <w:t>44</w:t>
      </w:r>
      <w:r w:rsidR="003C0914">
        <w:t xml:space="preserve"> </w:t>
      </w:r>
      <w:r>
        <w:t xml:space="preserve">+ </w:t>
      </w:r>
      <w:r w:rsidR="003C0914" w:rsidRPr="009E3B2C">
        <w:t>840,96</w:t>
      </w:r>
      <w:r>
        <w:t xml:space="preserve"> + </w:t>
      </w:r>
      <w:r w:rsidR="003C0914" w:rsidRPr="003C0914">
        <w:t>3 462,89</w:t>
      </w:r>
      <w:r w:rsidR="002C4CEF">
        <w:t xml:space="preserve"> + </w:t>
      </w:r>
      <w:r w:rsidR="003C0914" w:rsidRPr="003C0914">
        <w:t>61,11</w:t>
      </w:r>
      <w:r w:rsidR="00314CD6">
        <w:t xml:space="preserve"> + </w:t>
      </w:r>
      <w:r w:rsidR="003C0914" w:rsidRPr="003C0914">
        <w:rPr>
          <w:iCs/>
        </w:rPr>
        <w:t>2 336</w:t>
      </w:r>
      <w:r w:rsidR="002C4CEF">
        <w:t xml:space="preserve"> + </w:t>
      </w:r>
      <w:r w:rsidR="003C0914" w:rsidRPr="003C0914">
        <w:rPr>
          <w:color w:val="000000"/>
        </w:rPr>
        <w:t>4 672</w:t>
      </w:r>
      <w:r w:rsidR="002C4CEF">
        <w:rPr>
          <w:color w:val="000000"/>
        </w:rPr>
        <w:t xml:space="preserve"> = </w:t>
      </w:r>
      <w:r w:rsidR="003C0914" w:rsidRPr="006F152D">
        <w:rPr>
          <w:color w:val="000000"/>
        </w:rPr>
        <w:t>20</w:t>
      </w:r>
      <w:r w:rsidR="003C0914">
        <w:rPr>
          <w:color w:val="000000"/>
        </w:rPr>
        <w:t xml:space="preserve"> </w:t>
      </w:r>
      <w:r w:rsidR="003C0914" w:rsidRPr="006F152D">
        <w:rPr>
          <w:color w:val="000000"/>
        </w:rPr>
        <w:t>716,96</w:t>
      </w:r>
      <w:r w:rsidR="002C4CEF" w:rsidRPr="006F152D">
        <w:rPr>
          <w:color w:val="000000"/>
        </w:rPr>
        <w:t xml:space="preserve"> </w:t>
      </w:r>
      <w:r w:rsidR="002C4CEF">
        <w:rPr>
          <w:color w:val="000000"/>
        </w:rPr>
        <w:t>руб.</w:t>
      </w:r>
    </w:p>
    <w:p w14:paraId="3D597C29" w14:textId="1B261D59" w:rsidR="004B66F3" w:rsidRDefault="004B66F3" w:rsidP="004B66F3">
      <w:pPr>
        <w:pStyle w:val="af6"/>
      </w:pPr>
      <w:r w:rsidRPr="004B66F3">
        <w:t xml:space="preserve">Сумма расходов на разработку программного средства была вычислена на основе данных, рассчитанных ранее в данном разделе, и составила </w:t>
      </w:r>
      <w:r w:rsidR="006F152D" w:rsidRPr="006F152D">
        <w:rPr>
          <w:color w:val="000000"/>
        </w:rPr>
        <w:t>20</w:t>
      </w:r>
      <w:r w:rsidR="006F152D">
        <w:rPr>
          <w:color w:val="000000"/>
        </w:rPr>
        <w:t xml:space="preserve"> </w:t>
      </w:r>
      <w:r w:rsidR="006F152D" w:rsidRPr="006F152D">
        <w:rPr>
          <w:color w:val="000000"/>
        </w:rPr>
        <w:t>716,96</w:t>
      </w:r>
      <w:r w:rsidRPr="004B66F3">
        <w:t xml:space="preserve"> рублей.</w:t>
      </w:r>
    </w:p>
    <w:p w14:paraId="51414592" w14:textId="7288B3E6" w:rsidR="004B66F3" w:rsidRDefault="008E5A8C" w:rsidP="004B66F3">
      <w:pPr>
        <w:pStyle w:val="3"/>
      </w:pPr>
      <w:bookmarkStart w:id="12" w:name="_Toc198727330"/>
      <w:r w:rsidRPr="008E5A8C">
        <w:t>Расходы на сопровождение и адаптацию</w:t>
      </w:r>
      <w:bookmarkEnd w:id="12"/>
    </w:p>
    <w:p w14:paraId="0E68917F" w14:textId="69CFD623" w:rsidR="004B66F3" w:rsidRDefault="0033264E" w:rsidP="004B66F3">
      <w:pPr>
        <w:pStyle w:val="af6"/>
        <w:rPr>
          <w:lang w:eastAsia="ru-RU"/>
        </w:rPr>
      </w:pPr>
      <w:r w:rsidRPr="0033264E">
        <w:rPr>
          <w:lang w:eastAsia="ru-RU"/>
        </w:rPr>
        <w:t xml:space="preserve">Сумма расходов на сопровождение и адаптацию программного средства </w:t>
      </w:r>
      <w:proofErr w:type="spellStart"/>
      <w:r w:rsidRPr="0033264E">
        <w:rPr>
          <w:lang w:eastAsia="ru-RU"/>
        </w:rPr>
        <w:t>С</w:t>
      </w:r>
      <w:r w:rsidRPr="0033264E">
        <w:rPr>
          <w:vertAlign w:val="subscript"/>
          <w:lang w:eastAsia="ru-RU"/>
        </w:rPr>
        <w:t>рса</w:t>
      </w:r>
      <w:proofErr w:type="spellEnd"/>
      <w:r w:rsidRPr="0033264E">
        <w:rPr>
          <w:lang w:eastAsia="ru-RU"/>
        </w:rPr>
        <w:t xml:space="preserve"> определяется как произведение суммы расходов на разработку на норматив расходов на реализацию </w:t>
      </w:r>
      <w:proofErr w:type="spellStart"/>
      <w:r w:rsidRPr="0033264E">
        <w:rPr>
          <w:lang w:eastAsia="ru-RU"/>
        </w:rPr>
        <w:t>Н</w:t>
      </w:r>
      <w:r w:rsidR="00233CEE">
        <w:rPr>
          <w:vertAlign w:val="subscript"/>
          <w:lang w:eastAsia="ru-RU"/>
        </w:rPr>
        <w:t>рса</w:t>
      </w:r>
      <w:proofErr w:type="spellEnd"/>
      <w:r w:rsidRPr="0033264E">
        <w:rPr>
          <w:lang w:eastAsia="ru-RU"/>
        </w:rPr>
        <w:t>, и находится по формуле 6.</w:t>
      </w:r>
      <w:r>
        <w:rPr>
          <w:lang w:eastAsia="ru-RU"/>
        </w:rPr>
        <w:t>8</w:t>
      </w:r>
      <w:r w:rsidRPr="0033264E">
        <w:rPr>
          <w:lang w:eastAsia="ru-RU"/>
        </w:rPr>
        <w:t>.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7"/>
        <w:gridCol w:w="755"/>
      </w:tblGrid>
      <w:tr w:rsidR="001A03A3" w14:paraId="18804F37" w14:textId="77777777" w:rsidTr="0011696E">
        <w:tc>
          <w:tcPr>
            <w:tcW w:w="9327" w:type="dxa"/>
          </w:tcPr>
          <w:p w14:paraId="1766CF2F" w14:textId="716B1A81" w:rsidR="001A03A3" w:rsidRDefault="00000000" w:rsidP="0011696E">
            <w:pPr>
              <w:pStyle w:val="af6"/>
              <w:spacing w:before="240" w:after="240"/>
              <w:ind w:left="601" w:firstLine="0"/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рса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755" w:type="dxa"/>
          </w:tcPr>
          <w:p w14:paraId="5E26FB37" w14:textId="330A9B82" w:rsidR="001A03A3" w:rsidRDefault="001A03A3" w:rsidP="0011696E">
            <w:pPr>
              <w:pStyle w:val="af6"/>
              <w:spacing w:before="240" w:after="240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(6.</w:t>
            </w:r>
            <w:r w:rsidR="00F91DE1">
              <w:rPr>
                <w:lang w:val="en-US" w:eastAsia="ru-RU"/>
              </w:rPr>
              <w:t>8</w:t>
            </w:r>
            <w:r>
              <w:rPr>
                <w:lang w:eastAsia="ru-RU"/>
              </w:rPr>
              <w:t>)</w:t>
            </w:r>
          </w:p>
        </w:tc>
      </w:tr>
    </w:tbl>
    <w:p w14:paraId="0D902A1B" w14:textId="601C51BD" w:rsidR="001E7AD3" w:rsidRDefault="001E7AD3" w:rsidP="001E7AD3">
      <w:pPr>
        <w:pStyle w:val="af6"/>
        <w:spacing w:before="240" w:after="240"/>
        <w:ind w:firstLine="0"/>
        <w:jc w:val="center"/>
        <w:rPr>
          <w:color w:val="000000"/>
        </w:rPr>
      </w:pPr>
      <w:proofErr w:type="spellStart"/>
      <w:r>
        <w:rPr>
          <w:lang w:eastAsia="ru-RU"/>
        </w:rPr>
        <w:t>С</w:t>
      </w:r>
      <w:r>
        <w:rPr>
          <w:vertAlign w:val="subscript"/>
          <w:lang w:eastAsia="ru-RU"/>
        </w:rPr>
        <w:t>рса</w:t>
      </w:r>
      <w:proofErr w:type="spellEnd"/>
      <w:r>
        <w:rPr>
          <w:lang w:eastAsia="ru-RU"/>
        </w:rPr>
        <w:t xml:space="preserve"> =</w:t>
      </w:r>
      <w:r>
        <w:rPr>
          <w:lang w:val="en-US" w:eastAsia="ru-RU"/>
        </w:rPr>
        <w:t xml:space="preserve"> </w:t>
      </w:r>
      <w:r w:rsidR="006F152D" w:rsidRPr="003C0914">
        <w:rPr>
          <w:color w:val="000000"/>
          <w:lang w:val="en-US"/>
        </w:rPr>
        <w:t>20</w:t>
      </w:r>
      <w:r w:rsidR="006F152D">
        <w:rPr>
          <w:color w:val="000000"/>
          <w:lang w:val="en-US"/>
        </w:rPr>
        <w:t xml:space="preserve"> </w:t>
      </w:r>
      <w:r w:rsidR="006F152D" w:rsidRPr="003C0914">
        <w:rPr>
          <w:color w:val="000000"/>
          <w:lang w:val="en-US"/>
        </w:rPr>
        <w:t>716,96</w:t>
      </w:r>
      <w:r w:rsidR="00731768">
        <w:rPr>
          <w:color w:val="000000"/>
          <w:lang w:val="en-US"/>
        </w:rPr>
        <w:t xml:space="preserve"> </w:t>
      </w:r>
      <w:r w:rsidR="0048317F" w:rsidRPr="0048317F">
        <w:rPr>
          <w:rFonts w:ascii="Cambria Math" w:hAnsi="Cambria Math" w:cs="Cambria Math"/>
          <w:color w:val="000000"/>
          <w:lang w:val="en-US"/>
        </w:rPr>
        <w:t>⋅</w:t>
      </w:r>
      <w:r w:rsidR="00731768">
        <w:rPr>
          <w:rFonts w:ascii="Cambria Math" w:hAnsi="Cambria Math" w:cs="Cambria Math"/>
          <w:color w:val="000000"/>
          <w:lang w:val="en-US"/>
        </w:rPr>
        <w:t xml:space="preserve"> 10</w:t>
      </w:r>
      <w:r>
        <w:rPr>
          <w:color w:val="000000"/>
          <w:lang w:val="en-US"/>
        </w:rPr>
        <w:t xml:space="preserve"> / 100 = </w:t>
      </w:r>
      <w:r w:rsidR="006F152D">
        <w:rPr>
          <w:color w:val="000000"/>
          <w:lang w:val="en-US"/>
        </w:rPr>
        <w:t>2</w:t>
      </w:r>
      <w:r w:rsidR="00D933AB">
        <w:rPr>
          <w:color w:val="000000"/>
          <w:lang w:val="en-US"/>
        </w:rPr>
        <w:t> </w:t>
      </w:r>
      <w:r w:rsidR="006F152D">
        <w:rPr>
          <w:color w:val="000000"/>
          <w:lang w:val="en-US"/>
        </w:rPr>
        <w:t>071</w:t>
      </w:r>
      <w:r w:rsidR="00D933AB">
        <w:rPr>
          <w:color w:val="000000"/>
        </w:rPr>
        <w:t>,7</w:t>
      </w:r>
      <w:r>
        <w:rPr>
          <w:lang w:eastAsia="ru-RU"/>
        </w:rPr>
        <w:t xml:space="preserve"> </w:t>
      </w:r>
      <w:r>
        <w:rPr>
          <w:color w:val="000000"/>
        </w:rPr>
        <w:t>руб.</w:t>
      </w:r>
    </w:p>
    <w:p w14:paraId="7505FDA0" w14:textId="3976D9FF" w:rsidR="00F91DE1" w:rsidRPr="00D933AB" w:rsidRDefault="00F91DE1" w:rsidP="00A30F57">
      <w:pPr>
        <w:pStyle w:val="af6"/>
        <w:rPr>
          <w:lang w:eastAsia="ru-RU"/>
        </w:rPr>
      </w:pPr>
      <w:r w:rsidRPr="00F91DE1">
        <w:rPr>
          <w:lang w:eastAsia="ru-RU"/>
        </w:rPr>
        <w:t xml:space="preserve">Получим, что сумма расходов на реализацию программного средства, определенная по формуле 6.8, составляет </w:t>
      </w:r>
      <w:r w:rsidR="00D933AB" w:rsidRPr="00D933AB">
        <w:rPr>
          <w:color w:val="000000"/>
        </w:rPr>
        <w:t>2</w:t>
      </w:r>
      <w:r w:rsidR="00D933AB">
        <w:rPr>
          <w:color w:val="000000"/>
          <w:lang w:val="en-US"/>
        </w:rPr>
        <w:t> </w:t>
      </w:r>
      <w:r w:rsidR="00D933AB" w:rsidRPr="00D933AB">
        <w:rPr>
          <w:color w:val="000000"/>
        </w:rPr>
        <w:t>071</w:t>
      </w:r>
      <w:r w:rsidR="00D933AB">
        <w:rPr>
          <w:color w:val="000000"/>
        </w:rPr>
        <w:t>,7</w:t>
      </w:r>
      <w:r w:rsidRPr="00F91DE1">
        <w:rPr>
          <w:lang w:eastAsia="ru-RU"/>
        </w:rPr>
        <w:t xml:space="preserve"> рубля.</w:t>
      </w:r>
    </w:p>
    <w:p w14:paraId="16C2D483" w14:textId="7060F557" w:rsidR="00785BC5" w:rsidRDefault="00785BC5" w:rsidP="00785BC5">
      <w:pPr>
        <w:pStyle w:val="3"/>
        <w:rPr>
          <w:rFonts w:eastAsia="Times New Roman"/>
          <w:color w:val="000000"/>
          <w:szCs w:val="28"/>
          <w:lang w:val="en-US"/>
        </w:rPr>
      </w:pPr>
      <w:bookmarkStart w:id="13" w:name="_Toc198727331"/>
      <w:r w:rsidRPr="002F52E1">
        <w:rPr>
          <w:rFonts w:eastAsia="Times New Roman"/>
          <w:color w:val="000000"/>
          <w:szCs w:val="28"/>
        </w:rPr>
        <w:t>Расчет полной себестоимости</w:t>
      </w:r>
      <w:bookmarkEnd w:id="13"/>
    </w:p>
    <w:p w14:paraId="36A80A63" w14:textId="77777777" w:rsidR="00785BC5" w:rsidRDefault="00785BC5" w:rsidP="00785BC5">
      <w:pPr>
        <w:pStyle w:val="af6"/>
        <w:rPr>
          <w:lang w:eastAsia="ru-RU"/>
        </w:rPr>
      </w:pPr>
      <w:r>
        <w:rPr>
          <w:lang w:eastAsia="ru-RU"/>
        </w:rPr>
        <w:t xml:space="preserve">Полная себестоимость </w:t>
      </w:r>
      <w:proofErr w:type="spellStart"/>
      <w:r>
        <w:rPr>
          <w:lang w:eastAsia="ru-RU"/>
        </w:rPr>
        <w:t>С</w:t>
      </w:r>
      <w:r w:rsidRPr="00785BC5">
        <w:rPr>
          <w:vertAlign w:val="subscript"/>
          <w:lang w:eastAsia="ru-RU"/>
        </w:rPr>
        <w:t>п</w:t>
      </w:r>
      <w:proofErr w:type="spellEnd"/>
      <w:r>
        <w:rPr>
          <w:lang w:eastAsia="ru-RU"/>
        </w:rPr>
        <w:t xml:space="preserve"> определяется как сумма двух элементов: суммы </w:t>
      </w:r>
    </w:p>
    <w:p w14:paraId="67A3492F" w14:textId="77777777" w:rsidR="00785BC5" w:rsidRDefault="00785BC5" w:rsidP="00785BC5">
      <w:pPr>
        <w:pStyle w:val="af6"/>
        <w:ind w:firstLine="0"/>
        <w:rPr>
          <w:lang w:eastAsia="ru-RU"/>
        </w:rPr>
      </w:pPr>
      <w:r>
        <w:rPr>
          <w:lang w:eastAsia="ru-RU"/>
        </w:rPr>
        <w:t>расходов на разработку С</w:t>
      </w:r>
      <w:r w:rsidRPr="00785BC5">
        <w:rPr>
          <w:vertAlign w:val="subscript"/>
          <w:lang w:eastAsia="ru-RU"/>
        </w:rPr>
        <w:t>р</w:t>
      </w:r>
      <w:r>
        <w:rPr>
          <w:lang w:eastAsia="ru-RU"/>
        </w:rPr>
        <w:t xml:space="preserve"> и суммы расходов на сопровождение и адаптацию </w:t>
      </w:r>
      <w:proofErr w:type="spellStart"/>
      <w:r>
        <w:rPr>
          <w:lang w:eastAsia="ru-RU"/>
        </w:rPr>
        <w:t>С</w:t>
      </w:r>
      <w:r w:rsidRPr="00785BC5">
        <w:rPr>
          <w:vertAlign w:val="subscript"/>
          <w:lang w:eastAsia="ru-RU"/>
        </w:rPr>
        <w:t>рса</w:t>
      </w:r>
      <w:proofErr w:type="spellEnd"/>
      <w:r>
        <w:rPr>
          <w:lang w:eastAsia="ru-RU"/>
        </w:rPr>
        <w:t xml:space="preserve">. </w:t>
      </w:r>
    </w:p>
    <w:p w14:paraId="019BCF3D" w14:textId="77777777" w:rsidR="00314CD6" w:rsidRDefault="00314CD6" w:rsidP="00785BC5">
      <w:pPr>
        <w:pStyle w:val="af6"/>
        <w:rPr>
          <w:lang w:val="en-US" w:eastAsia="ru-RU"/>
        </w:rPr>
      </w:pPr>
    </w:p>
    <w:p w14:paraId="692D2328" w14:textId="77777777" w:rsidR="00314CD6" w:rsidRDefault="00314CD6" w:rsidP="00785BC5">
      <w:pPr>
        <w:pStyle w:val="af6"/>
        <w:rPr>
          <w:lang w:val="en-US" w:eastAsia="ru-RU"/>
        </w:rPr>
      </w:pPr>
    </w:p>
    <w:p w14:paraId="5CBC6FB5" w14:textId="3A609522" w:rsidR="00314CD6" w:rsidRPr="00314CD6" w:rsidRDefault="00785BC5" w:rsidP="00785BC5">
      <w:pPr>
        <w:pStyle w:val="af6"/>
        <w:rPr>
          <w:lang w:eastAsia="ru-RU"/>
        </w:rPr>
      </w:pPr>
      <w:r>
        <w:rPr>
          <w:lang w:eastAsia="ru-RU"/>
        </w:rPr>
        <w:lastRenderedPageBreak/>
        <w:t xml:space="preserve">Полная себестоимость </w:t>
      </w:r>
      <w:proofErr w:type="spellStart"/>
      <w:r>
        <w:rPr>
          <w:lang w:eastAsia="ru-RU"/>
        </w:rPr>
        <w:t>С</w:t>
      </w:r>
      <w:r w:rsidRPr="00785BC5">
        <w:rPr>
          <w:vertAlign w:val="subscript"/>
          <w:lang w:eastAsia="ru-RU"/>
        </w:rPr>
        <w:t>п</w:t>
      </w:r>
      <w:proofErr w:type="spellEnd"/>
      <w:r>
        <w:rPr>
          <w:lang w:eastAsia="ru-RU"/>
        </w:rPr>
        <w:t xml:space="preserve"> вычисляется по формуле 6.</w:t>
      </w:r>
      <w:r w:rsidR="00314CD6" w:rsidRPr="00314CD6">
        <w:rPr>
          <w:lang w:eastAsia="ru-RU"/>
        </w:rPr>
        <w:t>9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7"/>
        <w:gridCol w:w="755"/>
      </w:tblGrid>
      <w:tr w:rsidR="00314CD6" w14:paraId="3F4F55D7" w14:textId="77777777" w:rsidTr="0011696E">
        <w:tc>
          <w:tcPr>
            <w:tcW w:w="9327" w:type="dxa"/>
          </w:tcPr>
          <w:p w14:paraId="40E22EB9" w14:textId="7955250B" w:rsidR="00314CD6" w:rsidRPr="00314CD6" w:rsidRDefault="00000000" w:rsidP="0011696E">
            <w:pPr>
              <w:pStyle w:val="af6"/>
              <w:spacing w:before="240" w:after="240"/>
              <w:ind w:left="601" w:firstLine="0"/>
              <w:jc w:val="center"/>
              <w:rPr>
                <w:i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р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402750B0" w14:textId="68837A2B" w:rsidR="00314CD6" w:rsidRDefault="00314CD6" w:rsidP="0011696E">
            <w:pPr>
              <w:pStyle w:val="af6"/>
              <w:spacing w:before="240" w:after="240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(6.9)</w:t>
            </w:r>
          </w:p>
        </w:tc>
      </w:tr>
    </w:tbl>
    <w:p w14:paraId="5583C4BA" w14:textId="7A07C113" w:rsidR="00314CD6" w:rsidRDefault="00314CD6" w:rsidP="00314CD6">
      <w:pPr>
        <w:pStyle w:val="af6"/>
        <w:spacing w:before="240" w:after="240"/>
        <w:ind w:firstLine="0"/>
        <w:jc w:val="center"/>
        <w:rPr>
          <w:color w:val="000000"/>
        </w:rPr>
      </w:pPr>
      <w:proofErr w:type="spellStart"/>
      <w:r>
        <w:rPr>
          <w:lang w:eastAsia="ru-RU"/>
        </w:rPr>
        <w:t>С</w:t>
      </w:r>
      <w:r>
        <w:rPr>
          <w:vertAlign w:val="subscript"/>
          <w:lang w:eastAsia="ru-RU"/>
        </w:rPr>
        <w:t>п</w:t>
      </w:r>
      <w:proofErr w:type="spellEnd"/>
      <w:r>
        <w:rPr>
          <w:lang w:eastAsia="ru-RU"/>
        </w:rPr>
        <w:t xml:space="preserve"> = </w:t>
      </w:r>
      <w:r w:rsidR="00D933AB" w:rsidRPr="003C0914">
        <w:rPr>
          <w:color w:val="000000"/>
          <w:lang w:val="en-US"/>
        </w:rPr>
        <w:t>20</w:t>
      </w:r>
      <w:r w:rsidR="00D933AB">
        <w:rPr>
          <w:color w:val="000000"/>
          <w:lang w:val="en-US"/>
        </w:rPr>
        <w:t xml:space="preserve"> </w:t>
      </w:r>
      <w:r w:rsidR="00D933AB" w:rsidRPr="003C0914">
        <w:rPr>
          <w:color w:val="000000"/>
          <w:lang w:val="en-US"/>
        </w:rPr>
        <w:t>716,96</w:t>
      </w:r>
      <w:r>
        <w:rPr>
          <w:lang w:eastAsia="ru-RU"/>
        </w:rPr>
        <w:t xml:space="preserve"> + </w:t>
      </w:r>
      <w:r w:rsidR="00D933AB">
        <w:rPr>
          <w:color w:val="000000"/>
          <w:lang w:val="en-US"/>
        </w:rPr>
        <w:t>2 071</w:t>
      </w:r>
      <w:r w:rsidR="00D933AB">
        <w:rPr>
          <w:color w:val="000000"/>
        </w:rPr>
        <w:t>,7</w:t>
      </w:r>
      <w:r>
        <w:rPr>
          <w:lang w:val="en-US" w:eastAsia="ru-RU"/>
        </w:rPr>
        <w:t xml:space="preserve"> </w:t>
      </w:r>
      <w:r>
        <w:rPr>
          <w:color w:val="000000"/>
        </w:rPr>
        <w:t xml:space="preserve">= </w:t>
      </w:r>
      <w:r w:rsidR="00D933AB">
        <w:rPr>
          <w:color w:val="000000"/>
        </w:rPr>
        <w:t>22 778,65</w:t>
      </w:r>
      <w:r>
        <w:rPr>
          <w:lang w:eastAsia="ru-RU"/>
        </w:rPr>
        <w:t xml:space="preserve"> </w:t>
      </w:r>
      <w:r>
        <w:rPr>
          <w:color w:val="000000"/>
        </w:rPr>
        <w:t>руб.</w:t>
      </w:r>
    </w:p>
    <w:p w14:paraId="28EC64AE" w14:textId="13CFBEB9" w:rsidR="00314CD6" w:rsidRDefault="001D1D51" w:rsidP="00785BC5">
      <w:pPr>
        <w:pStyle w:val="af6"/>
        <w:rPr>
          <w:rFonts w:eastAsia="Times New Roman" w:cs="Times New Roman"/>
          <w:color w:val="000000"/>
          <w:szCs w:val="28"/>
        </w:rPr>
      </w:pPr>
      <w:r w:rsidRPr="002F52E1">
        <w:rPr>
          <w:rFonts w:eastAsia="Times New Roman" w:cs="Times New Roman"/>
          <w:color w:val="000000"/>
          <w:szCs w:val="28"/>
        </w:rPr>
        <w:t xml:space="preserve">Получим, что полная себестоимость </w:t>
      </w:r>
      <w:r>
        <w:rPr>
          <w:rFonts w:eastAsia="Times New Roman" w:cs="Times New Roman"/>
          <w:color w:val="000000"/>
          <w:szCs w:val="28"/>
        </w:rPr>
        <w:t xml:space="preserve">мобильного </w:t>
      </w:r>
      <w:r w:rsidRPr="002F52E1">
        <w:rPr>
          <w:rFonts w:eastAsia="Times New Roman" w:cs="Times New Roman"/>
          <w:color w:val="000000"/>
          <w:szCs w:val="28"/>
        </w:rPr>
        <w:t xml:space="preserve">приложения равна </w:t>
      </w:r>
      <w:r>
        <w:rPr>
          <w:color w:val="000000"/>
        </w:rPr>
        <w:t>22 778,65</w:t>
      </w:r>
      <w:r w:rsidRPr="002F52E1">
        <w:rPr>
          <w:rFonts w:eastAsia="Calibri" w:cs="Times New Roman"/>
          <w:color w:val="000000"/>
          <w:szCs w:val="28"/>
        </w:rPr>
        <w:t xml:space="preserve"> </w:t>
      </w:r>
      <w:r w:rsidRPr="002F52E1">
        <w:rPr>
          <w:rFonts w:eastAsia="Times New Roman" w:cs="Times New Roman"/>
          <w:color w:val="000000"/>
          <w:szCs w:val="28"/>
        </w:rPr>
        <w:t>рубля.</w:t>
      </w:r>
    </w:p>
    <w:p w14:paraId="29294AC6" w14:textId="5ACED597" w:rsidR="001D1D51" w:rsidRDefault="001D1D51" w:rsidP="001D1D51">
      <w:pPr>
        <w:pStyle w:val="2"/>
      </w:pPr>
      <w:bookmarkStart w:id="14" w:name="_Toc198727332"/>
      <w:r w:rsidRPr="001D1D51">
        <w:t>Вывод по разделу</w:t>
      </w:r>
      <w:bookmarkEnd w:id="14"/>
    </w:p>
    <w:p w14:paraId="45E677A3" w14:textId="77777777" w:rsidR="001D1D51" w:rsidRDefault="001D1D51" w:rsidP="001D1D51">
      <w:pPr>
        <w:pStyle w:val="af6"/>
        <w:rPr>
          <w:lang w:eastAsia="ru-RU"/>
        </w:rPr>
      </w:pPr>
      <w:r>
        <w:rPr>
          <w:lang w:eastAsia="ru-RU"/>
        </w:rPr>
        <w:t>В рамках данного раздела были проведены экономические расчеты, на основе которых была определена себестоимость разрабатываемого программного средства, а также прогнозируемая отпускная цена всего продукта. Анализ такого вида позволяет определить целесообразность разработки приложения.</w:t>
      </w:r>
    </w:p>
    <w:p w14:paraId="65B0C458" w14:textId="3588935D" w:rsidR="001D1D51" w:rsidRDefault="001D1D51" w:rsidP="001D1D51">
      <w:pPr>
        <w:pStyle w:val="af6"/>
        <w:rPr>
          <w:lang w:eastAsia="ru-RU"/>
        </w:rPr>
      </w:pPr>
      <w:r>
        <w:rPr>
          <w:lang w:eastAsia="ru-RU"/>
        </w:rPr>
        <w:t>В таблице 6.5 представлены результаты расчетов для основных показателей данной главы в краткой форме.</w:t>
      </w:r>
    </w:p>
    <w:p w14:paraId="76028C9B" w14:textId="38C4C9CE" w:rsidR="001D1D51" w:rsidRDefault="001D1D51" w:rsidP="001D1D51">
      <w:pPr>
        <w:pStyle w:val="affb"/>
      </w:pPr>
      <w:r>
        <w:t xml:space="preserve">Таблица 6.5 – </w:t>
      </w:r>
      <w:r w:rsidRPr="001D1D51">
        <w:t>Результаты расчетов</w:t>
      </w:r>
    </w:p>
    <w:tbl>
      <w:tblPr>
        <w:tblStyle w:val="211"/>
        <w:tblW w:w="100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67"/>
        <w:gridCol w:w="2969"/>
      </w:tblGrid>
      <w:tr w:rsidR="001D1D51" w:rsidRPr="002F52E1" w14:paraId="3E3BC15C" w14:textId="77777777" w:rsidTr="0011696E">
        <w:trPr>
          <w:trHeight w:val="335"/>
        </w:trPr>
        <w:tc>
          <w:tcPr>
            <w:tcW w:w="7067" w:type="dxa"/>
          </w:tcPr>
          <w:p w14:paraId="66340422" w14:textId="77777777" w:rsidR="001D1D51" w:rsidRPr="002F52E1" w:rsidRDefault="001D1D51" w:rsidP="001D1D51">
            <w:pPr>
              <w:tabs>
                <w:tab w:val="right" w:leader="dot" w:pos="9923"/>
              </w:tabs>
              <w:spacing w:after="0"/>
              <w:contextualSpacing/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Наименование показателя</w:t>
            </w:r>
          </w:p>
        </w:tc>
        <w:tc>
          <w:tcPr>
            <w:tcW w:w="2969" w:type="dxa"/>
          </w:tcPr>
          <w:p w14:paraId="748F7300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</w:pPr>
            <w:r w:rsidRPr="002F52E1">
              <w:t>Значение</w:t>
            </w:r>
          </w:p>
        </w:tc>
      </w:tr>
      <w:tr w:rsidR="001D1D51" w:rsidRPr="002F52E1" w14:paraId="4DDAB9B1" w14:textId="77777777" w:rsidTr="0011696E">
        <w:trPr>
          <w:trHeight w:val="335"/>
        </w:trPr>
        <w:tc>
          <w:tcPr>
            <w:tcW w:w="7067" w:type="dxa"/>
          </w:tcPr>
          <w:p w14:paraId="1575B1BA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2F52E1">
              <w:t>Время разработки, ч.</w:t>
            </w:r>
          </w:p>
        </w:tc>
        <w:tc>
          <w:tcPr>
            <w:tcW w:w="2969" w:type="dxa"/>
            <w:vAlign w:val="center"/>
          </w:tcPr>
          <w:p w14:paraId="5F2FF519" w14:textId="5DD78315" w:rsidR="001D1D51" w:rsidRPr="002F52E1" w:rsidRDefault="001D1D51" w:rsidP="001D1D5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Calibri"/>
              </w:rPr>
            </w:pPr>
            <w:r>
              <w:t>604</w:t>
            </w:r>
          </w:p>
        </w:tc>
      </w:tr>
      <w:tr w:rsidR="001D1D51" w:rsidRPr="002F52E1" w14:paraId="079B7330" w14:textId="77777777" w:rsidTr="0011696E">
        <w:trPr>
          <w:trHeight w:val="335"/>
        </w:trPr>
        <w:tc>
          <w:tcPr>
            <w:tcW w:w="7067" w:type="dxa"/>
          </w:tcPr>
          <w:p w14:paraId="5B128D92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2F52E1">
              <w:t>Основная заработная плата, руб.</w:t>
            </w:r>
          </w:p>
        </w:tc>
        <w:tc>
          <w:tcPr>
            <w:tcW w:w="2969" w:type="dxa"/>
            <w:vAlign w:val="center"/>
          </w:tcPr>
          <w:p w14:paraId="71CE04CF" w14:textId="14C1D950" w:rsidR="001D1D51" w:rsidRPr="002F52E1" w:rsidRDefault="001D1D51" w:rsidP="001D1D5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Calibri"/>
              </w:rPr>
            </w:pPr>
            <w:r>
              <w:t>9344</w:t>
            </w:r>
          </w:p>
        </w:tc>
      </w:tr>
      <w:tr w:rsidR="001D1D51" w:rsidRPr="002F52E1" w14:paraId="453611EF" w14:textId="77777777" w:rsidTr="0011696E">
        <w:trPr>
          <w:trHeight w:val="335"/>
        </w:trPr>
        <w:tc>
          <w:tcPr>
            <w:tcW w:w="7067" w:type="dxa"/>
          </w:tcPr>
          <w:p w14:paraId="719EA0D2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2F52E1">
              <w:t>Дополнительная заработная плата, руб.</w:t>
            </w:r>
          </w:p>
        </w:tc>
        <w:tc>
          <w:tcPr>
            <w:tcW w:w="2969" w:type="dxa"/>
            <w:vAlign w:val="center"/>
          </w:tcPr>
          <w:p w14:paraId="6D8C94D1" w14:textId="0C5EA533" w:rsidR="001D1D51" w:rsidRPr="002F52E1" w:rsidRDefault="001D1D51" w:rsidP="001D1D5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Calibri"/>
              </w:rPr>
            </w:pPr>
            <w:r w:rsidRPr="009E3B2C">
              <w:t>840,96</w:t>
            </w:r>
          </w:p>
        </w:tc>
      </w:tr>
      <w:tr w:rsidR="001D1D51" w:rsidRPr="002F52E1" w14:paraId="704D50C7" w14:textId="77777777" w:rsidTr="0011696E">
        <w:trPr>
          <w:trHeight w:val="335"/>
        </w:trPr>
        <w:tc>
          <w:tcPr>
            <w:tcW w:w="7067" w:type="dxa"/>
          </w:tcPr>
          <w:p w14:paraId="465AC8FA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2F52E1">
              <w:t>Отчисления в Фонд социальной защиты населения, руб.</w:t>
            </w:r>
          </w:p>
        </w:tc>
        <w:tc>
          <w:tcPr>
            <w:tcW w:w="2969" w:type="dxa"/>
            <w:vAlign w:val="center"/>
          </w:tcPr>
          <w:p w14:paraId="23DCFFC8" w14:textId="567816B8" w:rsidR="001D1D51" w:rsidRPr="002F52E1" w:rsidRDefault="00801B4A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</w:pPr>
            <w:r w:rsidRPr="00801B4A">
              <w:rPr>
                <w:rFonts w:eastAsia="Calibri"/>
              </w:rPr>
              <w:t>3462,89</w:t>
            </w:r>
          </w:p>
        </w:tc>
      </w:tr>
      <w:tr w:rsidR="001D1D51" w:rsidRPr="002F52E1" w14:paraId="07173BBB" w14:textId="77777777" w:rsidTr="0011696E">
        <w:trPr>
          <w:trHeight w:val="335"/>
        </w:trPr>
        <w:tc>
          <w:tcPr>
            <w:tcW w:w="7067" w:type="dxa"/>
            <w:tcBorders>
              <w:bottom w:val="single" w:sz="4" w:space="0" w:color="auto"/>
            </w:tcBorders>
          </w:tcPr>
          <w:p w14:paraId="6120DA2D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2F52E1">
              <w:t>Отчисления в БРУСП «Белгосстрах», руб.</w:t>
            </w:r>
          </w:p>
        </w:tc>
        <w:tc>
          <w:tcPr>
            <w:tcW w:w="2969" w:type="dxa"/>
            <w:tcBorders>
              <w:bottom w:val="single" w:sz="4" w:space="0" w:color="auto"/>
            </w:tcBorders>
            <w:vAlign w:val="center"/>
          </w:tcPr>
          <w:p w14:paraId="445EE22A" w14:textId="29439D6E" w:rsidR="001D1D51" w:rsidRPr="002F52E1" w:rsidRDefault="00801B4A" w:rsidP="001D1D5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Calibri"/>
              </w:rPr>
            </w:pPr>
            <w:r>
              <w:t>61,11</w:t>
            </w:r>
          </w:p>
        </w:tc>
      </w:tr>
      <w:tr w:rsidR="001D1D51" w:rsidRPr="002F52E1" w14:paraId="3C1DE5F7" w14:textId="77777777" w:rsidTr="0011696E">
        <w:trPr>
          <w:trHeight w:val="335"/>
        </w:trPr>
        <w:tc>
          <w:tcPr>
            <w:tcW w:w="7067" w:type="dxa"/>
            <w:tcBorders>
              <w:bottom w:val="nil"/>
            </w:tcBorders>
          </w:tcPr>
          <w:p w14:paraId="215B1993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2F52E1">
              <w:t>Прочие прямые затраты, руб.</w:t>
            </w:r>
          </w:p>
        </w:tc>
        <w:tc>
          <w:tcPr>
            <w:tcW w:w="2969" w:type="dxa"/>
            <w:tcBorders>
              <w:bottom w:val="nil"/>
            </w:tcBorders>
            <w:vAlign w:val="center"/>
          </w:tcPr>
          <w:p w14:paraId="3EF0EF6C" w14:textId="201FE40D" w:rsidR="001D1D51" w:rsidRPr="002F52E1" w:rsidRDefault="00801B4A" w:rsidP="001D1D5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Calibri"/>
              </w:rPr>
            </w:pPr>
            <w:r w:rsidRPr="000931F8">
              <w:rPr>
                <w:rFonts w:eastAsia="Calibri"/>
                <w:iCs/>
              </w:rPr>
              <w:t>2</w:t>
            </w:r>
            <w:r>
              <w:rPr>
                <w:rFonts w:eastAsia="Calibri"/>
                <w:iCs/>
              </w:rPr>
              <w:t>336</w:t>
            </w:r>
          </w:p>
        </w:tc>
      </w:tr>
      <w:tr w:rsidR="001D1D51" w:rsidRPr="002F52E1" w14:paraId="51B3BABC" w14:textId="77777777" w:rsidTr="0011696E">
        <w:trPr>
          <w:trHeight w:val="335"/>
        </w:trPr>
        <w:tc>
          <w:tcPr>
            <w:tcW w:w="7067" w:type="dxa"/>
          </w:tcPr>
          <w:p w14:paraId="620C0580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2F52E1">
              <w:t>Накладные расходы, руб.</w:t>
            </w:r>
          </w:p>
        </w:tc>
        <w:tc>
          <w:tcPr>
            <w:tcW w:w="2969" w:type="dxa"/>
            <w:vAlign w:val="center"/>
          </w:tcPr>
          <w:p w14:paraId="023BF85D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4976,13</w:t>
            </w:r>
          </w:p>
        </w:tc>
      </w:tr>
      <w:tr w:rsidR="001D1D51" w:rsidRPr="002F52E1" w14:paraId="419182DD" w14:textId="77777777" w:rsidTr="0011696E">
        <w:trPr>
          <w:trHeight w:val="335"/>
        </w:trPr>
        <w:tc>
          <w:tcPr>
            <w:tcW w:w="7067" w:type="dxa"/>
          </w:tcPr>
          <w:p w14:paraId="770FABEB" w14:textId="77777777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2F52E1">
              <w:t>Себестоимость разработки программного средства, руб.</w:t>
            </w:r>
          </w:p>
        </w:tc>
        <w:tc>
          <w:tcPr>
            <w:tcW w:w="2969" w:type="dxa"/>
            <w:vAlign w:val="center"/>
          </w:tcPr>
          <w:p w14:paraId="2F433D40" w14:textId="17DC4592" w:rsidR="001D1D51" w:rsidRPr="002F52E1" w:rsidRDefault="00801B4A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Calibri"/>
              </w:rPr>
            </w:pPr>
            <w:r w:rsidRPr="00FC14C1">
              <w:t>4</w:t>
            </w:r>
            <w:r>
              <w:t>672</w:t>
            </w:r>
          </w:p>
        </w:tc>
      </w:tr>
      <w:tr w:rsidR="001D1D51" w:rsidRPr="002F52E1" w14:paraId="74F31730" w14:textId="77777777" w:rsidTr="00801B4A">
        <w:trPr>
          <w:trHeight w:val="335"/>
        </w:trPr>
        <w:tc>
          <w:tcPr>
            <w:tcW w:w="7067" w:type="dxa"/>
          </w:tcPr>
          <w:p w14:paraId="06561E1F" w14:textId="4151C956" w:rsidR="001D1D51" w:rsidRPr="002F52E1" w:rsidRDefault="001D1D51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1D1D51">
              <w:t>Расходы на сопровождение и адаптацию</w:t>
            </w:r>
            <w:r w:rsidRPr="002F52E1">
              <w:t>, руб.</w:t>
            </w:r>
          </w:p>
        </w:tc>
        <w:tc>
          <w:tcPr>
            <w:tcW w:w="2969" w:type="dxa"/>
            <w:vAlign w:val="center"/>
          </w:tcPr>
          <w:p w14:paraId="30CE49D4" w14:textId="2F9798F9" w:rsidR="001D1D51" w:rsidRPr="002F52E1" w:rsidRDefault="00801B4A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Calibri"/>
              </w:rPr>
            </w:pPr>
            <w:r w:rsidRPr="00D933AB">
              <w:t>2071</w:t>
            </w:r>
            <w:r>
              <w:t>,7</w:t>
            </w:r>
          </w:p>
        </w:tc>
      </w:tr>
      <w:tr w:rsidR="00801B4A" w:rsidRPr="002F52E1" w14:paraId="49C135C7" w14:textId="77777777" w:rsidTr="0011696E">
        <w:trPr>
          <w:trHeight w:val="335"/>
        </w:trPr>
        <w:tc>
          <w:tcPr>
            <w:tcW w:w="7067" w:type="dxa"/>
            <w:tcBorders>
              <w:bottom w:val="single" w:sz="4" w:space="0" w:color="auto"/>
            </w:tcBorders>
          </w:tcPr>
          <w:p w14:paraId="6F6A4E7C" w14:textId="38D97BC3" w:rsidR="00801B4A" w:rsidRPr="001D1D51" w:rsidRDefault="00801B4A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801B4A">
              <w:t>Полная себестоимость, руб.</w:t>
            </w:r>
          </w:p>
        </w:tc>
        <w:tc>
          <w:tcPr>
            <w:tcW w:w="2969" w:type="dxa"/>
            <w:tcBorders>
              <w:bottom w:val="single" w:sz="4" w:space="0" w:color="auto"/>
            </w:tcBorders>
            <w:vAlign w:val="center"/>
          </w:tcPr>
          <w:p w14:paraId="5C51D0B9" w14:textId="76456918" w:rsidR="00801B4A" w:rsidRPr="00D933AB" w:rsidRDefault="00801B4A" w:rsidP="001D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</w:pPr>
            <w:r>
              <w:t>22 778,65</w:t>
            </w:r>
          </w:p>
        </w:tc>
      </w:tr>
    </w:tbl>
    <w:p w14:paraId="0D8F02E5" w14:textId="0359E486" w:rsidR="001D1D51" w:rsidRDefault="004967CB" w:rsidP="00801B4A">
      <w:pPr>
        <w:pStyle w:val="af6"/>
        <w:spacing w:before="280"/>
      </w:pPr>
      <w:r w:rsidRPr="004967CB">
        <w:t>Современный видеохостинг сталкивается с высокой конкуренцией и растущими требованиями пользователей к качеству контента, скорости загрузки и персонализации рекомендаций. Существующие платформы часто не учитывают региональные особенности, испытывают проблемы с модерацией и предлагают шаблонные алгоритмы, которые не всегда соответствуют интересам аудитории. BUTUBE призван решить эти проблемы, предлагая гибкую, адаптивную платформу с акцентом на локальный контент и сообщество.</w:t>
      </w:r>
    </w:p>
    <w:p w14:paraId="43EB144B" w14:textId="38799667" w:rsidR="004967CB" w:rsidRDefault="004967CB" w:rsidP="004967CB">
      <w:pPr>
        <w:pStyle w:val="af6"/>
      </w:pPr>
      <w:r w:rsidRPr="004967CB">
        <w:t>Необходимость разработки программного средства, обусловлена</w:t>
      </w:r>
      <w:r>
        <w:t xml:space="preserve"> большим количеством рекламы у конкурентов которая пагубно влияет на развитие сообщества, а также отсутствие некоторые функций.</w:t>
      </w:r>
    </w:p>
    <w:p w14:paraId="5E82AA51" w14:textId="3FA4A39F" w:rsidR="00D34CFB" w:rsidRDefault="00D34CFB" w:rsidP="00D34CFB">
      <w:pPr>
        <w:pStyle w:val="af6"/>
      </w:pPr>
      <w:r>
        <w:t xml:space="preserve">BYTUBE создаёт уникальный социальный эффект, устраняя раздражающую рекламу и делая просмотр видео более комфортным. Пользователи могут полностью </w:t>
      </w:r>
      <w:r>
        <w:lastRenderedPageBreak/>
        <w:t>сосредоточиться на контенте, не отвлекаясь на навязчивые ролики или баннеры. Это формирует лояльное сообщество, где ценность контента стоит на первом месте.</w:t>
      </w:r>
    </w:p>
    <w:p w14:paraId="2FC32C79" w14:textId="1BFC786D" w:rsidR="00D34CFB" w:rsidRDefault="00D34CFB" w:rsidP="00D34CFB">
      <w:pPr>
        <w:pStyle w:val="af6"/>
      </w:pPr>
      <w:r>
        <w:t>Совместный просмотр в реальном времени превращает BYTUBE в платформу для живого общения. Друзья, родственники или даже незнакомцы могут смотреть видео одновременно, комментировать и обсуждать происходящее в чате. Это создаёт эффект кинотеатра или телевизионного вечера, но в цифровом пространстве.</w:t>
      </w:r>
    </w:p>
    <w:p w14:paraId="78CFF124" w14:textId="42CBB571" w:rsidR="00D34CFB" w:rsidRDefault="00D34CFB" w:rsidP="00D34CFB">
      <w:pPr>
        <w:pStyle w:val="af6"/>
      </w:pPr>
      <w:r>
        <w:t>Доступность распространения контента на BYTUBE стимулирует творчество среди обычных пользователей. Нет жёстких алгоритмических ограничений, как в крупных коммерческих платформах, поэтому даже начинающие авторы могут найти свою аудиторию. Это делает платформу более демократичной и открытой для экспериментов.</w:t>
      </w:r>
    </w:p>
    <w:p w14:paraId="3D7538F1" w14:textId="420E4C2D" w:rsidR="005759CC" w:rsidRDefault="00D34CFB" w:rsidP="00420465">
      <w:pPr>
        <w:pStyle w:val="af6"/>
      </w:pPr>
      <w:r>
        <w:t>Отсутствие монетизации через рекламу снижает конкуренцию за клики, что уменьшает количество "мусорного" контента. Это формирует здоровую экосистему, где творчество важнее заработка на просмотрах.</w:t>
      </w:r>
    </w:p>
    <w:sectPr w:rsidR="005759CC" w:rsidSect="00B84256">
      <w:headerReference w:type="default" r:id="rId18"/>
      <w:pgSz w:w="11906" w:h="16838"/>
      <w:pgMar w:top="1134" w:right="567" w:bottom="851" w:left="1247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76F01" w14:textId="77777777" w:rsidR="002532D7" w:rsidRDefault="002532D7">
      <w:pPr>
        <w:spacing w:after="0" w:line="240" w:lineRule="auto"/>
      </w:pPr>
      <w:r>
        <w:separator/>
      </w:r>
    </w:p>
  </w:endnote>
  <w:endnote w:type="continuationSeparator" w:id="0">
    <w:p w14:paraId="23CCA46A" w14:textId="77777777" w:rsidR="002532D7" w:rsidRDefault="0025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868D5" w14:textId="77777777" w:rsidR="002532D7" w:rsidRDefault="002532D7">
      <w:pPr>
        <w:spacing w:after="0" w:line="240" w:lineRule="auto"/>
      </w:pPr>
      <w:r>
        <w:separator/>
      </w:r>
    </w:p>
  </w:footnote>
  <w:footnote w:type="continuationSeparator" w:id="0">
    <w:p w14:paraId="1B0A0B6A" w14:textId="77777777" w:rsidR="002532D7" w:rsidRDefault="0025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6430161"/>
      <w:docPartObj>
        <w:docPartGallery w:val="Page Numbers (Top of Page)"/>
        <w:docPartUnique/>
      </w:docPartObj>
    </w:sdtPr>
    <w:sdtContent>
      <w:p w14:paraId="003675DD" w14:textId="406037D4" w:rsidR="00EE1C48" w:rsidRDefault="00EE1C4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21D8E" w14:textId="5D3FD1C2" w:rsidR="009B3BC0" w:rsidRPr="003909CD" w:rsidRDefault="009B3BC0">
    <w:pPr>
      <w:pStyle w:val="af0"/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006F"/>
    <w:multiLevelType w:val="multilevel"/>
    <w:tmpl w:val="4B7AF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A8380E"/>
    <w:multiLevelType w:val="hybridMultilevel"/>
    <w:tmpl w:val="1A8CC82E"/>
    <w:lvl w:ilvl="0" w:tplc="634CF6F0">
      <w:start w:val="1"/>
      <w:numFmt w:val="bullet"/>
      <w:suff w:val="space"/>
      <w:lvlText w:val=""/>
      <w:lvlJc w:val="left"/>
      <w:pPr>
        <w:ind w:left="1922" w:hanging="3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655929"/>
    <w:multiLevelType w:val="hybridMultilevel"/>
    <w:tmpl w:val="F4C6076E"/>
    <w:lvl w:ilvl="0" w:tplc="A162D79C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FA0685B"/>
    <w:multiLevelType w:val="multilevel"/>
    <w:tmpl w:val="BAACD6BC"/>
    <w:lvl w:ilvl="0">
      <w:start w:val="3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3F5B07"/>
    <w:multiLevelType w:val="multilevel"/>
    <w:tmpl w:val="7D16369A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DD6E43"/>
    <w:multiLevelType w:val="hybridMultilevel"/>
    <w:tmpl w:val="75F8347A"/>
    <w:lvl w:ilvl="0" w:tplc="09F20BF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5858DE"/>
    <w:multiLevelType w:val="multilevel"/>
    <w:tmpl w:val="1892F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C2121D"/>
    <w:multiLevelType w:val="hybridMultilevel"/>
    <w:tmpl w:val="CDCC8606"/>
    <w:lvl w:ilvl="0" w:tplc="6CDA77D4">
      <w:start w:val="1"/>
      <w:numFmt w:val="decimal"/>
      <w:suff w:val="space"/>
      <w:lvlText w:val="%1"/>
      <w:lvlJc w:val="left"/>
      <w:pPr>
        <w:ind w:left="720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41526"/>
    <w:multiLevelType w:val="multilevel"/>
    <w:tmpl w:val="1892F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AE133D"/>
    <w:multiLevelType w:val="hybridMultilevel"/>
    <w:tmpl w:val="4F84CD82"/>
    <w:lvl w:ilvl="0" w:tplc="634CF6F0">
      <w:start w:val="1"/>
      <w:numFmt w:val="bullet"/>
      <w:suff w:val="space"/>
      <w:lvlText w:val=""/>
      <w:lvlJc w:val="left"/>
      <w:pPr>
        <w:ind w:left="1213" w:hanging="3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3314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7E0A76"/>
    <w:multiLevelType w:val="hybridMultilevel"/>
    <w:tmpl w:val="FA982E3C"/>
    <w:lvl w:ilvl="0" w:tplc="634CF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C8592B"/>
    <w:multiLevelType w:val="multilevel"/>
    <w:tmpl w:val="37BE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32DCC"/>
    <w:multiLevelType w:val="multilevel"/>
    <w:tmpl w:val="1892F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26111F"/>
    <w:multiLevelType w:val="multilevel"/>
    <w:tmpl w:val="D4C2AE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2F3316"/>
    <w:multiLevelType w:val="multilevel"/>
    <w:tmpl w:val="994C79DE"/>
    <w:lvl w:ilvl="0">
      <w:start w:val="1"/>
      <w:numFmt w:val="decimal"/>
      <w:suff w:val="space"/>
      <w:lvlText w:val="%1"/>
      <w:lvlJc w:val="left"/>
      <w:pPr>
        <w:ind w:left="0" w:firstLine="709"/>
      </w:p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D682E4C"/>
    <w:multiLevelType w:val="multilevel"/>
    <w:tmpl w:val="EDDE13A0"/>
    <w:lvl w:ilvl="0">
      <w:start w:val="6"/>
      <w:numFmt w:val="decimal"/>
      <w:pStyle w:val="Main"/>
      <w:suff w:val="space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15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F6438D3"/>
    <w:multiLevelType w:val="multilevel"/>
    <w:tmpl w:val="09EE5196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94414D9"/>
    <w:multiLevelType w:val="multilevel"/>
    <w:tmpl w:val="FE3848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A5B0632"/>
    <w:multiLevelType w:val="multilevel"/>
    <w:tmpl w:val="991E9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0" w15:restartNumberingAfterBreak="0">
    <w:nsid w:val="6DF47F36"/>
    <w:multiLevelType w:val="multilevel"/>
    <w:tmpl w:val="A978D3D8"/>
    <w:styleLink w:val="a0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7B52738"/>
    <w:multiLevelType w:val="hybridMultilevel"/>
    <w:tmpl w:val="750E3D38"/>
    <w:lvl w:ilvl="0" w:tplc="B74C7EEE">
      <w:start w:val="1"/>
      <w:numFmt w:val="decimal"/>
      <w:lvlText w:val="%1.1"/>
      <w:lvlJc w:val="left"/>
      <w:pPr>
        <w:ind w:left="28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A6918"/>
    <w:multiLevelType w:val="multilevel"/>
    <w:tmpl w:val="72A8273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129" w:hanging="4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D52009C"/>
    <w:multiLevelType w:val="hybridMultilevel"/>
    <w:tmpl w:val="399A33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927418">
    <w:abstractNumId w:val="5"/>
  </w:num>
  <w:num w:numId="2" w16cid:durableId="809253725">
    <w:abstractNumId w:val="14"/>
  </w:num>
  <w:num w:numId="3" w16cid:durableId="1593275174">
    <w:abstractNumId w:val="12"/>
  </w:num>
  <w:num w:numId="4" w16cid:durableId="1949241212">
    <w:abstractNumId w:val="17"/>
  </w:num>
  <w:num w:numId="5" w16cid:durableId="299500183">
    <w:abstractNumId w:val="19"/>
  </w:num>
  <w:num w:numId="6" w16cid:durableId="1204102198">
    <w:abstractNumId w:val="23"/>
  </w:num>
  <w:num w:numId="7" w16cid:durableId="1337153352">
    <w:abstractNumId w:val="6"/>
  </w:num>
  <w:num w:numId="8" w16cid:durableId="984817297">
    <w:abstractNumId w:val="8"/>
  </w:num>
  <w:num w:numId="9" w16cid:durableId="229198080">
    <w:abstractNumId w:val="13"/>
  </w:num>
  <w:num w:numId="10" w16cid:durableId="1719742621">
    <w:abstractNumId w:val="2"/>
  </w:num>
  <w:num w:numId="11" w16cid:durableId="529418007">
    <w:abstractNumId w:val="22"/>
  </w:num>
  <w:num w:numId="12" w16cid:durableId="1090469752">
    <w:abstractNumId w:val="3"/>
  </w:num>
  <w:num w:numId="13" w16cid:durableId="197739658">
    <w:abstractNumId w:val="4"/>
  </w:num>
  <w:num w:numId="14" w16cid:durableId="1896239817">
    <w:abstractNumId w:val="10"/>
  </w:num>
  <w:num w:numId="15" w16cid:durableId="1991716322">
    <w:abstractNumId w:val="21"/>
  </w:num>
  <w:num w:numId="16" w16cid:durableId="560096399">
    <w:abstractNumId w:val="0"/>
  </w:num>
  <w:num w:numId="17" w16cid:durableId="1168598922">
    <w:abstractNumId w:val="18"/>
  </w:num>
  <w:num w:numId="18" w16cid:durableId="903415520">
    <w:abstractNumId w:val="16"/>
  </w:num>
  <w:num w:numId="19" w16cid:durableId="4280813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9296310">
    <w:abstractNumId w:val="7"/>
  </w:num>
  <w:num w:numId="21" w16cid:durableId="1919556304">
    <w:abstractNumId w:val="20"/>
  </w:num>
  <w:num w:numId="22" w16cid:durableId="4681297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3" w16cid:durableId="1294603545">
    <w:abstractNumId w:val="9"/>
  </w:num>
  <w:num w:numId="24" w16cid:durableId="1792822689">
    <w:abstractNumId w:val="1"/>
  </w:num>
  <w:num w:numId="25" w16cid:durableId="436415842">
    <w:abstractNumId w:val="11"/>
  </w:num>
  <w:num w:numId="26" w16cid:durableId="67266910">
    <w:abstractNumId w:val="16"/>
    <w:lvlOverride w:ilvl="0">
      <w:lvl w:ilvl="0">
        <w:start w:val="1"/>
        <w:numFmt w:val="decimal"/>
        <w:pStyle w:val="Main"/>
        <w:suff w:val="space"/>
        <w:lvlText w:val="%1"/>
        <w:lvlJc w:val="left"/>
        <w:pPr>
          <w:ind w:left="735" w:hanging="735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444" w:hanging="735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2153" w:hanging="735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207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916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98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694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6763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832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45"/>
    <w:rsid w:val="00000960"/>
    <w:rsid w:val="0000152B"/>
    <w:rsid w:val="000079B8"/>
    <w:rsid w:val="00007BDE"/>
    <w:rsid w:val="000118B9"/>
    <w:rsid w:val="000138A6"/>
    <w:rsid w:val="00023282"/>
    <w:rsid w:val="00023360"/>
    <w:rsid w:val="00024FA3"/>
    <w:rsid w:val="000308CD"/>
    <w:rsid w:val="0003448A"/>
    <w:rsid w:val="00034C25"/>
    <w:rsid w:val="0003712B"/>
    <w:rsid w:val="000405EF"/>
    <w:rsid w:val="00040EBA"/>
    <w:rsid w:val="000441CC"/>
    <w:rsid w:val="00044CB9"/>
    <w:rsid w:val="00046720"/>
    <w:rsid w:val="00060191"/>
    <w:rsid w:val="00066013"/>
    <w:rsid w:val="000716D7"/>
    <w:rsid w:val="0007402B"/>
    <w:rsid w:val="00077013"/>
    <w:rsid w:val="000807DE"/>
    <w:rsid w:val="000812E2"/>
    <w:rsid w:val="00087D13"/>
    <w:rsid w:val="000914DB"/>
    <w:rsid w:val="000931F8"/>
    <w:rsid w:val="00093BB9"/>
    <w:rsid w:val="00097690"/>
    <w:rsid w:val="000A02D3"/>
    <w:rsid w:val="000A6E60"/>
    <w:rsid w:val="000B296C"/>
    <w:rsid w:val="000B2B67"/>
    <w:rsid w:val="000C3514"/>
    <w:rsid w:val="000C4447"/>
    <w:rsid w:val="000C6CF8"/>
    <w:rsid w:val="000D21A5"/>
    <w:rsid w:val="000E0172"/>
    <w:rsid w:val="000E1335"/>
    <w:rsid w:val="000E1EE8"/>
    <w:rsid w:val="000E446F"/>
    <w:rsid w:val="000F0312"/>
    <w:rsid w:val="000F0339"/>
    <w:rsid w:val="000F09DA"/>
    <w:rsid w:val="000F4B31"/>
    <w:rsid w:val="001130E5"/>
    <w:rsid w:val="00113736"/>
    <w:rsid w:val="001159E1"/>
    <w:rsid w:val="00115CFC"/>
    <w:rsid w:val="00115E0E"/>
    <w:rsid w:val="00123E41"/>
    <w:rsid w:val="0013086C"/>
    <w:rsid w:val="00130F48"/>
    <w:rsid w:val="00132515"/>
    <w:rsid w:val="0013399C"/>
    <w:rsid w:val="00133B4B"/>
    <w:rsid w:val="00141CC9"/>
    <w:rsid w:val="001468EB"/>
    <w:rsid w:val="00147045"/>
    <w:rsid w:val="00155749"/>
    <w:rsid w:val="00156B49"/>
    <w:rsid w:val="00162D3C"/>
    <w:rsid w:val="0016368B"/>
    <w:rsid w:val="00165228"/>
    <w:rsid w:val="00165B09"/>
    <w:rsid w:val="00166D9D"/>
    <w:rsid w:val="00167366"/>
    <w:rsid w:val="00167445"/>
    <w:rsid w:val="00172B0C"/>
    <w:rsid w:val="00173078"/>
    <w:rsid w:val="00174C2F"/>
    <w:rsid w:val="001833DB"/>
    <w:rsid w:val="00183472"/>
    <w:rsid w:val="00184274"/>
    <w:rsid w:val="0018644B"/>
    <w:rsid w:val="00190E02"/>
    <w:rsid w:val="00192EE6"/>
    <w:rsid w:val="00196F62"/>
    <w:rsid w:val="00197C4D"/>
    <w:rsid w:val="001A03A3"/>
    <w:rsid w:val="001A23EA"/>
    <w:rsid w:val="001A3B20"/>
    <w:rsid w:val="001A401E"/>
    <w:rsid w:val="001B07AD"/>
    <w:rsid w:val="001B461B"/>
    <w:rsid w:val="001B5CC3"/>
    <w:rsid w:val="001C19B4"/>
    <w:rsid w:val="001C41EA"/>
    <w:rsid w:val="001C5B66"/>
    <w:rsid w:val="001D1D51"/>
    <w:rsid w:val="001E0185"/>
    <w:rsid w:val="001E40D1"/>
    <w:rsid w:val="001E4AB5"/>
    <w:rsid w:val="001E7AD3"/>
    <w:rsid w:val="001F2BD9"/>
    <w:rsid w:val="00201849"/>
    <w:rsid w:val="0020309B"/>
    <w:rsid w:val="00211F03"/>
    <w:rsid w:val="0021430F"/>
    <w:rsid w:val="002151FE"/>
    <w:rsid w:val="00215E64"/>
    <w:rsid w:val="00217B21"/>
    <w:rsid w:val="0022194E"/>
    <w:rsid w:val="00221E67"/>
    <w:rsid w:val="00222EF9"/>
    <w:rsid w:val="002232BE"/>
    <w:rsid w:val="0023309A"/>
    <w:rsid w:val="00233CEE"/>
    <w:rsid w:val="002361EF"/>
    <w:rsid w:val="002436FF"/>
    <w:rsid w:val="00245520"/>
    <w:rsid w:val="00246378"/>
    <w:rsid w:val="00250DC6"/>
    <w:rsid w:val="002532D7"/>
    <w:rsid w:val="00256D90"/>
    <w:rsid w:val="00257192"/>
    <w:rsid w:val="002611EB"/>
    <w:rsid w:val="00261B4F"/>
    <w:rsid w:val="00263C46"/>
    <w:rsid w:val="00264A4E"/>
    <w:rsid w:val="00266F08"/>
    <w:rsid w:val="0026770A"/>
    <w:rsid w:val="002715C1"/>
    <w:rsid w:val="00276A6D"/>
    <w:rsid w:val="00276D52"/>
    <w:rsid w:val="00283564"/>
    <w:rsid w:val="00285BDC"/>
    <w:rsid w:val="002877D6"/>
    <w:rsid w:val="00290AD0"/>
    <w:rsid w:val="00292B7A"/>
    <w:rsid w:val="00294293"/>
    <w:rsid w:val="00297E72"/>
    <w:rsid w:val="002A2F90"/>
    <w:rsid w:val="002A464B"/>
    <w:rsid w:val="002B66A1"/>
    <w:rsid w:val="002B66F5"/>
    <w:rsid w:val="002C0988"/>
    <w:rsid w:val="002C10CD"/>
    <w:rsid w:val="002C2DC7"/>
    <w:rsid w:val="002C37CB"/>
    <w:rsid w:val="002C398E"/>
    <w:rsid w:val="002C4CEF"/>
    <w:rsid w:val="002C5B43"/>
    <w:rsid w:val="002C728E"/>
    <w:rsid w:val="002C78EB"/>
    <w:rsid w:val="002D167C"/>
    <w:rsid w:val="002D1E15"/>
    <w:rsid w:val="002D2627"/>
    <w:rsid w:val="002D54A8"/>
    <w:rsid w:val="002D56A4"/>
    <w:rsid w:val="002D56C3"/>
    <w:rsid w:val="002D7CFD"/>
    <w:rsid w:val="002E5FD8"/>
    <w:rsid w:val="002F4A67"/>
    <w:rsid w:val="00301F1D"/>
    <w:rsid w:val="003035A8"/>
    <w:rsid w:val="00303FC8"/>
    <w:rsid w:val="003068B2"/>
    <w:rsid w:val="00314CD6"/>
    <w:rsid w:val="00320274"/>
    <w:rsid w:val="00327718"/>
    <w:rsid w:val="0033264E"/>
    <w:rsid w:val="00333825"/>
    <w:rsid w:val="00334052"/>
    <w:rsid w:val="0034259C"/>
    <w:rsid w:val="0034591D"/>
    <w:rsid w:val="00350ED3"/>
    <w:rsid w:val="00354073"/>
    <w:rsid w:val="00355067"/>
    <w:rsid w:val="00356511"/>
    <w:rsid w:val="00357D9E"/>
    <w:rsid w:val="00362F63"/>
    <w:rsid w:val="003731F2"/>
    <w:rsid w:val="003838CF"/>
    <w:rsid w:val="003901CD"/>
    <w:rsid w:val="00390B6C"/>
    <w:rsid w:val="00393A91"/>
    <w:rsid w:val="00394E07"/>
    <w:rsid w:val="00396BB1"/>
    <w:rsid w:val="003A3AB7"/>
    <w:rsid w:val="003A4398"/>
    <w:rsid w:val="003A5185"/>
    <w:rsid w:val="003A55BB"/>
    <w:rsid w:val="003A5919"/>
    <w:rsid w:val="003A5E3E"/>
    <w:rsid w:val="003A6BB4"/>
    <w:rsid w:val="003A7E91"/>
    <w:rsid w:val="003B0A58"/>
    <w:rsid w:val="003B2920"/>
    <w:rsid w:val="003B5643"/>
    <w:rsid w:val="003C0914"/>
    <w:rsid w:val="003C1EA3"/>
    <w:rsid w:val="003C3308"/>
    <w:rsid w:val="003C6128"/>
    <w:rsid w:val="003D0A9A"/>
    <w:rsid w:val="003D670D"/>
    <w:rsid w:val="003D7E6C"/>
    <w:rsid w:val="003E053B"/>
    <w:rsid w:val="003E0F0B"/>
    <w:rsid w:val="003E187D"/>
    <w:rsid w:val="003E1CF3"/>
    <w:rsid w:val="003E730A"/>
    <w:rsid w:val="003F0C6D"/>
    <w:rsid w:val="003F1AD1"/>
    <w:rsid w:val="00400036"/>
    <w:rsid w:val="0040540F"/>
    <w:rsid w:val="00407F21"/>
    <w:rsid w:val="00417BD7"/>
    <w:rsid w:val="00420465"/>
    <w:rsid w:val="004260B4"/>
    <w:rsid w:val="00426BB1"/>
    <w:rsid w:val="00432541"/>
    <w:rsid w:val="00434C9D"/>
    <w:rsid w:val="00436462"/>
    <w:rsid w:val="00441890"/>
    <w:rsid w:val="0045106A"/>
    <w:rsid w:val="00460E7F"/>
    <w:rsid w:val="00460E93"/>
    <w:rsid w:val="00461EA1"/>
    <w:rsid w:val="0046424D"/>
    <w:rsid w:val="0047700D"/>
    <w:rsid w:val="0048127E"/>
    <w:rsid w:val="0048317F"/>
    <w:rsid w:val="00485A76"/>
    <w:rsid w:val="004911EF"/>
    <w:rsid w:val="00491B69"/>
    <w:rsid w:val="004967CB"/>
    <w:rsid w:val="004A7026"/>
    <w:rsid w:val="004A7C4F"/>
    <w:rsid w:val="004B0E52"/>
    <w:rsid w:val="004B349B"/>
    <w:rsid w:val="004B51EA"/>
    <w:rsid w:val="004B66F3"/>
    <w:rsid w:val="004C05CD"/>
    <w:rsid w:val="004C2C8A"/>
    <w:rsid w:val="004C5429"/>
    <w:rsid w:val="004D6567"/>
    <w:rsid w:val="004D6BE1"/>
    <w:rsid w:val="004E4D9F"/>
    <w:rsid w:val="004E5121"/>
    <w:rsid w:val="004E66EF"/>
    <w:rsid w:val="004E6FAF"/>
    <w:rsid w:val="00500354"/>
    <w:rsid w:val="00500F67"/>
    <w:rsid w:val="00502EF4"/>
    <w:rsid w:val="005050B0"/>
    <w:rsid w:val="00505FF4"/>
    <w:rsid w:val="0051192F"/>
    <w:rsid w:val="00515A0B"/>
    <w:rsid w:val="00515A35"/>
    <w:rsid w:val="00517611"/>
    <w:rsid w:val="005177FE"/>
    <w:rsid w:val="00517829"/>
    <w:rsid w:val="0052104D"/>
    <w:rsid w:val="0053311B"/>
    <w:rsid w:val="00540028"/>
    <w:rsid w:val="00540EFF"/>
    <w:rsid w:val="00541FA2"/>
    <w:rsid w:val="0054633E"/>
    <w:rsid w:val="005501D5"/>
    <w:rsid w:val="005508B8"/>
    <w:rsid w:val="005527DC"/>
    <w:rsid w:val="00552FA0"/>
    <w:rsid w:val="00554BA3"/>
    <w:rsid w:val="0055660A"/>
    <w:rsid w:val="00563A4B"/>
    <w:rsid w:val="00565B9D"/>
    <w:rsid w:val="005663BB"/>
    <w:rsid w:val="00567977"/>
    <w:rsid w:val="005741AA"/>
    <w:rsid w:val="005759CC"/>
    <w:rsid w:val="00590C5B"/>
    <w:rsid w:val="005913D9"/>
    <w:rsid w:val="00593105"/>
    <w:rsid w:val="00597F51"/>
    <w:rsid w:val="005A55DF"/>
    <w:rsid w:val="005A5711"/>
    <w:rsid w:val="005A66C7"/>
    <w:rsid w:val="005B2003"/>
    <w:rsid w:val="005B3A0E"/>
    <w:rsid w:val="005B4CDC"/>
    <w:rsid w:val="005C0DAF"/>
    <w:rsid w:val="005C1694"/>
    <w:rsid w:val="005C22E3"/>
    <w:rsid w:val="005C3DBF"/>
    <w:rsid w:val="005C4BE9"/>
    <w:rsid w:val="005C51A9"/>
    <w:rsid w:val="005C553E"/>
    <w:rsid w:val="005C6BF8"/>
    <w:rsid w:val="005D007D"/>
    <w:rsid w:val="005D2F2B"/>
    <w:rsid w:val="005D4D6F"/>
    <w:rsid w:val="005D704D"/>
    <w:rsid w:val="005D7E72"/>
    <w:rsid w:val="005E4DF6"/>
    <w:rsid w:val="005E61D8"/>
    <w:rsid w:val="005E7201"/>
    <w:rsid w:val="005F15A1"/>
    <w:rsid w:val="006000A3"/>
    <w:rsid w:val="00602401"/>
    <w:rsid w:val="006033C9"/>
    <w:rsid w:val="00604826"/>
    <w:rsid w:val="00607A40"/>
    <w:rsid w:val="00612713"/>
    <w:rsid w:val="00615655"/>
    <w:rsid w:val="0062431D"/>
    <w:rsid w:val="00624B27"/>
    <w:rsid w:val="00627192"/>
    <w:rsid w:val="00634349"/>
    <w:rsid w:val="0064760A"/>
    <w:rsid w:val="006505F1"/>
    <w:rsid w:val="00650C37"/>
    <w:rsid w:val="0065189B"/>
    <w:rsid w:val="00651C39"/>
    <w:rsid w:val="0065434E"/>
    <w:rsid w:val="00654EBB"/>
    <w:rsid w:val="00657243"/>
    <w:rsid w:val="006574D5"/>
    <w:rsid w:val="00660100"/>
    <w:rsid w:val="00660CB7"/>
    <w:rsid w:val="00661C2A"/>
    <w:rsid w:val="0066745A"/>
    <w:rsid w:val="00670BB4"/>
    <w:rsid w:val="0067447C"/>
    <w:rsid w:val="00681453"/>
    <w:rsid w:val="00683953"/>
    <w:rsid w:val="00685E7F"/>
    <w:rsid w:val="00685F7C"/>
    <w:rsid w:val="00687148"/>
    <w:rsid w:val="00690A6C"/>
    <w:rsid w:val="0069189B"/>
    <w:rsid w:val="00696B82"/>
    <w:rsid w:val="00697977"/>
    <w:rsid w:val="006A3EF1"/>
    <w:rsid w:val="006A4508"/>
    <w:rsid w:val="006A4AC7"/>
    <w:rsid w:val="006A54D3"/>
    <w:rsid w:val="006A62A7"/>
    <w:rsid w:val="006A7E38"/>
    <w:rsid w:val="006B1031"/>
    <w:rsid w:val="006B7C66"/>
    <w:rsid w:val="006C06B6"/>
    <w:rsid w:val="006C1BA9"/>
    <w:rsid w:val="006C7E6A"/>
    <w:rsid w:val="006D0B57"/>
    <w:rsid w:val="006D6F07"/>
    <w:rsid w:val="006D70AB"/>
    <w:rsid w:val="006D76BE"/>
    <w:rsid w:val="006E1B99"/>
    <w:rsid w:val="006E6D0C"/>
    <w:rsid w:val="006E7CEE"/>
    <w:rsid w:val="006F152D"/>
    <w:rsid w:val="006F2F30"/>
    <w:rsid w:val="006F5FCB"/>
    <w:rsid w:val="007019AB"/>
    <w:rsid w:val="00711B18"/>
    <w:rsid w:val="00711FE2"/>
    <w:rsid w:val="007137C4"/>
    <w:rsid w:val="00715329"/>
    <w:rsid w:val="00723DDE"/>
    <w:rsid w:val="00725458"/>
    <w:rsid w:val="00726E21"/>
    <w:rsid w:val="00727A5B"/>
    <w:rsid w:val="00731768"/>
    <w:rsid w:val="00732988"/>
    <w:rsid w:val="00735763"/>
    <w:rsid w:val="0074627A"/>
    <w:rsid w:val="00751001"/>
    <w:rsid w:val="00752ECE"/>
    <w:rsid w:val="007543D9"/>
    <w:rsid w:val="00754465"/>
    <w:rsid w:val="007556A5"/>
    <w:rsid w:val="00756581"/>
    <w:rsid w:val="007574DA"/>
    <w:rsid w:val="00760765"/>
    <w:rsid w:val="00761363"/>
    <w:rsid w:val="00761A00"/>
    <w:rsid w:val="007627C7"/>
    <w:rsid w:val="00764AE4"/>
    <w:rsid w:val="00767AF8"/>
    <w:rsid w:val="00770ADA"/>
    <w:rsid w:val="007738D4"/>
    <w:rsid w:val="00773DCF"/>
    <w:rsid w:val="00774A3A"/>
    <w:rsid w:val="00775CF5"/>
    <w:rsid w:val="00775D07"/>
    <w:rsid w:val="007817B6"/>
    <w:rsid w:val="0078559C"/>
    <w:rsid w:val="00785BC5"/>
    <w:rsid w:val="00787AD2"/>
    <w:rsid w:val="00795DD8"/>
    <w:rsid w:val="00797438"/>
    <w:rsid w:val="007A1CAD"/>
    <w:rsid w:val="007A4200"/>
    <w:rsid w:val="007A49CF"/>
    <w:rsid w:val="007A65F9"/>
    <w:rsid w:val="007A6A0E"/>
    <w:rsid w:val="007A705D"/>
    <w:rsid w:val="007B1367"/>
    <w:rsid w:val="007B1736"/>
    <w:rsid w:val="007B2291"/>
    <w:rsid w:val="007B2F5C"/>
    <w:rsid w:val="007B3333"/>
    <w:rsid w:val="007B4C7C"/>
    <w:rsid w:val="007B6EF9"/>
    <w:rsid w:val="007C3432"/>
    <w:rsid w:val="007C39AF"/>
    <w:rsid w:val="007C5B8F"/>
    <w:rsid w:val="007C78C1"/>
    <w:rsid w:val="007D0CB5"/>
    <w:rsid w:val="007D1DEF"/>
    <w:rsid w:val="007D4283"/>
    <w:rsid w:val="007D48F9"/>
    <w:rsid w:val="007D702A"/>
    <w:rsid w:val="007D76D1"/>
    <w:rsid w:val="007E176B"/>
    <w:rsid w:val="007E336A"/>
    <w:rsid w:val="007E3AF8"/>
    <w:rsid w:val="007E5C63"/>
    <w:rsid w:val="007E6B60"/>
    <w:rsid w:val="007F07BD"/>
    <w:rsid w:val="007F1D04"/>
    <w:rsid w:val="007F2A6D"/>
    <w:rsid w:val="007F5480"/>
    <w:rsid w:val="007F7BD1"/>
    <w:rsid w:val="008010EA"/>
    <w:rsid w:val="00801B4A"/>
    <w:rsid w:val="00802859"/>
    <w:rsid w:val="00803F15"/>
    <w:rsid w:val="0080789C"/>
    <w:rsid w:val="00807D1A"/>
    <w:rsid w:val="00810B93"/>
    <w:rsid w:val="008220E9"/>
    <w:rsid w:val="00822C14"/>
    <w:rsid w:val="0082416C"/>
    <w:rsid w:val="00824CD0"/>
    <w:rsid w:val="008305C5"/>
    <w:rsid w:val="00830D8C"/>
    <w:rsid w:val="008347BD"/>
    <w:rsid w:val="008354BA"/>
    <w:rsid w:val="008354D3"/>
    <w:rsid w:val="00836488"/>
    <w:rsid w:val="008368DB"/>
    <w:rsid w:val="008376A0"/>
    <w:rsid w:val="00837838"/>
    <w:rsid w:val="00840F20"/>
    <w:rsid w:val="008447F0"/>
    <w:rsid w:val="008478E8"/>
    <w:rsid w:val="008501CB"/>
    <w:rsid w:val="00851B30"/>
    <w:rsid w:val="00861B01"/>
    <w:rsid w:val="008647CE"/>
    <w:rsid w:val="00864E9B"/>
    <w:rsid w:val="00866925"/>
    <w:rsid w:val="0087395A"/>
    <w:rsid w:val="0087489D"/>
    <w:rsid w:val="00874B47"/>
    <w:rsid w:val="00875A61"/>
    <w:rsid w:val="008765FE"/>
    <w:rsid w:val="00884DB7"/>
    <w:rsid w:val="00885804"/>
    <w:rsid w:val="0088711C"/>
    <w:rsid w:val="0089194C"/>
    <w:rsid w:val="00894F5D"/>
    <w:rsid w:val="00897309"/>
    <w:rsid w:val="008A0062"/>
    <w:rsid w:val="008A09BD"/>
    <w:rsid w:val="008A661C"/>
    <w:rsid w:val="008A6A0A"/>
    <w:rsid w:val="008B3321"/>
    <w:rsid w:val="008B3A35"/>
    <w:rsid w:val="008B739B"/>
    <w:rsid w:val="008C069F"/>
    <w:rsid w:val="008C307E"/>
    <w:rsid w:val="008C3504"/>
    <w:rsid w:val="008C7D79"/>
    <w:rsid w:val="008D2127"/>
    <w:rsid w:val="008E0B00"/>
    <w:rsid w:val="008E5A8C"/>
    <w:rsid w:val="008F12D0"/>
    <w:rsid w:val="008F5D9E"/>
    <w:rsid w:val="008F73C6"/>
    <w:rsid w:val="008F7DB4"/>
    <w:rsid w:val="009009E8"/>
    <w:rsid w:val="00902964"/>
    <w:rsid w:val="009057BA"/>
    <w:rsid w:val="00911A26"/>
    <w:rsid w:val="00913D01"/>
    <w:rsid w:val="00914844"/>
    <w:rsid w:val="009170AF"/>
    <w:rsid w:val="009230C1"/>
    <w:rsid w:val="009269FD"/>
    <w:rsid w:val="00931108"/>
    <w:rsid w:val="009406ED"/>
    <w:rsid w:val="009407D9"/>
    <w:rsid w:val="0094100C"/>
    <w:rsid w:val="009415A2"/>
    <w:rsid w:val="00941B21"/>
    <w:rsid w:val="00941FC7"/>
    <w:rsid w:val="0095025B"/>
    <w:rsid w:val="00950A39"/>
    <w:rsid w:val="009550EA"/>
    <w:rsid w:val="00955A47"/>
    <w:rsid w:val="00960C0D"/>
    <w:rsid w:val="00961394"/>
    <w:rsid w:val="00962D46"/>
    <w:rsid w:val="00962FD6"/>
    <w:rsid w:val="00964A42"/>
    <w:rsid w:val="00965AC7"/>
    <w:rsid w:val="00965F05"/>
    <w:rsid w:val="00966E10"/>
    <w:rsid w:val="009776A9"/>
    <w:rsid w:val="00977AE6"/>
    <w:rsid w:val="00981C34"/>
    <w:rsid w:val="00985556"/>
    <w:rsid w:val="00985A36"/>
    <w:rsid w:val="00987FC2"/>
    <w:rsid w:val="009A3E5D"/>
    <w:rsid w:val="009B003C"/>
    <w:rsid w:val="009B09D0"/>
    <w:rsid w:val="009B17BA"/>
    <w:rsid w:val="009B2178"/>
    <w:rsid w:val="009B3BC0"/>
    <w:rsid w:val="009B42B2"/>
    <w:rsid w:val="009B5C14"/>
    <w:rsid w:val="009D4D56"/>
    <w:rsid w:val="009D4F07"/>
    <w:rsid w:val="009D60BF"/>
    <w:rsid w:val="009E00FE"/>
    <w:rsid w:val="009E18CA"/>
    <w:rsid w:val="009E277B"/>
    <w:rsid w:val="009E2957"/>
    <w:rsid w:val="009E3B2C"/>
    <w:rsid w:val="009E44A2"/>
    <w:rsid w:val="009E65A6"/>
    <w:rsid w:val="009F0287"/>
    <w:rsid w:val="009F23FC"/>
    <w:rsid w:val="00A026A1"/>
    <w:rsid w:val="00A03AFF"/>
    <w:rsid w:val="00A046FB"/>
    <w:rsid w:val="00A050AE"/>
    <w:rsid w:val="00A07B58"/>
    <w:rsid w:val="00A111B9"/>
    <w:rsid w:val="00A138CA"/>
    <w:rsid w:val="00A163F2"/>
    <w:rsid w:val="00A174E0"/>
    <w:rsid w:val="00A175AC"/>
    <w:rsid w:val="00A17D08"/>
    <w:rsid w:val="00A213A3"/>
    <w:rsid w:val="00A22BB5"/>
    <w:rsid w:val="00A236D8"/>
    <w:rsid w:val="00A27A02"/>
    <w:rsid w:val="00A30F57"/>
    <w:rsid w:val="00A321F3"/>
    <w:rsid w:val="00A325AF"/>
    <w:rsid w:val="00A32629"/>
    <w:rsid w:val="00A328DD"/>
    <w:rsid w:val="00A34B7E"/>
    <w:rsid w:val="00A37A9B"/>
    <w:rsid w:val="00A4330D"/>
    <w:rsid w:val="00A43EF3"/>
    <w:rsid w:val="00A46CDB"/>
    <w:rsid w:val="00A47910"/>
    <w:rsid w:val="00A507B5"/>
    <w:rsid w:val="00A5083B"/>
    <w:rsid w:val="00A51BF5"/>
    <w:rsid w:val="00A57EE2"/>
    <w:rsid w:val="00A6075C"/>
    <w:rsid w:val="00A6171E"/>
    <w:rsid w:val="00A62137"/>
    <w:rsid w:val="00A64B69"/>
    <w:rsid w:val="00A6747A"/>
    <w:rsid w:val="00A67BCD"/>
    <w:rsid w:val="00A67DE4"/>
    <w:rsid w:val="00A730AA"/>
    <w:rsid w:val="00A73677"/>
    <w:rsid w:val="00A76F5E"/>
    <w:rsid w:val="00A807D5"/>
    <w:rsid w:val="00A812EA"/>
    <w:rsid w:val="00A83D74"/>
    <w:rsid w:val="00A856C3"/>
    <w:rsid w:val="00A90117"/>
    <w:rsid w:val="00A90895"/>
    <w:rsid w:val="00AA06FB"/>
    <w:rsid w:val="00AA0C59"/>
    <w:rsid w:val="00AA3A8A"/>
    <w:rsid w:val="00AA3F3E"/>
    <w:rsid w:val="00AA5CE0"/>
    <w:rsid w:val="00AA7E38"/>
    <w:rsid w:val="00AB5680"/>
    <w:rsid w:val="00AB6C92"/>
    <w:rsid w:val="00AC1492"/>
    <w:rsid w:val="00AC37F8"/>
    <w:rsid w:val="00AC58EC"/>
    <w:rsid w:val="00AC7BE3"/>
    <w:rsid w:val="00AD3A04"/>
    <w:rsid w:val="00AD7133"/>
    <w:rsid w:val="00AD7E75"/>
    <w:rsid w:val="00AE116D"/>
    <w:rsid w:val="00AE135D"/>
    <w:rsid w:val="00AE2FDA"/>
    <w:rsid w:val="00AE6050"/>
    <w:rsid w:val="00AE6096"/>
    <w:rsid w:val="00AF04D3"/>
    <w:rsid w:val="00AF1257"/>
    <w:rsid w:val="00AF3A7E"/>
    <w:rsid w:val="00AF5AC6"/>
    <w:rsid w:val="00B0060F"/>
    <w:rsid w:val="00B102B8"/>
    <w:rsid w:val="00B103BD"/>
    <w:rsid w:val="00B1198D"/>
    <w:rsid w:val="00B11D40"/>
    <w:rsid w:val="00B12205"/>
    <w:rsid w:val="00B123C6"/>
    <w:rsid w:val="00B142FC"/>
    <w:rsid w:val="00B1542C"/>
    <w:rsid w:val="00B21F02"/>
    <w:rsid w:val="00B22F54"/>
    <w:rsid w:val="00B259A7"/>
    <w:rsid w:val="00B2630F"/>
    <w:rsid w:val="00B31B9C"/>
    <w:rsid w:val="00B34838"/>
    <w:rsid w:val="00B401F0"/>
    <w:rsid w:val="00B41F83"/>
    <w:rsid w:val="00B42326"/>
    <w:rsid w:val="00B450CA"/>
    <w:rsid w:val="00B45BFF"/>
    <w:rsid w:val="00B55F65"/>
    <w:rsid w:val="00B565E8"/>
    <w:rsid w:val="00B5787F"/>
    <w:rsid w:val="00B7347C"/>
    <w:rsid w:val="00B746CB"/>
    <w:rsid w:val="00B74CB3"/>
    <w:rsid w:val="00B758D4"/>
    <w:rsid w:val="00B75BEE"/>
    <w:rsid w:val="00B82619"/>
    <w:rsid w:val="00B82C42"/>
    <w:rsid w:val="00B83E06"/>
    <w:rsid w:val="00B84256"/>
    <w:rsid w:val="00B913DF"/>
    <w:rsid w:val="00B9233A"/>
    <w:rsid w:val="00B92411"/>
    <w:rsid w:val="00B9621A"/>
    <w:rsid w:val="00B978E1"/>
    <w:rsid w:val="00BA0968"/>
    <w:rsid w:val="00BA4E3D"/>
    <w:rsid w:val="00BB2205"/>
    <w:rsid w:val="00BB4DF0"/>
    <w:rsid w:val="00BB5CB2"/>
    <w:rsid w:val="00BC3472"/>
    <w:rsid w:val="00BC44B3"/>
    <w:rsid w:val="00BC49AF"/>
    <w:rsid w:val="00BC5CF7"/>
    <w:rsid w:val="00BC66C8"/>
    <w:rsid w:val="00BD0C75"/>
    <w:rsid w:val="00BD12B1"/>
    <w:rsid w:val="00BD3BC2"/>
    <w:rsid w:val="00BD3C2E"/>
    <w:rsid w:val="00BD3E89"/>
    <w:rsid w:val="00BD4422"/>
    <w:rsid w:val="00BD4AC6"/>
    <w:rsid w:val="00BD4F64"/>
    <w:rsid w:val="00BD73FD"/>
    <w:rsid w:val="00BE1C93"/>
    <w:rsid w:val="00BE71D3"/>
    <w:rsid w:val="00BF0E55"/>
    <w:rsid w:val="00BF4895"/>
    <w:rsid w:val="00BF7404"/>
    <w:rsid w:val="00C020C9"/>
    <w:rsid w:val="00C0339B"/>
    <w:rsid w:val="00C11163"/>
    <w:rsid w:val="00C11309"/>
    <w:rsid w:val="00C11F95"/>
    <w:rsid w:val="00C268EC"/>
    <w:rsid w:val="00C3197D"/>
    <w:rsid w:val="00C34BC7"/>
    <w:rsid w:val="00C35A16"/>
    <w:rsid w:val="00C4097A"/>
    <w:rsid w:val="00C40EA2"/>
    <w:rsid w:val="00C41430"/>
    <w:rsid w:val="00C41692"/>
    <w:rsid w:val="00C4452A"/>
    <w:rsid w:val="00C45BC2"/>
    <w:rsid w:val="00C46C73"/>
    <w:rsid w:val="00C579A1"/>
    <w:rsid w:val="00C57EB7"/>
    <w:rsid w:val="00C61CDE"/>
    <w:rsid w:val="00C62E92"/>
    <w:rsid w:val="00C6352F"/>
    <w:rsid w:val="00C64D9F"/>
    <w:rsid w:val="00C71AE6"/>
    <w:rsid w:val="00C7508A"/>
    <w:rsid w:val="00C75751"/>
    <w:rsid w:val="00C77262"/>
    <w:rsid w:val="00C801AA"/>
    <w:rsid w:val="00C84438"/>
    <w:rsid w:val="00C84983"/>
    <w:rsid w:val="00C86BD6"/>
    <w:rsid w:val="00C91E58"/>
    <w:rsid w:val="00C92376"/>
    <w:rsid w:val="00C931A0"/>
    <w:rsid w:val="00C95A2A"/>
    <w:rsid w:val="00CA4506"/>
    <w:rsid w:val="00CA50E4"/>
    <w:rsid w:val="00CA702D"/>
    <w:rsid w:val="00CA7C1C"/>
    <w:rsid w:val="00CB10D7"/>
    <w:rsid w:val="00CB19BB"/>
    <w:rsid w:val="00CB30EF"/>
    <w:rsid w:val="00CB777E"/>
    <w:rsid w:val="00CC0547"/>
    <w:rsid w:val="00CC1984"/>
    <w:rsid w:val="00CC2A0D"/>
    <w:rsid w:val="00CC32E6"/>
    <w:rsid w:val="00CC7841"/>
    <w:rsid w:val="00CD2B2B"/>
    <w:rsid w:val="00CD5E17"/>
    <w:rsid w:val="00CE0946"/>
    <w:rsid w:val="00CE162F"/>
    <w:rsid w:val="00CE38C2"/>
    <w:rsid w:val="00CE3918"/>
    <w:rsid w:val="00CE6ABF"/>
    <w:rsid w:val="00CF4DBD"/>
    <w:rsid w:val="00CF527B"/>
    <w:rsid w:val="00D00747"/>
    <w:rsid w:val="00D0164A"/>
    <w:rsid w:val="00D02B56"/>
    <w:rsid w:val="00D02CDF"/>
    <w:rsid w:val="00D1036A"/>
    <w:rsid w:val="00D11C86"/>
    <w:rsid w:val="00D11EDC"/>
    <w:rsid w:val="00D14383"/>
    <w:rsid w:val="00D16954"/>
    <w:rsid w:val="00D219F8"/>
    <w:rsid w:val="00D21BA7"/>
    <w:rsid w:val="00D22299"/>
    <w:rsid w:val="00D2259E"/>
    <w:rsid w:val="00D240C4"/>
    <w:rsid w:val="00D26304"/>
    <w:rsid w:val="00D27115"/>
    <w:rsid w:val="00D33ADE"/>
    <w:rsid w:val="00D34CFB"/>
    <w:rsid w:val="00D35898"/>
    <w:rsid w:val="00D360E3"/>
    <w:rsid w:val="00D44BF3"/>
    <w:rsid w:val="00D47526"/>
    <w:rsid w:val="00D504D2"/>
    <w:rsid w:val="00D52F64"/>
    <w:rsid w:val="00D530D1"/>
    <w:rsid w:val="00D603EB"/>
    <w:rsid w:val="00D65681"/>
    <w:rsid w:val="00D71DB5"/>
    <w:rsid w:val="00D912CF"/>
    <w:rsid w:val="00D9159B"/>
    <w:rsid w:val="00D933AB"/>
    <w:rsid w:val="00D93516"/>
    <w:rsid w:val="00D940CA"/>
    <w:rsid w:val="00D949D2"/>
    <w:rsid w:val="00DA264A"/>
    <w:rsid w:val="00DA27E0"/>
    <w:rsid w:val="00DA3F01"/>
    <w:rsid w:val="00DA494F"/>
    <w:rsid w:val="00DB1582"/>
    <w:rsid w:val="00DB43F5"/>
    <w:rsid w:val="00DB6646"/>
    <w:rsid w:val="00DC2D3F"/>
    <w:rsid w:val="00DC2EA9"/>
    <w:rsid w:val="00DC7856"/>
    <w:rsid w:val="00DD1174"/>
    <w:rsid w:val="00DD1780"/>
    <w:rsid w:val="00DD1F9C"/>
    <w:rsid w:val="00DD22EE"/>
    <w:rsid w:val="00DE14AD"/>
    <w:rsid w:val="00DE53EA"/>
    <w:rsid w:val="00DE6DBE"/>
    <w:rsid w:val="00DF1C26"/>
    <w:rsid w:val="00DF56A2"/>
    <w:rsid w:val="00DF769C"/>
    <w:rsid w:val="00E00806"/>
    <w:rsid w:val="00E02773"/>
    <w:rsid w:val="00E05AF3"/>
    <w:rsid w:val="00E10370"/>
    <w:rsid w:val="00E230E7"/>
    <w:rsid w:val="00E23374"/>
    <w:rsid w:val="00E30313"/>
    <w:rsid w:val="00E33E3A"/>
    <w:rsid w:val="00E351C1"/>
    <w:rsid w:val="00E3741A"/>
    <w:rsid w:val="00E37E64"/>
    <w:rsid w:val="00E43A25"/>
    <w:rsid w:val="00E46761"/>
    <w:rsid w:val="00E52D0D"/>
    <w:rsid w:val="00E53F06"/>
    <w:rsid w:val="00E5614D"/>
    <w:rsid w:val="00E56522"/>
    <w:rsid w:val="00E61EA5"/>
    <w:rsid w:val="00E63152"/>
    <w:rsid w:val="00E678E0"/>
    <w:rsid w:val="00E70793"/>
    <w:rsid w:val="00E72F89"/>
    <w:rsid w:val="00E77A40"/>
    <w:rsid w:val="00E816DF"/>
    <w:rsid w:val="00E81DB8"/>
    <w:rsid w:val="00E85469"/>
    <w:rsid w:val="00E857C0"/>
    <w:rsid w:val="00E87523"/>
    <w:rsid w:val="00E915C4"/>
    <w:rsid w:val="00EA1886"/>
    <w:rsid w:val="00EA3999"/>
    <w:rsid w:val="00EA5480"/>
    <w:rsid w:val="00EB025D"/>
    <w:rsid w:val="00EB30C9"/>
    <w:rsid w:val="00EB30D3"/>
    <w:rsid w:val="00EB5D6F"/>
    <w:rsid w:val="00EC3F4E"/>
    <w:rsid w:val="00EC5235"/>
    <w:rsid w:val="00EC55A4"/>
    <w:rsid w:val="00EC5881"/>
    <w:rsid w:val="00ED28E3"/>
    <w:rsid w:val="00ED5A1F"/>
    <w:rsid w:val="00ED6323"/>
    <w:rsid w:val="00ED6C9B"/>
    <w:rsid w:val="00ED6CB4"/>
    <w:rsid w:val="00ED71F6"/>
    <w:rsid w:val="00ED7667"/>
    <w:rsid w:val="00EE1C48"/>
    <w:rsid w:val="00EE29AD"/>
    <w:rsid w:val="00EE52BD"/>
    <w:rsid w:val="00EE55EF"/>
    <w:rsid w:val="00EF13D7"/>
    <w:rsid w:val="00EF2A05"/>
    <w:rsid w:val="00EF4BFD"/>
    <w:rsid w:val="00EF6FD9"/>
    <w:rsid w:val="00EF7B46"/>
    <w:rsid w:val="00EF7E14"/>
    <w:rsid w:val="00F00639"/>
    <w:rsid w:val="00F041CE"/>
    <w:rsid w:val="00F047ED"/>
    <w:rsid w:val="00F06473"/>
    <w:rsid w:val="00F11D41"/>
    <w:rsid w:val="00F12B3F"/>
    <w:rsid w:val="00F139FA"/>
    <w:rsid w:val="00F172D6"/>
    <w:rsid w:val="00F22C6F"/>
    <w:rsid w:val="00F23E28"/>
    <w:rsid w:val="00F269CF"/>
    <w:rsid w:val="00F3326D"/>
    <w:rsid w:val="00F3398B"/>
    <w:rsid w:val="00F33A95"/>
    <w:rsid w:val="00F400D4"/>
    <w:rsid w:val="00F44E24"/>
    <w:rsid w:val="00F51453"/>
    <w:rsid w:val="00F51A04"/>
    <w:rsid w:val="00F52ABD"/>
    <w:rsid w:val="00F54261"/>
    <w:rsid w:val="00F56C56"/>
    <w:rsid w:val="00F577AC"/>
    <w:rsid w:val="00F65DFC"/>
    <w:rsid w:val="00F671F7"/>
    <w:rsid w:val="00F70206"/>
    <w:rsid w:val="00F726D3"/>
    <w:rsid w:val="00F75E84"/>
    <w:rsid w:val="00F75E8D"/>
    <w:rsid w:val="00F768BD"/>
    <w:rsid w:val="00F85663"/>
    <w:rsid w:val="00F872AA"/>
    <w:rsid w:val="00F91A98"/>
    <w:rsid w:val="00F91DE1"/>
    <w:rsid w:val="00F9345E"/>
    <w:rsid w:val="00F95A2E"/>
    <w:rsid w:val="00F96EA5"/>
    <w:rsid w:val="00FA5AD8"/>
    <w:rsid w:val="00FA7D79"/>
    <w:rsid w:val="00FB6992"/>
    <w:rsid w:val="00FC0700"/>
    <w:rsid w:val="00FC14C1"/>
    <w:rsid w:val="00FC66D2"/>
    <w:rsid w:val="00FD155F"/>
    <w:rsid w:val="00FD5081"/>
    <w:rsid w:val="00FD61AA"/>
    <w:rsid w:val="00FD6FE3"/>
    <w:rsid w:val="00FE28B8"/>
    <w:rsid w:val="00FE3830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BF672"/>
  <w15:chartTrackingRefBased/>
  <w15:docId w15:val="{752110BF-2059-4D55-B42B-4B91A2BD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837838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2"/>
    <w:next w:val="a2"/>
    <w:link w:val="10"/>
    <w:uiPriority w:val="9"/>
    <w:rsid w:val="0016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rsid w:val="0016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2"/>
    <w:next w:val="a2"/>
    <w:link w:val="31"/>
    <w:uiPriority w:val="9"/>
    <w:semiHidden/>
    <w:unhideWhenUsed/>
    <w:rsid w:val="00167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6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67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6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6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6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6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167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3"/>
    <w:link w:val="20"/>
    <w:uiPriority w:val="9"/>
    <w:rsid w:val="00167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3"/>
    <w:link w:val="30"/>
    <w:uiPriority w:val="9"/>
    <w:semiHidden/>
    <w:rsid w:val="00167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1674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1674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1674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1674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1674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167445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rsid w:val="0016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16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rsid w:val="0016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16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2"/>
    <w:next w:val="a2"/>
    <w:link w:val="23"/>
    <w:uiPriority w:val="29"/>
    <w:rsid w:val="0016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167445"/>
    <w:rPr>
      <w:i/>
      <w:iCs/>
      <w:color w:val="404040" w:themeColor="text1" w:themeTint="BF"/>
    </w:rPr>
  </w:style>
  <w:style w:type="paragraph" w:styleId="aa">
    <w:name w:val="List Paragraph"/>
    <w:aliases w:val="подрисуночная подпись,Содержание"/>
    <w:basedOn w:val="a2"/>
    <w:link w:val="ab"/>
    <w:uiPriority w:val="34"/>
    <w:rsid w:val="00167445"/>
    <w:pPr>
      <w:ind w:left="720"/>
      <w:contextualSpacing/>
    </w:pPr>
  </w:style>
  <w:style w:type="character" w:styleId="ac">
    <w:name w:val="Intense Emphasis"/>
    <w:basedOn w:val="a3"/>
    <w:uiPriority w:val="21"/>
    <w:rsid w:val="00167445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rsid w:val="0016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167445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rsid w:val="00167445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2"/>
    <w:link w:val="af1"/>
    <w:uiPriority w:val="99"/>
    <w:unhideWhenUsed/>
    <w:rsid w:val="00167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16744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2">
    <w:name w:val="TOC Heading"/>
    <w:basedOn w:val="1"/>
    <w:next w:val="a2"/>
    <w:uiPriority w:val="39"/>
    <w:unhideWhenUsed/>
    <w:rsid w:val="00167445"/>
    <w:pPr>
      <w:spacing w:before="0" w:after="0"/>
      <w:jc w:val="center"/>
      <w:outlineLvl w:val="9"/>
    </w:pPr>
    <w:rPr>
      <w:rFonts w:ascii="Times New Roman" w:hAnsi="Times New Roman"/>
      <w:b/>
      <w:color w:val="auto"/>
      <w:sz w:val="32"/>
      <w:szCs w:val="32"/>
    </w:rPr>
  </w:style>
  <w:style w:type="paragraph" w:customStyle="1" w:styleId="af3">
    <w:name w:val="ОСНОВНОЙ_ТЕКСТ"/>
    <w:basedOn w:val="a2"/>
    <w:link w:val="af4"/>
    <w:qFormat/>
    <w:rsid w:val="00167445"/>
    <w:pPr>
      <w:spacing w:after="0" w:line="264" w:lineRule="auto"/>
      <w:ind w:firstLine="709"/>
      <w:jc w:val="both"/>
    </w:pPr>
    <w:rPr>
      <w:rFonts w:eastAsiaTheme="minorHAnsi"/>
      <w:lang w:val="en-US" w:eastAsia="en-US"/>
    </w:rPr>
  </w:style>
  <w:style w:type="paragraph" w:customStyle="1" w:styleId="a">
    <w:name w:val="НЕНУМ_СПИСОК"/>
    <w:basedOn w:val="af3"/>
    <w:link w:val="af5"/>
    <w:qFormat/>
    <w:rsid w:val="00172B0C"/>
    <w:pPr>
      <w:numPr>
        <w:numId w:val="1"/>
      </w:numPr>
      <w:spacing w:line="240" w:lineRule="auto"/>
      <w:ind w:left="709" w:firstLine="0"/>
    </w:pPr>
  </w:style>
  <w:style w:type="character" w:customStyle="1" w:styleId="af4">
    <w:name w:val="ОСНОВНОЙ_ТЕКСТ Знак"/>
    <w:basedOn w:val="a3"/>
    <w:link w:val="af3"/>
    <w:rsid w:val="00167445"/>
    <w:rPr>
      <w:rFonts w:ascii="Times New Roman" w:hAnsi="Times New Roman" w:cs="Times New Roman"/>
      <w:sz w:val="28"/>
      <w:szCs w:val="28"/>
      <w:lang w:val="en-US"/>
    </w:rPr>
  </w:style>
  <w:style w:type="character" w:customStyle="1" w:styleId="af5">
    <w:name w:val="НЕНУМ_СПИСОК Знак"/>
    <w:basedOn w:val="af4"/>
    <w:link w:val="a"/>
    <w:rsid w:val="00172B0C"/>
    <w:rPr>
      <w:rFonts w:ascii="Times New Roman" w:hAnsi="Times New Roman" w:cs="Times New Roman"/>
      <w:sz w:val="28"/>
      <w:szCs w:val="28"/>
      <w:lang w:val="en-US"/>
    </w:rPr>
  </w:style>
  <w:style w:type="paragraph" w:customStyle="1" w:styleId="Main">
    <w:name w:val="Заголовок Main"/>
    <w:basedOn w:val="1"/>
    <w:next w:val="af6"/>
    <w:link w:val="Main0"/>
    <w:qFormat/>
    <w:rsid w:val="00420465"/>
    <w:pPr>
      <w:numPr>
        <w:numId w:val="18"/>
      </w:numPr>
      <w:spacing w:after="360" w:line="240" w:lineRule="auto"/>
      <w:ind w:left="0" w:firstLine="709"/>
    </w:pPr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character" w:customStyle="1" w:styleId="Main0">
    <w:name w:val="Заголовок Main Знак"/>
    <w:basedOn w:val="a3"/>
    <w:link w:val="Main"/>
    <w:rsid w:val="00420465"/>
    <w:rPr>
      <w:rFonts w:ascii="Times New Roman" w:hAnsi="Times New Roman" w:cstheme="majorBidi"/>
      <w:b/>
      <w:color w:val="000000" w:themeColor="text1"/>
      <w:sz w:val="28"/>
      <w:szCs w:val="40"/>
      <w:lang w:val="ru-RU"/>
    </w:rPr>
  </w:style>
  <w:style w:type="paragraph" w:customStyle="1" w:styleId="af7">
    <w:name w:val="юзабилити"/>
    <w:basedOn w:val="af8"/>
    <w:link w:val="af9"/>
    <w:qFormat/>
    <w:rsid w:val="00167445"/>
    <w:pPr>
      <w:spacing w:before="100" w:beforeAutospacing="1" w:after="100" w:afterAutospacing="1" w:line="240" w:lineRule="auto"/>
      <w:ind w:firstLine="510"/>
      <w:jc w:val="both"/>
    </w:pPr>
    <w:rPr>
      <w:color w:val="000000"/>
      <w:sz w:val="28"/>
      <w:szCs w:val="28"/>
    </w:rPr>
  </w:style>
  <w:style w:type="character" w:customStyle="1" w:styleId="af9">
    <w:name w:val="юзабилити Знак"/>
    <w:basedOn w:val="a3"/>
    <w:link w:val="af7"/>
    <w:rsid w:val="0016744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f8">
    <w:name w:val="Normal (Web)"/>
    <w:basedOn w:val="a2"/>
    <w:uiPriority w:val="99"/>
    <w:semiHidden/>
    <w:unhideWhenUsed/>
    <w:rsid w:val="00167445"/>
    <w:rPr>
      <w:sz w:val="24"/>
      <w:szCs w:val="24"/>
    </w:rPr>
  </w:style>
  <w:style w:type="table" w:styleId="afa">
    <w:name w:val="Table Grid"/>
    <w:basedOn w:val="a4"/>
    <w:uiPriority w:val="39"/>
    <w:rsid w:val="00167445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3"/>
    <w:uiPriority w:val="99"/>
    <w:unhideWhenUsed/>
    <w:rsid w:val="00167445"/>
    <w:rPr>
      <w:color w:val="0000FF"/>
      <w:u w:val="single"/>
    </w:rPr>
  </w:style>
  <w:style w:type="paragraph" w:styleId="11">
    <w:name w:val="toc 1"/>
    <w:basedOn w:val="a2"/>
    <w:next w:val="a2"/>
    <w:autoRedefine/>
    <w:uiPriority w:val="39"/>
    <w:unhideWhenUsed/>
    <w:rsid w:val="00AA7E38"/>
    <w:pPr>
      <w:tabs>
        <w:tab w:val="right" w:leader="dot" w:pos="10082"/>
      </w:tabs>
      <w:spacing w:after="0"/>
    </w:pPr>
    <w:rPr>
      <w:rFonts w:eastAsiaTheme="majorEastAsia"/>
      <w:noProof/>
    </w:rPr>
  </w:style>
  <w:style w:type="paragraph" w:styleId="24">
    <w:name w:val="toc 2"/>
    <w:basedOn w:val="a2"/>
    <w:next w:val="a2"/>
    <w:autoRedefine/>
    <w:uiPriority w:val="39"/>
    <w:unhideWhenUsed/>
    <w:rsid w:val="009230C1"/>
    <w:pPr>
      <w:tabs>
        <w:tab w:val="right" w:leader="dot" w:pos="10082"/>
      </w:tabs>
      <w:spacing w:after="0"/>
      <w:ind w:left="280"/>
    </w:pPr>
  </w:style>
  <w:style w:type="character" w:styleId="afc">
    <w:name w:val="Unresolved Mention"/>
    <w:basedOn w:val="a3"/>
    <w:uiPriority w:val="99"/>
    <w:semiHidden/>
    <w:unhideWhenUsed/>
    <w:rsid w:val="00167445"/>
    <w:rPr>
      <w:color w:val="605E5C"/>
      <w:shd w:val="clear" w:color="auto" w:fill="E1DFDD"/>
    </w:rPr>
  </w:style>
  <w:style w:type="paragraph" w:styleId="afd">
    <w:name w:val="footer"/>
    <w:basedOn w:val="a2"/>
    <w:link w:val="afe"/>
    <w:uiPriority w:val="99"/>
    <w:unhideWhenUsed/>
    <w:rsid w:val="001674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e">
    <w:name w:val="Нижний колонтитул Знак"/>
    <w:basedOn w:val="a3"/>
    <w:link w:val="afd"/>
    <w:uiPriority w:val="99"/>
    <w:rsid w:val="0016744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html-tag">
    <w:name w:val="html-tag"/>
    <w:basedOn w:val="a3"/>
    <w:rsid w:val="00167445"/>
  </w:style>
  <w:style w:type="character" w:customStyle="1" w:styleId="html-attribute">
    <w:name w:val="html-attribute"/>
    <w:basedOn w:val="a3"/>
    <w:rsid w:val="00167445"/>
  </w:style>
  <w:style w:type="character" w:customStyle="1" w:styleId="html-attribute-name">
    <w:name w:val="html-attribute-name"/>
    <w:basedOn w:val="a3"/>
    <w:rsid w:val="00167445"/>
  </w:style>
  <w:style w:type="character" w:customStyle="1" w:styleId="html-attribute-value">
    <w:name w:val="html-attribute-value"/>
    <w:basedOn w:val="a3"/>
    <w:rsid w:val="00167445"/>
  </w:style>
  <w:style w:type="paragraph" w:customStyle="1" w:styleId="af6">
    <w:name w:val="Для текста"/>
    <w:basedOn w:val="a2"/>
    <w:link w:val="aff"/>
    <w:qFormat/>
    <w:rsid w:val="00A17D08"/>
    <w:pPr>
      <w:suppressAutoHyphens/>
      <w:spacing w:after="0" w:line="240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f">
    <w:name w:val="Для текста Знак"/>
    <w:basedOn w:val="a3"/>
    <w:link w:val="af6"/>
    <w:qFormat/>
    <w:rsid w:val="00A17D08"/>
    <w:rPr>
      <w:rFonts w:ascii="Times New Roman" w:hAnsi="Times New Roman"/>
      <w:sz w:val="28"/>
      <w:lang w:val="ru-RU"/>
    </w:rPr>
  </w:style>
  <w:style w:type="character" w:customStyle="1" w:styleId="aff0">
    <w:name w:val="Чертежный Знак"/>
    <w:basedOn w:val="a3"/>
    <w:link w:val="aff1"/>
    <w:autoRedefine/>
    <w:qFormat/>
    <w:locked/>
    <w:rsid w:val="0094100C"/>
    <w:rPr>
      <w:rFonts w:ascii="ISOCPEUR" w:eastAsia="Times New Roman" w:hAnsi="ISOCPEUR"/>
      <w:i/>
      <w:sz w:val="28"/>
      <w:lang w:val="uk-UA" w:eastAsia="ru-RU"/>
    </w:rPr>
  </w:style>
  <w:style w:type="paragraph" w:customStyle="1" w:styleId="aff1">
    <w:name w:val="Чертежный"/>
    <w:link w:val="aff0"/>
    <w:autoRedefine/>
    <w:qFormat/>
    <w:rsid w:val="0094100C"/>
    <w:pPr>
      <w:spacing w:after="0" w:line="240" w:lineRule="auto"/>
      <w:ind w:firstLine="709"/>
      <w:jc w:val="both"/>
    </w:pPr>
    <w:rPr>
      <w:rFonts w:ascii="ISOCPEUR" w:eastAsia="Times New Roman" w:hAnsi="ISOCPEUR"/>
      <w:i/>
      <w:sz w:val="28"/>
      <w:lang w:val="uk-UA" w:eastAsia="ru-RU"/>
    </w:rPr>
  </w:style>
  <w:style w:type="character" w:customStyle="1" w:styleId="ab">
    <w:name w:val="Абзац списка Знак"/>
    <w:aliases w:val="подрисуночная подпись Знак,Содержание Знак"/>
    <w:basedOn w:val="a3"/>
    <w:link w:val="aa"/>
    <w:uiPriority w:val="34"/>
    <w:qFormat/>
    <w:rsid w:val="0094100C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">
    <w:name w:val="Уровень 2"/>
    <w:basedOn w:val="20"/>
    <w:next w:val="af6"/>
    <w:link w:val="25"/>
    <w:qFormat/>
    <w:rsid w:val="0026770A"/>
    <w:pPr>
      <w:numPr>
        <w:ilvl w:val="1"/>
        <w:numId w:val="18"/>
      </w:numPr>
      <w:spacing w:before="360" w:after="240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25">
    <w:name w:val="Уровень 2 Знак"/>
    <w:basedOn w:val="21"/>
    <w:link w:val="2"/>
    <w:rsid w:val="0026770A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32">
    <w:name w:val="toc 3"/>
    <w:basedOn w:val="a2"/>
    <w:next w:val="a2"/>
    <w:autoRedefine/>
    <w:uiPriority w:val="39"/>
    <w:unhideWhenUsed/>
    <w:rsid w:val="002715C1"/>
    <w:pPr>
      <w:tabs>
        <w:tab w:val="right" w:leader="dot" w:pos="10082"/>
      </w:tabs>
      <w:spacing w:after="100" w:line="240" w:lineRule="auto"/>
      <w:ind w:left="560"/>
    </w:pPr>
  </w:style>
  <w:style w:type="paragraph" w:styleId="aff2">
    <w:name w:val="endnote text"/>
    <w:basedOn w:val="a2"/>
    <w:link w:val="aff3"/>
    <w:uiPriority w:val="99"/>
    <w:semiHidden/>
    <w:unhideWhenUsed/>
    <w:rsid w:val="005A55DF"/>
    <w:pPr>
      <w:spacing w:after="0" w:line="240" w:lineRule="auto"/>
    </w:pPr>
    <w:rPr>
      <w:sz w:val="20"/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5A55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4">
    <w:name w:val="endnote reference"/>
    <w:basedOn w:val="a3"/>
    <w:uiPriority w:val="99"/>
    <w:semiHidden/>
    <w:unhideWhenUsed/>
    <w:rsid w:val="005A55DF"/>
    <w:rPr>
      <w:vertAlign w:val="superscript"/>
    </w:rPr>
  </w:style>
  <w:style w:type="character" w:styleId="aff5">
    <w:name w:val="Strong"/>
    <w:basedOn w:val="a3"/>
    <w:uiPriority w:val="22"/>
    <w:rsid w:val="00660CB7"/>
    <w:rPr>
      <w:b/>
      <w:bCs/>
    </w:rPr>
  </w:style>
  <w:style w:type="table" w:styleId="aff6">
    <w:name w:val="Grid Table Light"/>
    <w:basedOn w:val="a4"/>
    <w:uiPriority w:val="40"/>
    <w:rsid w:val="003540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354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6">
    <w:name w:val="Plain Table 2"/>
    <w:basedOn w:val="a4"/>
    <w:uiPriority w:val="42"/>
    <w:rsid w:val="003540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3">
    <w:name w:val="Plain Table 3"/>
    <w:basedOn w:val="a4"/>
    <w:uiPriority w:val="43"/>
    <w:rsid w:val="00354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4"/>
    <w:uiPriority w:val="44"/>
    <w:rsid w:val="00354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4"/>
    <w:uiPriority w:val="45"/>
    <w:rsid w:val="00354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1">
    <w:name w:val="Простой список"/>
    <w:basedOn w:val="a2"/>
    <w:qFormat/>
    <w:rsid w:val="006A54D3"/>
    <w:pPr>
      <w:numPr>
        <w:numId w:val="21"/>
      </w:numPr>
      <w:spacing w:after="0" w:line="240" w:lineRule="auto"/>
      <w:jc w:val="both"/>
    </w:pPr>
    <w:rPr>
      <w:rFonts w:eastAsia="Calibri"/>
      <w:szCs w:val="22"/>
      <w:lang w:eastAsia="en-US"/>
    </w:rPr>
  </w:style>
  <w:style w:type="numbering" w:customStyle="1" w:styleId="a0">
    <w:name w:val="Многоуровневый список+"/>
    <w:uiPriority w:val="99"/>
    <w:rsid w:val="006A54D3"/>
    <w:pPr>
      <w:numPr>
        <w:numId w:val="21"/>
      </w:numPr>
    </w:pPr>
  </w:style>
  <w:style w:type="paragraph" w:customStyle="1" w:styleId="aff7">
    <w:name w:val="Рисунок"/>
    <w:basedOn w:val="a2"/>
    <w:next w:val="aff8"/>
    <w:link w:val="aff9"/>
    <w:qFormat/>
    <w:rsid w:val="0000152B"/>
    <w:pPr>
      <w:spacing w:before="280" w:after="240" w:line="240" w:lineRule="auto"/>
      <w:jc w:val="center"/>
    </w:pPr>
    <w:rPr>
      <w:rFonts w:eastAsiaTheme="minorHAnsi" w:cstheme="minorBidi"/>
      <w:noProof/>
      <w:kern w:val="2"/>
      <w:szCs w:val="22"/>
      <w:lang w:eastAsia="en-US"/>
      <w14:ligatures w14:val="standardContextual"/>
    </w:rPr>
  </w:style>
  <w:style w:type="character" w:customStyle="1" w:styleId="aff9">
    <w:name w:val="Рисунок Знак"/>
    <w:basedOn w:val="a3"/>
    <w:link w:val="aff7"/>
    <w:rsid w:val="0000152B"/>
    <w:rPr>
      <w:rFonts w:ascii="Times New Roman" w:hAnsi="Times New Roman"/>
      <w:noProof/>
      <w:kern w:val="2"/>
      <w:sz w:val="28"/>
      <w:lang w:val="ru-RU"/>
      <w14:ligatures w14:val="standardContextual"/>
    </w:rPr>
  </w:style>
  <w:style w:type="paragraph" w:customStyle="1" w:styleId="aff8">
    <w:name w:val="ПодРисунок"/>
    <w:basedOn w:val="a2"/>
    <w:next w:val="a2"/>
    <w:link w:val="affa"/>
    <w:qFormat/>
    <w:rsid w:val="0000152B"/>
    <w:pPr>
      <w:spacing w:after="280" w:line="240" w:lineRule="auto"/>
      <w:jc w:val="center"/>
    </w:pPr>
    <w:rPr>
      <w:rFonts w:eastAsiaTheme="minorHAnsi" w:cstheme="minorBidi"/>
      <w:kern w:val="2"/>
      <w:szCs w:val="22"/>
      <w:lang w:eastAsia="en-US"/>
      <w14:ligatures w14:val="standardContextual"/>
    </w:rPr>
  </w:style>
  <w:style w:type="character" w:customStyle="1" w:styleId="affa">
    <w:name w:val="ПодРисунок Знак"/>
    <w:basedOn w:val="a3"/>
    <w:link w:val="aff8"/>
    <w:rsid w:val="0000152B"/>
    <w:rPr>
      <w:rFonts w:ascii="Times New Roman" w:hAnsi="Times New Roman"/>
      <w:kern w:val="2"/>
      <w:sz w:val="28"/>
      <w:lang w:val="ru-RU"/>
      <w14:ligatures w14:val="standardContextual"/>
    </w:rPr>
  </w:style>
  <w:style w:type="paragraph" w:customStyle="1" w:styleId="affb">
    <w:name w:val="ПредТаблица"/>
    <w:basedOn w:val="a2"/>
    <w:next w:val="a2"/>
    <w:link w:val="affc"/>
    <w:qFormat/>
    <w:rsid w:val="006574D5"/>
    <w:pPr>
      <w:spacing w:before="240" w:after="0" w:line="240" w:lineRule="auto"/>
    </w:pPr>
    <w:rPr>
      <w:rFonts w:eastAsiaTheme="minorHAnsi" w:cstheme="minorBidi"/>
      <w:kern w:val="2"/>
      <w:szCs w:val="22"/>
      <w:lang w:eastAsia="en-US"/>
      <w14:ligatures w14:val="standardContextual"/>
    </w:rPr>
  </w:style>
  <w:style w:type="character" w:customStyle="1" w:styleId="affc">
    <w:name w:val="ПредТаблица Знак"/>
    <w:basedOn w:val="a3"/>
    <w:link w:val="affb"/>
    <w:rsid w:val="006574D5"/>
    <w:rPr>
      <w:rFonts w:ascii="Times New Roman" w:hAnsi="Times New Roman"/>
      <w:kern w:val="2"/>
      <w:sz w:val="28"/>
      <w:lang w:val="ru-RU"/>
      <w14:ligatures w14:val="standardContextual"/>
    </w:rPr>
  </w:style>
  <w:style w:type="paragraph" w:customStyle="1" w:styleId="34">
    <w:name w:val="Заг 3"/>
    <w:basedOn w:val="2"/>
    <w:next w:val="af6"/>
    <w:link w:val="35"/>
    <w:rsid w:val="00E85469"/>
    <w:pPr>
      <w:ind w:left="1446" w:hanging="737"/>
      <w:outlineLvl w:val="2"/>
    </w:pPr>
  </w:style>
  <w:style w:type="character" w:customStyle="1" w:styleId="35">
    <w:name w:val="Заг 3 Знак"/>
    <w:basedOn w:val="25"/>
    <w:link w:val="34"/>
    <w:rsid w:val="00E85469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 w:eastAsia="ru-RU"/>
    </w:rPr>
  </w:style>
  <w:style w:type="paragraph" w:customStyle="1" w:styleId="3">
    <w:name w:val="Уровень 3"/>
    <w:basedOn w:val="2"/>
    <w:next w:val="af6"/>
    <w:link w:val="36"/>
    <w:qFormat/>
    <w:rsid w:val="0026770A"/>
    <w:pPr>
      <w:numPr>
        <w:ilvl w:val="2"/>
      </w:numPr>
      <w:ind w:left="709" w:firstLine="0"/>
      <w:outlineLvl w:val="2"/>
    </w:pPr>
  </w:style>
  <w:style w:type="character" w:customStyle="1" w:styleId="36">
    <w:name w:val="Уровень 3 Знак"/>
    <w:basedOn w:val="35"/>
    <w:link w:val="3"/>
    <w:rsid w:val="0026770A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affd">
    <w:name w:val="No Spacing"/>
    <w:uiPriority w:val="1"/>
    <w:qFormat/>
    <w:rsid w:val="00822C1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fe">
    <w:name w:val="Placeholder Text"/>
    <w:basedOn w:val="a3"/>
    <w:uiPriority w:val="99"/>
    <w:semiHidden/>
    <w:rsid w:val="002151FE"/>
    <w:rPr>
      <w:color w:val="666666"/>
    </w:rPr>
  </w:style>
  <w:style w:type="table" w:customStyle="1" w:styleId="211">
    <w:name w:val="Сетка таблицы211"/>
    <w:basedOn w:val="a4"/>
    <w:uiPriority w:val="59"/>
    <w:rsid w:val="001D1D51"/>
    <w:pPr>
      <w:suppressAutoHyphens/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1"/>
    <w:next w:val="af6"/>
    <w:link w:val="14"/>
    <w:qFormat/>
    <w:rsid w:val="00F75E8D"/>
    <w:pPr>
      <w:spacing w:after="360"/>
      <w:jc w:val="center"/>
    </w:pPr>
    <w:rPr>
      <w:rFonts w:ascii="Times New Roman" w:hAnsi="Times New Roman" w:cs="Times New Roman"/>
      <w:b/>
      <w:bCs/>
      <w:color w:val="0D0D0D" w:themeColor="text1" w:themeTint="F2"/>
      <w:sz w:val="28"/>
      <w:szCs w:val="28"/>
    </w:rPr>
  </w:style>
  <w:style w:type="character" w:customStyle="1" w:styleId="14">
    <w:name w:val="Стиль1 Знак"/>
    <w:basedOn w:val="10"/>
    <w:link w:val="13"/>
    <w:rsid w:val="00F75E8D"/>
    <w:rPr>
      <w:rFonts w:ascii="Times New Roman" w:eastAsiaTheme="majorEastAsia" w:hAnsi="Times New Roman" w:cs="Times New Roman"/>
      <w:b/>
      <w:bCs/>
      <w:color w:val="0D0D0D" w:themeColor="text1" w:themeTint="F2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8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6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649A-75BC-4896-848D-D56C7BFA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8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Pshenko</dc:creator>
  <cp:keywords/>
  <dc:description/>
  <cp:lastModifiedBy>Dimon Xyiandopovich</cp:lastModifiedBy>
  <cp:revision>810</cp:revision>
  <cp:lastPrinted>2025-05-04T20:51:00Z</cp:lastPrinted>
  <dcterms:created xsi:type="dcterms:W3CDTF">2025-03-16T10:02:00Z</dcterms:created>
  <dcterms:modified xsi:type="dcterms:W3CDTF">2025-05-22T11:10:00Z</dcterms:modified>
</cp:coreProperties>
</file>