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1.2 · FUNDAMENTOS DE POSICIONAMENTO E NICHO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Avaliação — Seu Paciente Ideal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Avaliação formativa de encerramento do Módulo 1.2.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Nota de corte: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70 de 100 pontos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Tempo sugerido: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35 minutos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Composição: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10 questões objetivas (6 pts cada = 60 pts) + 1 questão de caso (40 pts)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Consulta: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Material da aula permitido; discussão entre colegas, não</w:t>
            </w:r>
          </w:p>
        </w:tc>
      </w:tr>
    </w:tbl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Parte 1 — Questões objetivas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As 4 dimensões do paciente ideal, segundo o módulo, são: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Demográfico, demanda principal, momento de vida, objeção comum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Alcance, engajamento, agendamento e custo por lead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Por público, por demanda, por abordagem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Identificação, veracidade, sigilo e comparação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"Paciente ideal", segundo o módulo, não deve ser entendido como: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Uma forma de excluir quem precisa de ajuda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Uma pessoa específica pra quem a comunicação fala primeiro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Um aprofundamento do recorte definido no Módulo 1.1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Uma ferramenta que orienta decisões de conteúdo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A dimensão "objeção comum", segundo o módulo, é descrita como: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 mais esquecida, e uma das mais úteis pra melhorar comunicação e conversão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 mais fácil de identificar, dominada pela maioria dos psicólogos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Irrelevante para a construção da persona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Substituída automaticamente pela dimensão demográfica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As 3 fontes de informação pra construir a persona, segundo o módulo, são: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Pacientes reais, conversas informais, conteúdo que engaja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Preço, localização e horário de atendimento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Feed, Stories e Carrossel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Identificação, veracidade e sigilo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"Persona sem nome nem rosto" é descrita como um sinal de: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Persona ainda vaga, tratada como categoria abstrata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Persona bem definida e pronta pra uso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Uma prática recomendada pelo módulo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Irrelevante para a qualidade da comunicação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"Mulheres adultas com ansiedade", segundo a classificação do módulo, é um exemplo de: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Persona parcial — mais específica que vaga, ainda incompleta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Persona vaga, sem qualquer especificidade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Persona nítida, já completa e pronta pra uso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Uma dimensão isolada, não uma persona completa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Dar um nome fictício à persona, segundo o módulo, serve para: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Tornar o perfil mais concreto, mudando como a comunicação é escrita depois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Substituir a necessidade de detalhar as 4 dimensões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Cumprir uma exigência formal da Resolução CFP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Ser usado apenas em campanhas pagas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A pergunta "o que ela teme que aconteça se não buscar ajuda" busca: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Revelar a base emocional real por trás da decisão de agendar ou não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Substituir a necessidade de conhecer a demanda principal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Ser respondida apenas por pacientes já atendidos anteriormente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Definir exclusivamente o valor da sessão a ser cobrado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Diante de dificuldade persistente em nomear a objeção comum, o módulo recomenda: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Revisar diretamente com pacientes reais, perguntando sobre a decisão de buscar ajuda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Ignorar essa dimensão e seguir apenas com as outras 3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Inventar uma objeção genérica sem base real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Aguardar indefinidamente até que a resposta surja sozinha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Este módulo se relaciona ao Módulo 1.1 ao: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Aprofundar o recorte definido ali numa pessoa específica e reconhecível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Substituir completamente o conteúdo daquele módulo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Introduzir um recorte totalmente novo e independente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Antecede o Módulo 1.1 na ordem lógica do curso</w:t>
      </w:r>
    </w:p>
    <w:p>
      <w:r>
        <w:br w:type="page"/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Parte 2 — Questão de caso (40 pontos)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Uma psicóloga especializada em ansiedade em adultos jovens (definido no Módulo 1.1) quer construir a persona completa, mas só tem clareza sobre a dimensão de demanda principal — as outras 3 dimensões ainda estão vagas.</w:t>
            </w:r>
          </w:p>
        </w:tc>
      </w:tr>
    </w:tbl>
    <w:p>
      <w:pPr>
        <w:spacing w:before="24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Com base no protocolo estudado, responda:</w:t>
      </w:r>
    </w:p>
    <w:p>
      <w:pPr>
        <w:spacing w:after="40" w:before="22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a) (10 pts) Sugira uma forma específica de preencher a dimensão demográfica para essa persona.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b) (10 pts) Sugira um momento de vida plausível pra essa persona, coerente com a demanda de ansiedade.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c) (10 pts) Sugira uma objeção comum plausível que essa persona teria antes de agendar.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d) (10 pts) Dê um nome fictício a essa persona e escreva uma frase descrevendo um dia típico dela.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USO EXCLUSIVO DO INSTRUTOR — remover antes de aplicar a prova</w:t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Gabarito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12283D"/>
          <w:sz w:val="23"/>
          <w:szCs w:val="23"/>
        </w:rPr>
        <w:t xml:space="preserve">Parte 1 — Questões objetivas</w:t>
      </w:r>
    </w:p>
    <w:p>
      <w:pPr>
        <w:spacing w:after="20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1-a   ·   2-a   ·   3-a   ·   4-a   ·   5-a   ·   6-a   ·   7-a   ·   8-a   ·   9-a   ·   10-a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12283D"/>
          <w:sz w:val="23"/>
          <w:szCs w:val="23"/>
        </w:rPr>
        <w:t xml:space="preserve">Parte 2 — Critério de correção da questão de caso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Exemplo: mulher, 26-32 anos, início de carreira, morando sozinha ou com colegas de moradia.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Exemplo: primeiro emprego de maior responsabilidade, pressão por performance, comparação constante com colegas.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Exemplo: "será que eu realmente preciso de terapia, ou estou exagerando?" — dúvida comum em adultos jovens no início da vida profissional.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Resposta livre — avaliar coerência entre o nome, a rotina descrita e as demais dimensões já definidas nas respostas anteriores.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1.2 — Seu Paciente Ideal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Escola de Marketing para Psicólogos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2026-07-10T19:57:20.449Z</dcterms:created>
  <dcterms:modified xsi:type="dcterms:W3CDTF">2026-07-10T19:57:20.449Z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