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4.25 · PROTOCOLOS CLÍNICOS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Exercícios — Pânico e Fobias Específicas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Resolva individualmente antes da sessão de supervisão. O objetivo é testar sua leitura do mecanismo e do protocolo antes de comparar com a discussão em grupo — não há problema em errar.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1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O mecanismo, em suas palavras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Explique em até 3 frases, sem jargão técnico, por que uma sensação corporal normal pode virar uma crise de pânico inteira.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comportamentos de segurança, que trazem alívio imediato, acabam mantendo o problema no longo prazo?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2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Diagnóstico diferencial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relata preocupação constante e difusa sobre múltiplas áreas da vida, sem crises súbitas e discretas de pânico.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Transtorno de Pânico ou TAG (Módulo 4.1)? Justifique com base no padrão temporal do sintoma.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3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Exposição interoceptiva</w:t>
      </w:r>
    </w:p>
    <w:p>
      <w:pPr>
        <w:spacing w:after="80" w:before="80"/>
      </w:pPr>
      <w:r>
        <w:rPr>
          <w:rFonts w:ascii="Calibri" w:cs="Calibri" w:eastAsia="Calibri" w:hAnsi="Calibri"/>
          <w:color w:val="2B2B2B"/>
          <w:sz w:val="22"/>
          <w:szCs w:val="22"/>
        </w:rPr>
        <w:t xml:space="preserve">Liste 3 exercícios que poderiam provocar, com segurança, sensações corporais comumente temidas no Transtorno de Pânico.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c>
          <w:tcPr>
            <w:tcW w:type="dxa" w:w="120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8150"/>
            <w:shd w:fill="12283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Exercício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120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8150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 </w:t>
            </w:r>
          </w:p>
        </w:tc>
      </w:tr>
    </w:tbl>
    <w:p>
      <w:r>
        <w:br w:type="page"/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4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Reestruturação cognitiva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Um paciente diz: "toda vez que meu coração acelera, tenho certeza que vou ter um ataque cardíaco".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Escreva uma pergunta de reestruturação cognitiva (passo 4) pra essa crença.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4" w:space="4"/>
        </w:pBdr>
        <w:spacing w:after="100" w:before="300"/>
      </w:pPr>
      <w:r>
        <w:rPr>
          <w:rFonts w:ascii="Cambria" w:cs="Cambria" w:eastAsia="Cambria" w:hAnsi="Cambria"/>
          <w:b/>
          <w:bCs/>
          <w:color w:val="C1652F"/>
          <w:sz w:val="24"/>
          <w:szCs w:val="24"/>
        </w:rPr>
        <w:t xml:space="preserve">Exercício 5</w:t>
      </w:r>
      <w:r>
        <w:t xml:space="preserve">   </w:t>
      </w:r>
      <w:r>
        <w:rPr>
          <w:rFonts w:ascii="Calibri" w:cs="Calibri" w:eastAsia="Calibri" w:hAnsi="Calibri"/>
          <w:b/>
          <w:bCs/>
          <w:color w:val="12283D"/>
          <w:sz w:val="24"/>
          <w:szCs w:val="24"/>
        </w:rPr>
        <w:t xml:space="preserve">Caso integrado — Fábio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5F1E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Calibri" w:cs="Calibri" w:eastAsia="Calibri" w:hAnsi="Calibri"/>
                <w:i/>
                <w:iCs/>
                <w:color w:val="2B2B2B"/>
                <w:sz w:val="22"/>
                <w:szCs w:val="22"/>
              </w:rPr>
              <w:t xml:space="preserve">Fábio, 33 anos, primeira crise no metrô há 6 meses, exames cardíacos normais, evita metrô, senta perto da porta em lugares fechados, carrega ansiolítico "por garantia", monitora os batimentos constantemente.</w:t>
            </w:r>
          </w:p>
        </w:tc>
      </w:tr>
    </w:tbl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1.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Identifique os 3 traços centrais presentes na vinheta.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2.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Por que os comportamentos de segurança de Fábio mantêm o problema?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spacing w:after="60" w:before="100"/>
        <w:ind w:left="300"/>
      </w:pP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3.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Que exercício de exposição interoceptiva você sugeriria pra Fábio?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p>
      <w:pPr>
        <w:pBdr>
          <w:bottom w:val="single" w:color="D9D2C4" w:sz="2" w:space="1"/>
        </w:pBdr>
        <w:spacing w:after="220" w:before="220"/>
        <w:ind w:left="300"/>
      </w:pPr>
      <w:r>
        <w:rPr>
          <w:sz w:val="22"/>
          <w:szCs w:val="22"/>
        </w:rPr>
        <w:t xml:space="preserve"> 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4.25 — Pânico e Fobias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2026-07-10T02:34:05.828Z</dcterms:created>
  <dcterms:modified xsi:type="dcterms:W3CDTF">2026-07-10T02:34:05.828Z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