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5.4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Prática Supervisionada e Casos Finais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final de certificação da Formação Completa, encerrando o Módulo 5.4.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75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50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erro mais comum em casos combinados,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duas demandas ao mesmo tempo, sem hierarquia definida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Hierarquizar as demandas antes de iniciar o tratamento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apenas um protocolo por vez, em sequência clara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Reavaliar o caso periodicamente conforme a evolução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passos de abordagem de um caso combinado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Mapear, hierarquizar, aplicar o protocolo prioritário, reavaliar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Diagnosticar, medicar, encaminhar, encerrar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todos os protocolos simultaneamente, sem ordem definida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demandas secundárias até a alta do paciente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padrão de comorbidade "ansiedade e burnout" se caracteriza por: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Esgotamento profissional alimentando ansiedade crônica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Uso de substância como automedicação de trauma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Sofrimento individual transbordando para o relacionamento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relação entre os dois quadros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No caso de trauma e adicção,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Priorizar estabilização do uso de substância antes de aprofundar o trabalho com a memória traumática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Aprofundar imediatamente o trabalho com a memória traumática, ignorando o uso de substância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exclusivamente a adicção, sem qualquer atenção ao trauma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até que o paciente resolva o uso sozinho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Um sinal de que um caso exige coordenação de múltiplos protocolos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Tratamento sem melhora por não abordar uma segunda demanda que sustenta a primeira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Presença de uma única categoria clínica isolada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Ausência completa de qualquer risco identificado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Progresso consistente e linear em todas as áreas simultaneamente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pilares da preparação para certificação,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Checklist de conteúdo, portfólio de casos, autoavaliação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a nota da avaliação final, sem outros critérios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a prática de um único caso combinado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Revisão de farmacologia, sem qualquer outro conteúdo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 caso que combina 3 ou mais demandas clínicas simultâneas,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equipe multiprofissional coordenada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Tratar todas as demandas sozinho, sem qualquer apoio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Encerrar o acompanhamento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as demandas secundárias por completo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Reconhecer que um caso excede o escopo prático desenvolvido durante a formação é descrito no módulo como: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Parte da prática ética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sinal de fracasso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Algo que nunca deve ser comunicado ao paciente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Irrelevante para a conduta clínica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qualquer sinal de risco identificado em meio à formulação combinada,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Ativar o Módulo 4.9 imediatamente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Continuar a formulação normalmente, sem prioridade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Registrar o sinal para revisão em consulta futura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raramente é relevante nesse contexto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Este módulo, segundo o material, representa: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encerramento da Formação Completa, testando a integração de tudo que foi construído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conteúdo teórico novo, sem relação com os módulos anteriores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substituto para a supervisão clínica contínua após o curso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 módulo opcional, sem relevância para a certificação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Bruno, 27 anos, procura terapia relatando procrastinação crônica no trabalho e uso crescente de jogos online "para relaxar", ao ponto de comprometer o sono e os prazos profissionais. Relata que a procrastinação já existia antes, mas piorou muito nos últimos 4 meses, coincidindo com o aumento do uso de jogos.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em tudo que foi estudado ao longo da Formação Completa, construa uma formulação de caso resumida, respondendo: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dois módulos do Bloco 4 esse caso conecta?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Qual demanda você hierarquizaria primeiro, e com que justificativa?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Que instrumentos do Bloco 2 você aplicaria para confirmar e quantificar ambos os quadros?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critério de encaminhamento você consideraria relevante nesse caso?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4.7 (Procrastinação e autorregulação) e Módulo 4.5 (Adicções), dado o padrão de uso crescente de jogos comprometendo funcionamento.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uso de jogos, por ter surgido e se intensificado mais recentemente e estar comprometendo diretamente o sono e o desempenho — estabilizar esse padrão tende a facilitar o trabalho posterior com a procrastinação de base.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Escala de procrastinação geral adaptada e escala de uso de telas/jogos (Módulo 2.5), além de investigação qualitativa do impacto no sono e nos prazos.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comorbidade com TDAH não diagnosticado (critério do Módulo 4.7), especialmente diante de procrastinação crônica de longa data.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5.4 — Prática Supervisionada e Casos Finais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2026-07-10T15:01:16.180Z</dcterms:created>
  <dcterms:modified xsi:type="dcterms:W3CDTF">2026-07-10T15:01:16.181Z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