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Vigilância em Saúde do Trabalhador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77,27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