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45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Emissão de Taxas e Multas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