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56A2" w14:textId="6D2E4DC4" w:rsidR="007E5877" w:rsidRDefault="007E5877"/>
    <w:p w14:paraId="246A44B4" w14:textId="77777777" w:rsidR="007E5877" w:rsidRDefault="007E5877">
      <w:r>
        <w:br w:type="page"/>
      </w:r>
    </w:p>
    <w:p w14:paraId="54E45ACA" w14:textId="28ADE619" w:rsidR="007E5877" w:rsidRDefault="007E5877" w:rsidP="007E5877">
      <w:r w:rsidRPr="007E5877">
        <w:rPr>
          <w:rStyle w:val="Forte"/>
        </w:rPr>
        <w:lastRenderedPageBreak/>
        <w:t>01</w:t>
      </w:r>
      <w:r>
        <w:rPr>
          <w:rStyle w:val="Forte"/>
        </w:rPr>
        <w:t xml:space="preserve"> </w:t>
      </w:r>
      <w:r>
        <w:t>O conflito entre e Hobbes e Locke, presente na concepção do estado de natureza do homem, se apresenta também na concepção de propriedade. Se para _________ a propriedade é fruto do Estado, para ________ a propriedade privada já existia no estado de natureza dos homens, sendo inclusive anterior a própria sociedade. Assim, não é legítimo que o Estado assuma o controle da propriedade natural dos homens. Já _______ reitera que com o contrato social o homem perde a sua liberdade natural, mas “ganha” em troca a liberdade civil e o direito de propriedade.</w:t>
      </w:r>
    </w:p>
    <w:p w14:paraId="577BDD22" w14:textId="77777777" w:rsidR="007E5877" w:rsidRDefault="007E5877" w:rsidP="007E5877"/>
    <w:p w14:paraId="620B7903" w14:textId="7240B360" w:rsidR="00CD7845" w:rsidRDefault="007E5877" w:rsidP="007E5877">
      <w:r>
        <w:t>Assinale a alternativa</w:t>
      </w:r>
    </w:p>
    <w:p w14:paraId="372E6535" w14:textId="09ED7B7F" w:rsidR="00B632EA" w:rsidRDefault="00B632EA" w:rsidP="007E5877"/>
    <w:p w14:paraId="76A7776C" w14:textId="1EAA6C47" w:rsidR="00B632EA" w:rsidRDefault="00B632EA" w:rsidP="00281C6D">
      <w:pPr>
        <w:rPr>
          <w:i/>
          <w:iCs/>
          <w:shd w:val="clear" w:color="auto" w:fill="FFFFFF"/>
        </w:rPr>
      </w:pPr>
      <w:r w:rsidRPr="00281C6D">
        <w:rPr>
          <w:i/>
          <w:iCs/>
          <w:shd w:val="clear" w:color="auto" w:fill="FFFFFF"/>
        </w:rPr>
        <w:t>Hobbes; Locke; Rousseau</w:t>
      </w:r>
    </w:p>
    <w:p w14:paraId="0B089E49" w14:textId="64AD1CBA" w:rsidR="00281C6D" w:rsidRDefault="00281C6D" w:rsidP="00281C6D">
      <w:pPr>
        <w:rPr>
          <w:i/>
          <w:iCs/>
          <w:shd w:val="clear" w:color="auto" w:fill="FFFFFF"/>
        </w:rPr>
      </w:pPr>
    </w:p>
    <w:p w14:paraId="16A63A01" w14:textId="60A80240" w:rsidR="00111B49" w:rsidRPr="00111B49" w:rsidRDefault="00111B49" w:rsidP="004C015A">
      <w:pPr>
        <w:spacing w:after="0" w:line="240" w:lineRule="auto"/>
        <w:rPr>
          <w:lang w:eastAsia="pt-BR"/>
        </w:rPr>
      </w:pPr>
      <w:r w:rsidRPr="00111B49">
        <w:rPr>
          <w:rStyle w:val="Forte"/>
          <w:lang w:eastAsia="pt-BR"/>
        </w:rPr>
        <w:t>02</w:t>
      </w:r>
      <w:r w:rsidR="004C015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111B49">
        <w:rPr>
          <w:lang w:eastAsia="pt-BR"/>
        </w:rPr>
        <w:t>“O homem nasce livre, e por toda a parte encontra-se a ferros. O que se crê senhor dos demais não deixa de ser mais escravo do que eles. (…) A ordem social, porém, é um direito sagrado que serve de base a todos os outros. (…) Haverá sempre uma grande diferença entre subjugar uma multidão e reger uma sociedade. Sejam homens isolados, quantos possam ser submetidos sucessivamente a um só, e não verei nisso senão um senhor e escravos, de modo algum considerando-os um povo e seu chefe. Trata-se, caso se queira, de uma agregação, mas não de uma associação; nela não existe bem público, nem corpo político.”</w:t>
      </w:r>
    </w:p>
    <w:p w14:paraId="020BE4CD" w14:textId="77777777" w:rsidR="00111B49" w:rsidRPr="004C015A" w:rsidRDefault="00111B49" w:rsidP="004C015A">
      <w:pPr>
        <w:rPr>
          <w:rStyle w:val="Forte"/>
        </w:rPr>
      </w:pPr>
      <w:r w:rsidRPr="004C015A">
        <w:rPr>
          <w:rStyle w:val="Forte"/>
        </w:rPr>
        <w:t>(Jean-Jacques Rousseau, Do Contrato Social. [1762]. São Paulo: Ed. Abril, 1973, p. 28,36.)</w:t>
      </w:r>
    </w:p>
    <w:p w14:paraId="1D5534F0" w14:textId="12C8923A" w:rsidR="00111B49" w:rsidRDefault="00111B49" w:rsidP="004C015A">
      <w:pPr>
        <w:rPr>
          <w:lang w:eastAsia="pt-BR"/>
        </w:rPr>
      </w:pPr>
      <w:r w:rsidRPr="00111B49">
        <w:rPr>
          <w:lang w:eastAsia="pt-BR"/>
        </w:rPr>
        <w:t>No trecho apresentado, o autor:</w:t>
      </w:r>
    </w:p>
    <w:p w14:paraId="339E6EEC" w14:textId="6558A790" w:rsidR="004C015A" w:rsidRDefault="00AD465A" w:rsidP="004C015A">
      <w:pPr>
        <w:rPr>
          <w:i/>
          <w:iCs/>
          <w:lang w:eastAsia="pt-BR"/>
        </w:rPr>
      </w:pPr>
      <w:r w:rsidRPr="00AD465A">
        <w:rPr>
          <w:i/>
          <w:iCs/>
          <w:lang w:eastAsia="pt-BR"/>
        </w:rPr>
        <w:t xml:space="preserve">Argumenta que um corpo político existe quando os homens </w:t>
      </w:r>
      <w:proofErr w:type="gramStart"/>
      <w:r w:rsidRPr="00AD465A">
        <w:rPr>
          <w:i/>
          <w:iCs/>
          <w:lang w:eastAsia="pt-BR"/>
        </w:rPr>
        <w:t>encontram-se</w:t>
      </w:r>
      <w:proofErr w:type="gramEnd"/>
      <w:r w:rsidRPr="00AD465A">
        <w:rPr>
          <w:i/>
          <w:iCs/>
          <w:lang w:eastAsia="pt-BR"/>
        </w:rPr>
        <w:t xml:space="preserve"> associados em estado de igualdade política</w:t>
      </w:r>
    </w:p>
    <w:p w14:paraId="15213301" w14:textId="35AE7239" w:rsidR="00AD465A" w:rsidRDefault="00AD465A" w:rsidP="004C015A">
      <w:pPr>
        <w:rPr>
          <w:i/>
          <w:iCs/>
          <w:lang w:eastAsia="pt-BR"/>
        </w:rPr>
      </w:pPr>
    </w:p>
    <w:p w14:paraId="010F811C" w14:textId="77777777" w:rsidR="00AD465A" w:rsidRPr="00AD465A" w:rsidRDefault="00AD465A" w:rsidP="00AD465A">
      <w:pPr>
        <w:rPr>
          <w:rStyle w:val="Forte"/>
        </w:rPr>
      </w:pPr>
      <w:r w:rsidRPr="00AD465A">
        <w:rPr>
          <w:rStyle w:val="Forte"/>
        </w:rPr>
        <w:t>Solução do professor</w:t>
      </w:r>
    </w:p>
    <w:p w14:paraId="0060CBC7" w14:textId="1449013A" w:rsidR="00AD465A" w:rsidRDefault="00AD465A" w:rsidP="00AD465A">
      <w:pPr>
        <w:rPr>
          <w:lang w:eastAsia="pt-BR"/>
        </w:rPr>
      </w:pPr>
      <w:r>
        <w:rPr>
          <w:lang w:eastAsia="pt-BR"/>
        </w:rPr>
        <w:t xml:space="preserve">No trecho apresentado, Rousseau argumenta que um corpo político existe quando os homens </w:t>
      </w:r>
      <w:proofErr w:type="gramStart"/>
      <w:r>
        <w:rPr>
          <w:lang w:eastAsia="pt-BR"/>
        </w:rPr>
        <w:t>encontram-se</w:t>
      </w:r>
      <w:proofErr w:type="gramEnd"/>
      <w:r>
        <w:rPr>
          <w:lang w:eastAsia="pt-BR"/>
        </w:rPr>
        <w:t xml:space="preserve"> associados em estado de igualdade política. Segundo ele, quando homens isolados estão submetidos a um só, sem que haja igualdade política, vemos uma relação entre senhor e escravos e não aquela entre um povo e seu chefe. Há, portanto, uma agregação e não uma associação, isto é, um corpo político.</w:t>
      </w:r>
    </w:p>
    <w:p w14:paraId="4FC0D5B3" w14:textId="33D326BE" w:rsidR="003843A0" w:rsidRDefault="003843A0" w:rsidP="00AD465A">
      <w:pPr>
        <w:rPr>
          <w:lang w:eastAsia="pt-BR"/>
        </w:rPr>
      </w:pPr>
    </w:p>
    <w:p w14:paraId="2E6F0741" w14:textId="206D044E" w:rsidR="003843A0" w:rsidRPr="003843A0" w:rsidRDefault="003843A0" w:rsidP="003843A0">
      <w:pPr>
        <w:spacing w:after="0" w:line="240" w:lineRule="auto"/>
        <w:rPr>
          <w:rStyle w:val="Forte"/>
          <w:lang w:eastAsia="pt-BR"/>
        </w:rPr>
      </w:pPr>
      <w:r w:rsidRPr="003843A0">
        <w:rPr>
          <w:rStyle w:val="Forte"/>
          <w:lang w:eastAsia="pt-BR"/>
        </w:rPr>
        <w:lastRenderedPageBreak/>
        <w:t>03</w:t>
      </w:r>
      <w:r w:rsidRPr="00DF7A46">
        <w:rPr>
          <w:rStyle w:val="Forte"/>
        </w:rPr>
        <w:t xml:space="preserve"> </w:t>
      </w:r>
      <w:r w:rsidRPr="003843A0">
        <w:rPr>
          <w:lang w:eastAsia="pt-BR"/>
        </w:rPr>
        <w:t>"O homem natural é tudo para si mesmo; é a unidade numérica, o inteiro absoluto, que só se relaciona consigo mesmo ou com seu semelhante. O homem civil é apenas uma unidade fracionária que se liga ao denominador, e cujo valor está em sua relação com o todo, que é o corpo social. As boas instituições sociais são as que melhor sabem desnaturar o homem, retirar-lhe sua existência absoluta para dar-lhe uma relativa, e transferir o eu para a unidade comum, de sorte que cada particular não se julgue mais como tal, e sim como uma parte da unidade, e só seja percebido no todo.”</w:t>
      </w:r>
      <w:r w:rsidRPr="003843A0">
        <w:rPr>
          <w:lang w:eastAsia="pt-BR"/>
        </w:rPr>
        <w:br/>
      </w:r>
      <w:r w:rsidRPr="003843A0">
        <w:rPr>
          <w:rStyle w:val="Forte"/>
          <w:lang w:eastAsia="pt-BR"/>
        </w:rPr>
        <w:t>ROUSSEAU, J. J. Emílio ou da Educação. São Paulo: Martins Fontes, 1999.</w:t>
      </w:r>
    </w:p>
    <w:p w14:paraId="74760201" w14:textId="2D33E681" w:rsidR="003843A0" w:rsidRDefault="003843A0" w:rsidP="00DF7A46">
      <w:pPr>
        <w:rPr>
          <w:lang w:eastAsia="pt-BR"/>
        </w:rPr>
      </w:pPr>
      <w:r w:rsidRPr="003843A0">
        <w:rPr>
          <w:lang w:eastAsia="pt-BR"/>
        </w:rPr>
        <w:t>A visão de Rousseau em relação à natureza humana, conforme expressa o texto, diz que:</w:t>
      </w:r>
    </w:p>
    <w:p w14:paraId="0834A149" w14:textId="6CC607A5" w:rsidR="00DF7A46" w:rsidRDefault="00DF7A46" w:rsidP="00DF7A46">
      <w:pPr>
        <w:rPr>
          <w:i/>
          <w:iCs/>
          <w:shd w:val="clear" w:color="auto" w:fill="FFFFFF"/>
        </w:rPr>
      </w:pPr>
      <w:r w:rsidRPr="00DF7A46">
        <w:rPr>
          <w:i/>
          <w:iCs/>
          <w:shd w:val="clear" w:color="auto" w:fill="FFFFFF"/>
        </w:rPr>
        <w:t>O homem civil é um todo no corpo social, pois as instituições sociais dependem dele</w:t>
      </w:r>
    </w:p>
    <w:p w14:paraId="751AD0F1" w14:textId="77777777" w:rsidR="00180697" w:rsidRPr="00180697" w:rsidRDefault="00180697" w:rsidP="00180697">
      <w:pPr>
        <w:rPr>
          <w:rStyle w:val="Forte"/>
        </w:rPr>
      </w:pPr>
      <w:r w:rsidRPr="00180697">
        <w:rPr>
          <w:rStyle w:val="Forte"/>
        </w:rPr>
        <w:t>Solução do professor</w:t>
      </w:r>
    </w:p>
    <w:p w14:paraId="20CE9E8B" w14:textId="77777777" w:rsidR="00180697" w:rsidRPr="00180697" w:rsidRDefault="00180697" w:rsidP="00180697">
      <w:pPr>
        <w:rPr>
          <w:lang w:eastAsia="pt-BR"/>
        </w:rPr>
      </w:pPr>
      <w:r w:rsidRPr="00180697">
        <w:rPr>
          <w:lang w:eastAsia="pt-BR"/>
        </w:rPr>
        <w:t>[Resposta do ponto de vista da disciplina de Sociologia]</w:t>
      </w:r>
    </w:p>
    <w:p w14:paraId="31A5110A" w14:textId="77777777" w:rsidR="00180697" w:rsidRPr="00180697" w:rsidRDefault="00180697" w:rsidP="00180697">
      <w:pPr>
        <w:rPr>
          <w:lang w:eastAsia="pt-BR"/>
        </w:rPr>
      </w:pPr>
      <w:r w:rsidRPr="00180697">
        <w:rPr>
          <w:lang w:eastAsia="pt-BR"/>
        </w:rPr>
        <w:t>Somente a alternativa [A] está correta. O homem civil, segundo o texto de Rousseau, corresponde àquele que, desviando de sua própria natureza, se torna um indivíduo relacional à comunidade política.</w:t>
      </w:r>
    </w:p>
    <w:p w14:paraId="04202E4B" w14:textId="19EC9F7A" w:rsidR="00180697" w:rsidRDefault="00180697" w:rsidP="00180697">
      <w:pPr>
        <w:rPr>
          <w:i/>
          <w:iCs/>
          <w:lang w:eastAsia="pt-BR"/>
        </w:rPr>
      </w:pPr>
    </w:p>
    <w:p w14:paraId="1EDAE7A4" w14:textId="7937EA54" w:rsidR="00294764" w:rsidRPr="00294764" w:rsidRDefault="00294764" w:rsidP="007457B9">
      <w:pPr>
        <w:rPr>
          <w:lang w:eastAsia="pt-BR"/>
        </w:rPr>
      </w:pPr>
      <w:r w:rsidRPr="007457B9">
        <w:rPr>
          <w:rStyle w:val="Forte"/>
        </w:rPr>
        <w:t xml:space="preserve">04 </w:t>
      </w:r>
      <w:r w:rsidRPr="00294764">
        <w:rPr>
          <w:b/>
          <w:bCs/>
          <w:lang w:eastAsia="pt-BR"/>
        </w:rPr>
        <w:t>(</w:t>
      </w:r>
      <w:proofErr w:type="spellStart"/>
      <w:r w:rsidRPr="00294764">
        <w:rPr>
          <w:b/>
          <w:bCs/>
          <w:lang w:eastAsia="pt-BR"/>
        </w:rPr>
        <w:t>Unioeste</w:t>
      </w:r>
      <w:proofErr w:type="spellEnd"/>
      <w:r w:rsidRPr="00294764">
        <w:rPr>
          <w:b/>
          <w:bCs/>
          <w:lang w:eastAsia="pt-BR"/>
        </w:rPr>
        <w:t xml:space="preserve"> 2013)</w:t>
      </w:r>
      <w:r w:rsidRPr="00294764">
        <w:rPr>
          <w:lang w:eastAsia="pt-BR"/>
        </w:rPr>
        <w:t> “Com isto se torna manifesto que, durante o tempo em que os homens vivem sem um poder comum capaz de os manter a todos em respeito, eles se encontram naquela condição que se chama guerra; e uma guerra que é de todos os homens contra todos os homens. […] E os pactos sem a espada não passam de palavras, sem força para dar segurança a ninguém. Portanto, apesar das leis da natureza (que cada um respeita quando tem vontade de respeitá-las e quando pode fazê-lo com segurança), se não for instituído um poder suficientemente grande para nossa segurança, cada um confiará, e poderá legitimamente confiar apenas em sua própria força e capacidade, como proteção contra todos”. (HOBBES).</w:t>
      </w:r>
    </w:p>
    <w:p w14:paraId="4EF54B14" w14:textId="77777777" w:rsidR="00294764" w:rsidRPr="00294764" w:rsidRDefault="00294764" w:rsidP="007457B9">
      <w:pPr>
        <w:rPr>
          <w:lang w:eastAsia="pt-BR"/>
        </w:rPr>
      </w:pPr>
      <w:r w:rsidRPr="00294764">
        <w:rPr>
          <w:lang w:eastAsia="pt-BR"/>
        </w:rPr>
        <w:t>Considerando o texto citado e o pensamento político de Hobbes, seguem as afirmativas abaixo:</w:t>
      </w:r>
    </w:p>
    <w:p w14:paraId="334E2990" w14:textId="77777777" w:rsidR="00294764" w:rsidRPr="00294764" w:rsidRDefault="00294764" w:rsidP="007457B9">
      <w:pPr>
        <w:rPr>
          <w:lang w:eastAsia="pt-BR"/>
        </w:rPr>
      </w:pPr>
      <w:r w:rsidRPr="00294764">
        <w:rPr>
          <w:lang w:eastAsia="pt-BR"/>
        </w:rPr>
        <w:t>I. A situação dos homens, sem um poder comum que os mantenha em respeito, é de anarquia, geradora de insegurança, angústia e medo, pois os interesses egoísticos são predominantes, e o homem é lobo para o homem.</w:t>
      </w:r>
      <w:r w:rsidRPr="00294764">
        <w:rPr>
          <w:lang w:eastAsia="pt-BR"/>
        </w:rPr>
        <w:br/>
        <w:t>II. As consequências desse estado de guerra generalizada são as de que, no estado de natureza, não há lugar para a indústria, para a agricultura nem navegação, e há prejuízo para a ciência e para o conforto dos homens.</w:t>
      </w:r>
      <w:r w:rsidRPr="00294764">
        <w:rPr>
          <w:lang w:eastAsia="pt-BR"/>
        </w:rPr>
        <w:br/>
        <w:t xml:space="preserve">III. O medo da morte violenta e o desejo de paz com segurança levam os </w:t>
      </w:r>
      <w:r w:rsidRPr="00294764">
        <w:rPr>
          <w:lang w:eastAsia="pt-BR"/>
        </w:rPr>
        <w:lastRenderedPageBreak/>
        <w:t>indivíduos a estabelecerem entre si um pacto de submissão para a instituição do estado civil, abdicando de seus direitos naturais em favor do soberano, cujo poder é limitado e revogável por causa do direito à resistência que tem vigência no estado civil assim instituído.</w:t>
      </w:r>
      <w:r w:rsidRPr="00294764">
        <w:rPr>
          <w:lang w:eastAsia="pt-BR"/>
        </w:rPr>
        <w:br/>
        <w:t>IV. Apesar das leis da natureza, por não haver um poder comum que mantenha a todos em respeito, garantindo a paz e a segurança, o estado de natureza é um estado de permanente temor e perigo da morte violenta, e “a vida do homem é solitária, pobre, sórdida, embrutecida e curta”.</w:t>
      </w:r>
      <w:r w:rsidRPr="00294764">
        <w:rPr>
          <w:lang w:eastAsia="pt-BR"/>
        </w:rPr>
        <w:br/>
        <w:t>V. O poder soberano instituído mediante o pacto de submissão é um poder limitado, restrito e revogável, pois no estado civil permanecem em vigor os direitos naturais à vida, à liberdade e à propriedade, bem como o direito à resistência ao poder soberano.</w:t>
      </w:r>
    </w:p>
    <w:p w14:paraId="589D5759" w14:textId="77777777" w:rsidR="00294764" w:rsidRPr="00294764" w:rsidRDefault="00294764" w:rsidP="007457B9">
      <w:pPr>
        <w:rPr>
          <w:lang w:eastAsia="pt-BR"/>
        </w:rPr>
      </w:pPr>
      <w:r w:rsidRPr="00294764">
        <w:rPr>
          <w:lang w:eastAsia="pt-BR"/>
        </w:rPr>
        <w:t>Das afirmativas feitas acima:</w:t>
      </w:r>
    </w:p>
    <w:p w14:paraId="25AEDC3F" w14:textId="77777777" w:rsidR="00294764" w:rsidRPr="00294764" w:rsidRDefault="00294764" w:rsidP="007457B9">
      <w:pPr>
        <w:rPr>
          <w:lang w:eastAsia="pt-BR"/>
        </w:rPr>
      </w:pPr>
    </w:p>
    <w:p w14:paraId="46822462" w14:textId="77777777" w:rsidR="003843A0" w:rsidRPr="00AD465A" w:rsidRDefault="003843A0" w:rsidP="007457B9">
      <w:pPr>
        <w:rPr>
          <w:lang w:eastAsia="pt-BR"/>
        </w:rPr>
      </w:pPr>
    </w:p>
    <w:p w14:paraId="6033ECFA" w14:textId="77777777" w:rsidR="00281C6D" w:rsidRPr="00281C6D" w:rsidRDefault="00281C6D" w:rsidP="007457B9"/>
    <w:sectPr w:rsidR="00281C6D" w:rsidRPr="00281C6D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CB"/>
    <w:rsid w:val="00111B49"/>
    <w:rsid w:val="00180697"/>
    <w:rsid w:val="00281C6D"/>
    <w:rsid w:val="00294764"/>
    <w:rsid w:val="002D0EE8"/>
    <w:rsid w:val="003843A0"/>
    <w:rsid w:val="004C015A"/>
    <w:rsid w:val="007457B9"/>
    <w:rsid w:val="007E5877"/>
    <w:rsid w:val="00AD465A"/>
    <w:rsid w:val="00B632EA"/>
    <w:rsid w:val="00CD7845"/>
    <w:rsid w:val="00D679A0"/>
    <w:rsid w:val="00DA3CCB"/>
    <w:rsid w:val="00D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1435"/>
  <w15:chartTrackingRefBased/>
  <w15:docId w15:val="{D4582EE0-013E-45ED-92FE-064DAFE5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80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7E58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06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798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12</cp:revision>
  <dcterms:created xsi:type="dcterms:W3CDTF">2021-11-07T03:53:00Z</dcterms:created>
  <dcterms:modified xsi:type="dcterms:W3CDTF">2021-11-07T04:52:00Z</dcterms:modified>
</cp:coreProperties>
</file>