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E866" w14:textId="77777777" w:rsidR="00636387" w:rsidRPr="00636387" w:rsidRDefault="00636387" w:rsidP="00636387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636387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01</w:t>
      </w:r>
    </w:p>
    <w:p w14:paraId="1B95881E" w14:textId="77777777" w:rsidR="00636387" w:rsidRPr="00636387" w:rsidRDefault="00636387" w:rsidP="00636387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636387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>(</w:t>
      </w:r>
      <w:proofErr w:type="spellStart"/>
      <w:r w:rsidRPr="00636387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>Uel</w:t>
      </w:r>
      <w:proofErr w:type="spellEnd"/>
      <w:r w:rsidRPr="00636387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 xml:space="preserve"> 2008)</w:t>
      </w:r>
      <w:r w:rsidRPr="00636387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Leia o texto a seguir:</w:t>
      </w:r>
    </w:p>
    <w:p w14:paraId="5293B280" w14:textId="77777777" w:rsidR="00636387" w:rsidRPr="00636387" w:rsidRDefault="00636387" w:rsidP="00636387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636387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Como argumentaram com muita propriedade diversos críticos da tradição sociológica […]. As nações e os estados nacionais não interagem simplesmente entre si; sob as condições modernas, eles formam – ou tendem a formar – um mundo, isto é, um contexto global com os seus próprios processos e mecanismos de integração. A forma nacional de integração, dessa forma, desenvolve-se e funciona em conexão íntima e num conflito mais ou menos acentuado com a forma global. […]</w:t>
      </w:r>
    </w:p>
    <w:p w14:paraId="0733BCE8" w14:textId="77777777" w:rsidR="00636387" w:rsidRPr="00636387" w:rsidRDefault="00636387" w:rsidP="00636387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636387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Para apreender a sua relevância em relação à análise do nacionalismo, é necessário ter em mente que a globalização de modo algum é sinônimo de homogeneização […]. Pelo contrário, ela deve ser entendida como uma nova estrutura de diferenciação.</w:t>
      </w:r>
    </w:p>
    <w:p w14:paraId="66E2D30A" w14:textId="77777777" w:rsidR="00636387" w:rsidRPr="00636387" w:rsidRDefault="00636387" w:rsidP="00636387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636387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(ARNASON, J. P. Nacionalismo, globalização e modernidade, In: FEATHERSTONE, M. (Org.) Cultura global: nacionalização, globalização e modernidade. Petrópolis: Vozes, 1994. p. 238.)</w:t>
      </w:r>
    </w:p>
    <w:p w14:paraId="26C720C5" w14:textId="77777777" w:rsidR="00636387" w:rsidRPr="00636387" w:rsidRDefault="00636387" w:rsidP="00636387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636387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De acordo com o texto, é correto afirmar:</w:t>
      </w:r>
    </w:p>
    <w:p w14:paraId="4B84017C" w14:textId="4AAD9604" w:rsidR="00CD7845" w:rsidRDefault="0016324C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16324C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Em virtude da presença dos Estados Nacionais, a tendência de homogeneização própria à globalização deve ser relativizada, pois muitas vezes, ao invés de uma homogeneização, ela acaba por promover novas formas de diferenciação</w:t>
      </w:r>
    </w:p>
    <w:p w14:paraId="0060E888" w14:textId="20C54B0D" w:rsidR="0016324C" w:rsidRDefault="0016324C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4BDCFA8E" w14:textId="7784F0B9" w:rsidR="0016324C" w:rsidRDefault="0016324C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0E01CBA5" w14:textId="77777777" w:rsidR="00DF536F" w:rsidRPr="00DF536F" w:rsidRDefault="00DF536F" w:rsidP="00DF536F">
      <w:pPr>
        <w:shd w:val="clear" w:color="auto" w:fill="FFFFFF"/>
        <w:spacing w:after="240" w:line="540" w:lineRule="atLeast"/>
        <w:outlineLvl w:val="1"/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</w:pPr>
      <w:r w:rsidRPr="00DF536F"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  <w:lastRenderedPageBreak/>
        <w:t>Solução do professor</w:t>
      </w:r>
    </w:p>
    <w:p w14:paraId="75EE2ED0" w14:textId="77777777" w:rsidR="00DF536F" w:rsidRPr="00DF536F" w:rsidRDefault="00DF536F" w:rsidP="00DF536F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DF536F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O texto do enunciado relaciona a globalização com o papel do Estado Nacional. Observando a lógica de relação deste com o contexto global, se verifica que, ao contrário do que muitas vezes se pensa, a globalização não corresponde a um fenômeno que torna as coisas mais homogêneas. Pelo contrário, ela acaba por </w:t>
      </w:r>
      <w:proofErr w:type="gramStart"/>
      <w:r w:rsidRPr="00DF536F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criar novas</w:t>
      </w:r>
      <w:proofErr w:type="gramEnd"/>
      <w:r w:rsidRPr="00DF536F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 formas de diferenciação.</w:t>
      </w:r>
    </w:p>
    <w:p w14:paraId="64854259" w14:textId="77777777" w:rsidR="009844F6" w:rsidRPr="009844F6" w:rsidRDefault="009844F6" w:rsidP="009844F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9844F6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02</w:t>
      </w:r>
    </w:p>
    <w:p w14:paraId="674F4BBD" w14:textId="77777777" w:rsidR="009844F6" w:rsidRPr="009844F6" w:rsidRDefault="009844F6" w:rsidP="009844F6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9844F6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>(</w:t>
      </w:r>
      <w:proofErr w:type="spellStart"/>
      <w:r w:rsidRPr="009844F6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>Ufal</w:t>
      </w:r>
      <w:proofErr w:type="spellEnd"/>
      <w:r w:rsidRPr="009844F6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 xml:space="preserve"> 2010)</w:t>
      </w:r>
      <w:r w:rsidRPr="009844F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Mudanças na tecnologia e massificação da sociedade contribuíram para o crescimento da globalização. Hoje, o mundo se transformou num grande mercado, com informações circulando nos meios de comunicação de maneira veloz. Com a globalização, a sociedade internacional:</w:t>
      </w:r>
    </w:p>
    <w:p w14:paraId="4213F2ED" w14:textId="273D9D30" w:rsidR="0016324C" w:rsidRDefault="00592EFC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592EFC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Realizou feitos culturais importantes para a solidariedade entre os povos, apesar das dificuldades socioeconômicas existentes</w:t>
      </w:r>
    </w:p>
    <w:p w14:paraId="01C413AE" w14:textId="5A33BA80" w:rsidR="00592EFC" w:rsidRDefault="00592EFC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51ADB9F6" w14:textId="77777777" w:rsidR="004670B0" w:rsidRDefault="004670B0" w:rsidP="004670B0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10C3F9FF" w14:textId="77777777" w:rsidR="004670B0" w:rsidRDefault="004670B0" w:rsidP="004670B0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A relação entre globalização e sociedade internacional está diretamente relacionada com o sistema econômico capitalista global. Nesse sentido, desigualdades econômicas resultantes da relação centro-periferia são quase inevitáveis. Ainda que existam avanços importantes no que se refere ao respeito aos direitos humanos e ao pensamento democrático, a situação internacional continua sendo permeada por inúmeras contradições inerentes ao próprio sistema econômico.</w:t>
      </w:r>
    </w:p>
    <w:p w14:paraId="5E04ABE1" w14:textId="77777777" w:rsidR="006B3315" w:rsidRPr="006B3315" w:rsidRDefault="006B3315" w:rsidP="006B331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6B3315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lastRenderedPageBreak/>
        <w:t>03</w:t>
      </w:r>
    </w:p>
    <w:p w14:paraId="7442B67E" w14:textId="77777777" w:rsidR="006B3315" w:rsidRPr="006B3315" w:rsidRDefault="006B3315" w:rsidP="006B3315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6B3315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>(</w:t>
      </w:r>
      <w:proofErr w:type="spellStart"/>
      <w:r w:rsidRPr="006B3315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>Ufu</w:t>
      </w:r>
      <w:proofErr w:type="spellEnd"/>
      <w:r w:rsidRPr="006B3315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 xml:space="preserve"> 2002)</w:t>
      </w:r>
      <w:r w:rsidRPr="006B3315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Há hoje um certo consenso em torno da tese de uma nova ordem internacional em gestação, afetando a vida das sociedades em graus variados, porém, em certas direções definidas.</w:t>
      </w:r>
    </w:p>
    <w:p w14:paraId="3E600539" w14:textId="77777777" w:rsidR="006B3315" w:rsidRPr="006B3315" w:rsidRDefault="006B3315" w:rsidP="006B3315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6B3315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Assinale a alternativa que relaciona as ideias que, no conjunto, exprimem adequadamente as transformações que estão ocorrendo no mundo:</w:t>
      </w:r>
    </w:p>
    <w:p w14:paraId="0D869480" w14:textId="157DF41D" w:rsidR="00592EFC" w:rsidRDefault="006510E1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6510E1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Globalização econômica, mundialização da cultura e internacionalização da vida política</w:t>
      </w:r>
    </w:p>
    <w:p w14:paraId="1C0AC91D" w14:textId="64D22970" w:rsidR="006510E1" w:rsidRDefault="006510E1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3F81B944" w14:textId="77777777" w:rsidR="00065E13" w:rsidRDefault="00065E13" w:rsidP="00065E13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6EAD3EF1" w14:textId="77777777" w:rsidR="00065E13" w:rsidRDefault="00065E13" w:rsidP="00065E13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A nova ordem internacional à qual a questão se refere está relacionada com o contexto de capitalismo desenvolvido. Neste, a economia está globalizada, a cultura é mundializada segundo os padrões dos países mais ricos e a vida política é internacionalizada, com o surgimento de uma série de órgãos internacionais de deliberação e regulação tanto da economia, quanto da política.</w:t>
      </w:r>
    </w:p>
    <w:p w14:paraId="53EFD8D3" w14:textId="77777777" w:rsidR="0005190F" w:rsidRDefault="0005190F" w:rsidP="0005190F">
      <w:pPr>
        <w:spacing w:after="0" w:line="240" w:lineRule="auto"/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</w:pPr>
    </w:p>
    <w:p w14:paraId="77F901C5" w14:textId="77777777" w:rsidR="002B7F05" w:rsidRDefault="002B7F05" w:rsidP="0005190F">
      <w:pPr>
        <w:spacing w:after="0" w:line="240" w:lineRule="auto"/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</w:pPr>
    </w:p>
    <w:p w14:paraId="11150BD5" w14:textId="77777777" w:rsidR="002B7F05" w:rsidRDefault="002B7F05" w:rsidP="0005190F">
      <w:pPr>
        <w:spacing w:after="0" w:line="240" w:lineRule="auto"/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</w:pPr>
    </w:p>
    <w:p w14:paraId="3FF1DDF3" w14:textId="77777777" w:rsidR="002B7F05" w:rsidRDefault="002B7F05" w:rsidP="0005190F">
      <w:pPr>
        <w:spacing w:after="0" w:line="240" w:lineRule="auto"/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</w:pPr>
    </w:p>
    <w:p w14:paraId="726F5CF7" w14:textId="77777777" w:rsidR="002B7F05" w:rsidRDefault="002B7F05" w:rsidP="0005190F">
      <w:pPr>
        <w:spacing w:after="0" w:line="240" w:lineRule="auto"/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</w:pPr>
    </w:p>
    <w:p w14:paraId="1DBE6ED9" w14:textId="77777777" w:rsidR="002B7F05" w:rsidRDefault="002B7F05" w:rsidP="0005190F">
      <w:pPr>
        <w:spacing w:after="0" w:line="240" w:lineRule="auto"/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</w:pPr>
    </w:p>
    <w:p w14:paraId="37EBD7B4" w14:textId="77777777" w:rsidR="002B7F05" w:rsidRDefault="002B7F05" w:rsidP="0005190F">
      <w:pPr>
        <w:spacing w:after="0" w:line="240" w:lineRule="auto"/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</w:pPr>
    </w:p>
    <w:p w14:paraId="500587C5" w14:textId="77777777" w:rsidR="002B7F05" w:rsidRDefault="002B7F05" w:rsidP="0005190F">
      <w:pPr>
        <w:spacing w:after="0" w:line="240" w:lineRule="auto"/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</w:pPr>
    </w:p>
    <w:p w14:paraId="66B0DD09" w14:textId="77777777" w:rsidR="002B7F05" w:rsidRDefault="002B7F05" w:rsidP="0005190F">
      <w:pPr>
        <w:spacing w:after="0" w:line="240" w:lineRule="auto"/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</w:pPr>
    </w:p>
    <w:p w14:paraId="25BA62D7" w14:textId="77777777" w:rsidR="002B7F05" w:rsidRDefault="002B7F05" w:rsidP="0005190F">
      <w:pPr>
        <w:spacing w:after="0" w:line="240" w:lineRule="auto"/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</w:pPr>
    </w:p>
    <w:p w14:paraId="11F63217" w14:textId="2A1C962F" w:rsidR="0005190F" w:rsidRPr="0005190F" w:rsidRDefault="0005190F" w:rsidP="0005190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05190F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lastRenderedPageBreak/>
        <w:t>04</w:t>
      </w:r>
    </w:p>
    <w:p w14:paraId="2CEC4B69" w14:textId="77777777" w:rsidR="0005190F" w:rsidRPr="0005190F" w:rsidRDefault="0005190F" w:rsidP="0005190F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05190F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>(ENEM 2009)</w:t>
      </w:r>
      <w:r w:rsidRPr="0005190F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 Um certo carro esporte é desenhado na Califórnia, financiado por Tóquio, o protótipo criado em </w:t>
      </w:r>
      <w:proofErr w:type="spellStart"/>
      <w:r w:rsidRPr="0005190F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Worthing</w:t>
      </w:r>
      <w:proofErr w:type="spellEnd"/>
      <w:r w:rsidRPr="0005190F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 (Inglaterra) e a montagem é feita nos EUA e México, com componentes eletrônicos inventados em Nova Jérsei (EUA), fabricados no Japão. (…). Já a indústria de confecção norte-americana, quando inscreve em seus produtos ‘</w:t>
      </w:r>
      <w:proofErr w:type="spellStart"/>
      <w:r w:rsidRPr="0005190F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made</w:t>
      </w:r>
      <w:proofErr w:type="spellEnd"/>
      <w:r w:rsidRPr="0005190F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 in USA’, esquece de mencionar que eles foram produzidos no México, Caribe ou Filipinas. (Renato Ortiz, Mundialização e Cultura)</w:t>
      </w:r>
      <w:r w:rsidRPr="0005190F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>O texto ilustra como em certos países produz-se tanto um carro esporte caro e sofisticado, quanto roupas que nem sequer levam uma etiqueta identificando o país produtor. De fato, tais roupas costumam ser feitas em fábricas — chamadas “maquiladoras” — situadas em zonas-francas, onde os trabalhadores nem sempre têm direitos trabalhistas garantidos.</w:t>
      </w:r>
    </w:p>
    <w:p w14:paraId="0015D7AF" w14:textId="77777777" w:rsidR="0005190F" w:rsidRPr="0005190F" w:rsidRDefault="0005190F" w:rsidP="0005190F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05190F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A produção nessas condições indicaria um processo de globalização que</w:t>
      </w:r>
    </w:p>
    <w:p w14:paraId="6D8C8799" w14:textId="77777777" w:rsidR="006510E1" w:rsidRPr="006510E1" w:rsidRDefault="006510E1"/>
    <w:p w14:paraId="7DB76634" w14:textId="2C7B3F87" w:rsidR="0016324C" w:rsidRDefault="00A926EA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A926EA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reafirma as diferenças entre um centro rico e uma periferia pobre, tanto dentro como fora das fronteiras dos Estados Nacionais</w:t>
      </w:r>
    </w:p>
    <w:p w14:paraId="0F40DA37" w14:textId="46002C5F" w:rsidR="00B9001B" w:rsidRDefault="00B9001B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7FD5991B" w14:textId="77777777" w:rsidR="00B9001B" w:rsidRDefault="00B9001B" w:rsidP="00B9001B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405F9F4A" w14:textId="77777777" w:rsidR="00B9001B" w:rsidRDefault="00B9001B" w:rsidP="00B9001B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 xml:space="preserve">A letra A está errada: não há um fortalecimento dos Estados nacionais, muito menos uma diminuição das disparidades econômicas, muito pelo contrário. A alternativa b é incorreta porque a identificação de origem de produção não garante a soberania dos Estados Nacionais. A “C” por afirmar que o processo de globalização fortalece os Estados nacionais, o que é </w:t>
      </w:r>
      <w:r>
        <w:rPr>
          <w:rFonts w:ascii="InterUI" w:hAnsi="InterUI"/>
          <w:color w:val="666666"/>
          <w:spacing w:val="-12"/>
          <w:sz w:val="30"/>
          <w:szCs w:val="30"/>
        </w:rPr>
        <w:lastRenderedPageBreak/>
        <w:t>incorreto. A “D”, por sua vez, ao falar de socialização de tecnologia e compensação de disparidade econômica, torna-se incorreta.</w:t>
      </w:r>
    </w:p>
    <w:p w14:paraId="0FB321CA" w14:textId="40344BDD" w:rsidR="00B9001B" w:rsidRDefault="00B9001B"/>
    <w:p w14:paraId="7B3CAFF0" w14:textId="77777777" w:rsidR="00E80349" w:rsidRPr="00E80349" w:rsidRDefault="00E80349" w:rsidP="00E8034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E80349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05</w:t>
      </w:r>
    </w:p>
    <w:p w14:paraId="6236739C" w14:textId="77777777" w:rsidR="00E80349" w:rsidRPr="00E80349" w:rsidRDefault="00E80349" w:rsidP="00E80349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E80349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>(</w:t>
      </w:r>
      <w:proofErr w:type="spellStart"/>
      <w:r w:rsidRPr="00E80349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>Ufpa</w:t>
      </w:r>
      <w:proofErr w:type="spellEnd"/>
      <w:r w:rsidRPr="00E80349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 xml:space="preserve"> 2012)</w:t>
      </w:r>
      <w:r w:rsidRPr="00E80349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Nas últimas três décadas tornou-se cada vez mais evidente que o processo de globalização é profundamente contraditório, uma vez que os benefícios e as conquistas que esse processo anuncia não estão disponíveis a todos e podem, inclusive, ter aplicações socialmente indesejáveis. Qual das situações descritas a seguir NÃO EXPRESSA uma das dinâmicas da globalização?</w:t>
      </w:r>
    </w:p>
    <w:p w14:paraId="314F3375" w14:textId="2EC286DD" w:rsidR="00E80349" w:rsidRDefault="004B1AEB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4B1AEB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Com a globalização, surge o bandido social, que é um tipo de criminoso, cuja maior ambição é fazer com que o mundo se torne mais justo; para isso comete crimes de toda ordem, e reparte igualmente com as pessoas de seu grupo o produto de sua atividade criminosa</w:t>
      </w:r>
    </w:p>
    <w:p w14:paraId="77BC970F" w14:textId="75C308A3" w:rsidR="004B1AEB" w:rsidRDefault="004B1AEB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544F0CED" w14:textId="77777777" w:rsidR="001C562B" w:rsidRDefault="001C562B" w:rsidP="001C562B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77AFBE6E" w14:textId="77777777" w:rsidR="001C562B" w:rsidRDefault="001C562B" w:rsidP="001C562B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O capitalismo globalizado fez com que também as formas de criminalidade se transformassem. Nesse sentido, os “criminosos” utilizam-se de meios como a internet, as redes de comunicação e de transporte internacionais. Entretanto, isso não significa o surgimento de um “bandido social”, mas somente de uma mudança na forma como a criminalidade se dá na sociedade contemporânea.</w:t>
      </w:r>
    </w:p>
    <w:p w14:paraId="562F39B1" w14:textId="6D814968" w:rsidR="001C562B" w:rsidRDefault="001C562B"/>
    <w:p w14:paraId="13EA0ED9" w14:textId="15485C3F" w:rsidR="00A30B62" w:rsidRDefault="00A30B62"/>
    <w:p w14:paraId="51C2A6C8" w14:textId="77777777" w:rsidR="00A30B62" w:rsidRPr="00A30B62" w:rsidRDefault="00A30B62" w:rsidP="00A30B6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A30B62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lastRenderedPageBreak/>
        <w:t>06</w:t>
      </w:r>
    </w:p>
    <w:p w14:paraId="338519C1" w14:textId="77777777" w:rsidR="00A30B62" w:rsidRPr="00A30B62" w:rsidRDefault="00A30B62" w:rsidP="00A30B62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A30B62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>(UEL – 2003)</w:t>
      </w:r>
      <w:r w:rsidRPr="00A30B62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“O etnocentrismo pode ser definido como uma “atitude emocionalmente condicionada que leva a considerar e julgar sociedades culturalmente diversas com critérios fornecidos pela própria cultura. Assim, compreende-se a tendência para menosprezar ou odiar culturas cujos padrões se afastam ou divergem dos da cultura do observador que exterioriza a atitude etnocêntrica. (…) Preconceito racial, nacionalismo, preconceito de classe ou de profissão, intolerância religiosa são algumas formas de etnocentrismo”. (WILLEMS, E. Dicionário de Sociologia. Porto Alegre: Editora Globo, 1970. p. 125.)</w:t>
      </w:r>
    </w:p>
    <w:p w14:paraId="1439C573" w14:textId="77777777" w:rsidR="00A30B62" w:rsidRPr="00A30B62" w:rsidRDefault="00A30B62" w:rsidP="00A30B62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A30B62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Com base no texto e nos conhecimentos de sociologia, assinale a alternativa cujo discurso revela uma atitude etnocêntrica:</w:t>
      </w:r>
    </w:p>
    <w:p w14:paraId="1407A652" w14:textId="43E490C4" w:rsidR="00A30B62" w:rsidRDefault="00ED7D37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ED7D37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A existência de culturas subdesenvolvidas relaciona-se à presença, em sua formação, de etnias de tipo incivilizado</w:t>
      </w:r>
    </w:p>
    <w:p w14:paraId="329286A6" w14:textId="3A444F31" w:rsidR="00240047" w:rsidRDefault="00240047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17669954" w14:textId="77777777" w:rsidR="00240047" w:rsidRDefault="00240047" w:rsidP="00240047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5614ED3A" w14:textId="77777777" w:rsidR="00240047" w:rsidRDefault="00240047" w:rsidP="00240047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A existência de culturas subdesenvolvidas relaciona-se à presença, em sua formação, de etnias de tipo incivilizado. Essa afirmação claramente é sustentada em um julgamento de valores, ao destacar que os povos dos países subdesenvolvidos são incivilizados.</w:t>
      </w:r>
    </w:p>
    <w:p w14:paraId="699EF02D" w14:textId="77777777" w:rsidR="00240047" w:rsidRPr="00240047" w:rsidRDefault="00240047"/>
    <w:sectPr w:rsidR="00240047" w:rsidRPr="00240047" w:rsidSect="002D0E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rovaSansBlack">
    <w:altName w:val="Cambria"/>
    <w:panose1 w:val="00000000000000000000"/>
    <w:charset w:val="00"/>
    <w:family w:val="roman"/>
    <w:notTrueType/>
    <w:pitch w:val="default"/>
  </w:font>
  <w:font w:name="InterUI">
    <w:altName w:val="Cambria"/>
    <w:panose1 w:val="00000000000000000000"/>
    <w:charset w:val="00"/>
    <w:family w:val="roman"/>
    <w:notTrueType/>
    <w:pitch w:val="default"/>
  </w:font>
  <w:font w:name="Aprova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58"/>
    <w:rsid w:val="0005190F"/>
    <w:rsid w:val="00065E13"/>
    <w:rsid w:val="0016324C"/>
    <w:rsid w:val="001C562B"/>
    <w:rsid w:val="00240047"/>
    <w:rsid w:val="002B7F05"/>
    <w:rsid w:val="002D0EE8"/>
    <w:rsid w:val="00391D58"/>
    <w:rsid w:val="004670B0"/>
    <w:rsid w:val="004B1AEB"/>
    <w:rsid w:val="00592EFC"/>
    <w:rsid w:val="00636387"/>
    <w:rsid w:val="006510E1"/>
    <w:rsid w:val="006B3315"/>
    <w:rsid w:val="009844F6"/>
    <w:rsid w:val="00A30B62"/>
    <w:rsid w:val="00A926EA"/>
    <w:rsid w:val="00B9001B"/>
    <w:rsid w:val="00CD7845"/>
    <w:rsid w:val="00D679A0"/>
    <w:rsid w:val="00DF536F"/>
    <w:rsid w:val="00E80349"/>
    <w:rsid w:val="00ED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6D421"/>
  <w15:chartTrackingRefBased/>
  <w15:docId w15:val="{85170EB0-27FC-4392-A8E8-B2700E22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9A0"/>
    <w:rPr>
      <w:rFonts w:ascii="Roboto" w:hAnsi="Roboto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679A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DF53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9A0"/>
    <w:rPr>
      <w:rFonts w:ascii="Roboto" w:eastAsiaTheme="majorEastAsia" w:hAnsi="Roboto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36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36387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DF536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1088</Words>
  <Characters>5881</Characters>
  <Application>Microsoft Office Word</Application>
  <DocSecurity>0</DocSecurity>
  <Lines>49</Lines>
  <Paragraphs>13</Paragraphs>
  <ScaleCrop>false</ScaleCrop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Barbosa</dc:creator>
  <cp:keywords/>
  <dc:description/>
  <cp:lastModifiedBy>Diogo Barbosa</cp:lastModifiedBy>
  <cp:revision>20</cp:revision>
  <dcterms:created xsi:type="dcterms:W3CDTF">2021-11-11T23:19:00Z</dcterms:created>
  <dcterms:modified xsi:type="dcterms:W3CDTF">2021-11-12T03:02:00Z</dcterms:modified>
</cp:coreProperties>
</file>